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Default Extension="wmf" ContentType="image/x-wmf"/>
  <Override PartName="/word/drawings/drawing6.xml" ContentType="application/vnd.openxmlformats-officedocument.drawingml.chartshapes+xml"/>
  <Override PartName="/word/drawings/drawing18.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16.xml" ContentType="application/vnd.openxmlformats-officedocument.drawingml.chartshapes+xml"/>
  <Override PartName="/word/drawings/drawing17.xml" ContentType="application/vnd.openxmlformats-officedocument.drawingml.chartshapes+xml"/>
  <Override PartName="/word/charts/chart1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14.xml" ContentType="application/vnd.openxmlformats-officedocument.drawingml.chartshapes+xml"/>
  <Override PartName="/word/drawings/drawing15.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drawings/drawing9.xml" ContentType="application/vnd.openxmlformats-officedocument.drawingml.chartshapes+xml"/>
  <Default Extension="jpeg" ContentType="image/jpeg"/>
  <Default Extension="emf" ContentType="image/x-emf"/>
  <Override PartName="/word/drawings/drawing7.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02B" w:rsidRPr="00B5685B" w:rsidRDefault="00A26F85" w:rsidP="00A26F85">
      <w:pPr>
        <w:spacing w:line="360" w:lineRule="auto"/>
        <w:ind w:left="170" w:right="170"/>
        <w:rPr>
          <w:color w:val="0070C0"/>
          <w:sz w:val="32"/>
          <w:szCs w:val="28"/>
        </w:rPr>
      </w:pPr>
      <w:r w:rsidRPr="00B5685B">
        <w:rPr>
          <w:color w:val="0070C0"/>
          <w:sz w:val="32"/>
          <w:szCs w:val="28"/>
        </w:rPr>
        <w:t xml:space="preserve"> </w:t>
      </w:r>
      <w:r w:rsidR="0038102B" w:rsidRPr="00B5685B">
        <w:rPr>
          <w:color w:val="0070C0"/>
          <w:sz w:val="32"/>
          <w:szCs w:val="28"/>
        </w:rPr>
        <w:t xml:space="preserve">BỘ GIÁO DỤC VÀ ĐÀO TẠO                         </w:t>
      </w:r>
      <w:r w:rsidR="00E0240B" w:rsidRPr="00B5685B">
        <w:rPr>
          <w:color w:val="0070C0"/>
          <w:sz w:val="32"/>
          <w:szCs w:val="28"/>
        </w:rPr>
        <w:t xml:space="preserve">          </w:t>
      </w:r>
      <w:r w:rsidR="0038102B" w:rsidRPr="00B5685B">
        <w:rPr>
          <w:color w:val="0070C0"/>
          <w:sz w:val="32"/>
          <w:szCs w:val="28"/>
        </w:rPr>
        <w:t xml:space="preserve"> BỘ Y TẾ</w:t>
      </w:r>
    </w:p>
    <w:p w:rsidR="0038102B" w:rsidRPr="00B5685B" w:rsidRDefault="0038102B" w:rsidP="00291065">
      <w:pPr>
        <w:spacing w:before="60" w:line="360" w:lineRule="auto"/>
        <w:ind w:left="170" w:right="170"/>
        <w:jc w:val="center"/>
        <w:rPr>
          <w:b/>
          <w:color w:val="0070C0"/>
          <w:sz w:val="32"/>
          <w:szCs w:val="32"/>
        </w:rPr>
      </w:pPr>
      <w:r w:rsidRPr="00B5685B">
        <w:rPr>
          <w:b/>
          <w:color w:val="0070C0"/>
          <w:sz w:val="32"/>
          <w:szCs w:val="32"/>
        </w:rPr>
        <w:t>TRƯỜNG ĐẠI HỌC Y HÀ NỘI</w:t>
      </w:r>
    </w:p>
    <w:p w:rsidR="0038102B" w:rsidRDefault="0038102B" w:rsidP="00291065">
      <w:pPr>
        <w:ind w:left="170" w:right="170"/>
        <w:jc w:val="center"/>
        <w:rPr>
          <w:rFonts w:ascii="Arial" w:hAnsi="Arial" w:cs="Arial"/>
          <w:color w:val="222222"/>
        </w:rPr>
      </w:pPr>
      <w:r>
        <w:rPr>
          <w:rFonts w:ascii="Arial" w:hAnsi="Arial" w:cs="Arial"/>
          <w:noProof/>
          <w:color w:val="222222"/>
        </w:rPr>
        <w:drawing>
          <wp:inline distT="0" distB="0" distL="0" distR="0">
            <wp:extent cx="1231900" cy="1478280"/>
            <wp:effectExtent l="0" t="0" r="6350" b="7620"/>
            <wp:docPr id="1" name="irc_mi" descr="http://www.nac5.vaac.gov.vn/upload/images/logo63510272124724256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c5.vaac.gov.vn/upload/images/logo635102721247242560.jpg">
                      <a:hlinkClick r:id="rId8"/>
                    </pic:cNvPr>
                    <pic:cNvPicPr>
                      <a:picLocks noChangeAspect="1" noChangeArrowheads="1"/>
                    </pic:cNvPicPr>
                  </pic:nvPicPr>
                  <pic:blipFill>
                    <a:blip r:embed="rId9" cstate="print"/>
                    <a:srcRect/>
                    <a:stretch>
                      <a:fillRect/>
                    </a:stretch>
                  </pic:blipFill>
                  <pic:spPr bwMode="auto">
                    <a:xfrm>
                      <a:off x="0" y="0"/>
                      <a:ext cx="1231900" cy="1478280"/>
                    </a:xfrm>
                    <a:prstGeom prst="rect">
                      <a:avLst/>
                    </a:prstGeom>
                    <a:noFill/>
                    <a:ln w="9525">
                      <a:noFill/>
                      <a:miter lim="800000"/>
                      <a:headEnd/>
                      <a:tailEnd/>
                    </a:ln>
                  </pic:spPr>
                </pic:pic>
              </a:graphicData>
            </a:graphic>
          </wp:inline>
        </w:drawing>
      </w:r>
    </w:p>
    <w:p w:rsidR="0038102B" w:rsidRPr="00793AC5" w:rsidRDefault="0038102B" w:rsidP="00291065">
      <w:pPr>
        <w:spacing w:before="120" w:line="360" w:lineRule="auto"/>
        <w:ind w:left="170" w:right="170"/>
        <w:jc w:val="center"/>
        <w:rPr>
          <w:b/>
          <w:color w:val="7030A0"/>
          <w:sz w:val="36"/>
          <w:szCs w:val="28"/>
        </w:rPr>
      </w:pPr>
      <w:r w:rsidRPr="00793AC5">
        <w:rPr>
          <w:b/>
          <w:color w:val="7030A0"/>
          <w:sz w:val="36"/>
          <w:szCs w:val="28"/>
        </w:rPr>
        <w:t>LÊ QUANG TOÀN</w:t>
      </w:r>
    </w:p>
    <w:p w:rsidR="0038102B" w:rsidRPr="00273160" w:rsidRDefault="0038102B" w:rsidP="00291065">
      <w:pPr>
        <w:spacing w:line="360" w:lineRule="auto"/>
        <w:ind w:left="170" w:right="170"/>
        <w:jc w:val="center"/>
        <w:rPr>
          <w:b/>
          <w:color w:val="0070C0"/>
          <w:sz w:val="28"/>
          <w:szCs w:val="28"/>
        </w:rPr>
      </w:pPr>
    </w:p>
    <w:p w:rsidR="00A26F85" w:rsidRPr="00273160" w:rsidRDefault="00A26F85" w:rsidP="00291065">
      <w:pPr>
        <w:spacing w:line="360" w:lineRule="auto"/>
        <w:ind w:left="170" w:right="170"/>
        <w:jc w:val="center"/>
        <w:rPr>
          <w:b/>
          <w:color w:val="0070C0"/>
          <w:sz w:val="28"/>
          <w:szCs w:val="28"/>
        </w:rPr>
      </w:pPr>
    </w:p>
    <w:p w:rsidR="0038102B" w:rsidRPr="00273160" w:rsidRDefault="00A26F85" w:rsidP="00291065">
      <w:pPr>
        <w:spacing w:before="100" w:line="540" w:lineRule="exact"/>
        <w:ind w:left="170" w:right="170"/>
        <w:rPr>
          <w:rFonts w:ascii="Arial" w:hAnsi="Arial" w:cs="Arial"/>
          <w:b/>
          <w:color w:val="0070C0"/>
          <w:szCs w:val="28"/>
        </w:rPr>
      </w:pPr>
      <w:r w:rsidRPr="00273160">
        <w:rPr>
          <w:rFonts w:ascii=".VnHelvetInsH" w:hAnsi=".VnHelvetInsH" w:cs=".VnTime"/>
          <w:b/>
          <w:color w:val="0070C0"/>
          <w:szCs w:val="28"/>
        </w:rPr>
        <w:t xml:space="preserve">  </w:t>
      </w:r>
      <w:r w:rsidRPr="00273160">
        <w:rPr>
          <w:rFonts w:ascii=".VnHelvetInsH" w:hAnsi=".VnHelvetInsH" w:cs=".VnTime"/>
          <w:b/>
          <w:color w:val="0070C0"/>
          <w:sz w:val="30"/>
          <w:szCs w:val="28"/>
        </w:rPr>
        <w:t xml:space="preserve"> </w:t>
      </w:r>
    </w:p>
    <w:p w:rsidR="0038102B" w:rsidRPr="00887F9C" w:rsidRDefault="0038102B" w:rsidP="00E0240B">
      <w:pPr>
        <w:spacing w:before="100" w:line="580" w:lineRule="exact"/>
        <w:ind w:left="170" w:right="170"/>
        <w:jc w:val="center"/>
        <w:rPr>
          <w:rFonts w:ascii=".VnHelvetInsH" w:hAnsi=".VnHelvetInsH" w:cs=".VnTime"/>
          <w:color w:val="C00000"/>
          <w:sz w:val="40"/>
          <w:szCs w:val="44"/>
        </w:rPr>
      </w:pPr>
      <w:r w:rsidRPr="00887F9C">
        <w:rPr>
          <w:rFonts w:ascii=".VnHelvetInsH" w:hAnsi=".VnHelvetInsH" w:cs=".VnTime"/>
          <w:color w:val="C00000"/>
          <w:sz w:val="40"/>
          <w:szCs w:val="44"/>
        </w:rPr>
        <w:t>NGHI£N CøU MèI LI£N QUAN gi÷a</w:t>
      </w:r>
      <w:r w:rsidR="007B1DF5" w:rsidRPr="00887F9C">
        <w:rPr>
          <w:rFonts w:ascii=".VnHelvetInsH" w:hAnsi=".VnHelvetInsH" w:cs=".VnTime"/>
          <w:color w:val="C00000"/>
          <w:sz w:val="40"/>
          <w:szCs w:val="44"/>
        </w:rPr>
        <w:t xml:space="preserve"> </w:t>
      </w:r>
      <w:r w:rsidRPr="00887F9C">
        <w:rPr>
          <w:rFonts w:ascii=".VnHelvetInsH" w:hAnsi=".VnHelvetInsH" w:cs=".VnTime"/>
          <w:color w:val="C00000"/>
          <w:sz w:val="40"/>
          <w:szCs w:val="44"/>
        </w:rPr>
        <w:t>NåNG §é</w:t>
      </w:r>
      <w:r w:rsidR="007B1DF5" w:rsidRPr="00887F9C">
        <w:rPr>
          <w:rFonts w:ascii=".VnHelvetInsH" w:hAnsi=".VnHelvetInsH" w:cs=".VnTime"/>
          <w:color w:val="C00000"/>
          <w:sz w:val="40"/>
          <w:szCs w:val="44"/>
        </w:rPr>
        <w:t xml:space="preserve"> </w:t>
      </w:r>
      <w:r w:rsidR="00E0240B" w:rsidRPr="00887F9C">
        <w:rPr>
          <w:rFonts w:ascii=".VnHelvetInsH" w:hAnsi=".VnHelvetInsH" w:cs=".VnTime"/>
          <w:color w:val="C00000"/>
          <w:sz w:val="40"/>
          <w:szCs w:val="44"/>
        </w:rPr>
        <w:t xml:space="preserve">  </w:t>
      </w:r>
      <w:r w:rsidR="007B1DF5" w:rsidRPr="00887F9C">
        <w:rPr>
          <w:rFonts w:ascii=".VnHelvetInsH" w:hAnsi=".VnHelvetInsH" w:cs=".VnTime"/>
          <w:color w:val="C00000"/>
          <w:sz w:val="40"/>
          <w:szCs w:val="44"/>
        </w:rPr>
        <w:t xml:space="preserve">                 </w:t>
      </w:r>
      <w:r w:rsidRPr="00887F9C">
        <w:rPr>
          <w:rFonts w:ascii=".VnHelvetInsH" w:hAnsi=".VnHelvetInsH" w:cs=".VnTime"/>
          <w:color w:val="C00000"/>
          <w:sz w:val="40"/>
          <w:szCs w:val="44"/>
        </w:rPr>
        <w:t>25-HYDROXYVITAMIN D</w:t>
      </w:r>
      <w:r w:rsidR="007B1DF5" w:rsidRPr="00887F9C">
        <w:rPr>
          <w:rFonts w:ascii=".VnHelvetInsH" w:hAnsi=".VnHelvetInsH" w:cs=".VnTime"/>
          <w:color w:val="C00000"/>
          <w:sz w:val="40"/>
          <w:szCs w:val="44"/>
        </w:rPr>
        <w:t xml:space="preserve"> </w:t>
      </w:r>
      <w:r w:rsidRPr="00887F9C">
        <w:rPr>
          <w:rFonts w:ascii=".VnHelvetInsH" w:hAnsi=".VnHelvetInsH" w:cs=".VnTime"/>
          <w:color w:val="C00000"/>
          <w:sz w:val="40"/>
          <w:szCs w:val="44"/>
        </w:rPr>
        <w:t>HUYÕT T¦¥NG Víi</w:t>
      </w:r>
      <w:r w:rsidR="007B1DF5" w:rsidRPr="00887F9C">
        <w:rPr>
          <w:rFonts w:ascii=".VnHelvetInsH" w:hAnsi=".VnHelvetInsH" w:cs=".VnTime"/>
          <w:color w:val="C00000"/>
          <w:sz w:val="40"/>
          <w:szCs w:val="44"/>
        </w:rPr>
        <w:t xml:space="preserve"> </w:t>
      </w:r>
      <w:r w:rsidRPr="00887F9C">
        <w:rPr>
          <w:rFonts w:ascii=".VnHelvetInsH" w:hAnsi=".VnHelvetInsH" w:cs=".VnTime"/>
          <w:color w:val="C00000"/>
          <w:sz w:val="40"/>
          <w:szCs w:val="44"/>
        </w:rPr>
        <w:t>kh¸ng</w:t>
      </w:r>
      <w:r w:rsidR="007B1DF5" w:rsidRPr="00887F9C">
        <w:rPr>
          <w:rFonts w:ascii=".VnHelvetInsH" w:hAnsi=".VnHelvetInsH" w:cs=".VnTime"/>
          <w:color w:val="C00000"/>
          <w:sz w:val="40"/>
          <w:szCs w:val="44"/>
        </w:rPr>
        <w:t xml:space="preserve"> </w:t>
      </w:r>
      <w:r w:rsidRPr="00887F9C">
        <w:rPr>
          <w:rFonts w:ascii=".VnHelvetInsH" w:hAnsi=".VnHelvetInsH" w:cs=".VnTime"/>
          <w:color w:val="C00000"/>
          <w:sz w:val="40"/>
          <w:szCs w:val="44"/>
        </w:rPr>
        <w:t xml:space="preserve">insulin vµ HIÖU QU¶ </w:t>
      </w:r>
      <w:r w:rsidR="007B1DF5" w:rsidRPr="00887F9C">
        <w:rPr>
          <w:rFonts w:ascii=".VnHelvetInsH" w:hAnsi=".VnHelvetInsH" w:cs=".VnTime"/>
          <w:color w:val="C00000"/>
          <w:sz w:val="40"/>
          <w:szCs w:val="44"/>
        </w:rPr>
        <w:t xml:space="preserve">Bæ SUNg </w:t>
      </w:r>
      <w:r w:rsidRPr="00887F9C">
        <w:rPr>
          <w:rFonts w:ascii=".VnHelvetInsH" w:hAnsi=".VnHelvetInsH" w:cs=".VnTime"/>
          <w:color w:val="C00000"/>
          <w:sz w:val="40"/>
          <w:szCs w:val="44"/>
        </w:rPr>
        <w:t>VITAMIN D</w:t>
      </w:r>
      <w:r w:rsidR="007B1DF5" w:rsidRPr="00887F9C">
        <w:rPr>
          <w:rFonts w:ascii=".VnHelvetInsH" w:hAnsi=".VnHelvetInsH" w:cs=".VnTime"/>
          <w:color w:val="C00000"/>
          <w:sz w:val="40"/>
          <w:szCs w:val="44"/>
        </w:rPr>
        <w:t xml:space="preserve"> </w:t>
      </w:r>
      <w:r w:rsidRPr="00887F9C">
        <w:rPr>
          <w:rFonts w:ascii=".VnHelvetInsH" w:hAnsi=".VnHelvetInsH" w:cs=".VnTime"/>
          <w:color w:val="C00000"/>
          <w:sz w:val="40"/>
          <w:szCs w:val="44"/>
        </w:rPr>
        <w:t>®èi víi</w:t>
      </w:r>
      <w:r w:rsidR="007B1DF5" w:rsidRPr="00887F9C">
        <w:rPr>
          <w:rFonts w:ascii=".VnHelvetInsH" w:hAnsi=".VnHelvetInsH" w:cs=".VnTime"/>
          <w:color w:val="C00000"/>
          <w:sz w:val="40"/>
          <w:szCs w:val="44"/>
        </w:rPr>
        <w:t xml:space="preserve"> </w:t>
      </w:r>
      <w:r w:rsidRPr="00887F9C">
        <w:rPr>
          <w:rFonts w:ascii=".VnHelvetInsH" w:hAnsi=".VnHelvetInsH" w:cs=".VnTime"/>
          <w:color w:val="C00000"/>
          <w:sz w:val="40"/>
          <w:szCs w:val="44"/>
        </w:rPr>
        <w:t>KH¸NG INSULIN</w:t>
      </w:r>
      <w:r w:rsidR="007B1DF5" w:rsidRPr="00887F9C">
        <w:rPr>
          <w:rFonts w:ascii=".VnHelvetInsH" w:hAnsi=".VnHelvetInsH" w:cs=".VnTime"/>
          <w:color w:val="C00000"/>
          <w:sz w:val="40"/>
          <w:szCs w:val="44"/>
        </w:rPr>
        <w:t xml:space="preserve"> </w:t>
      </w:r>
      <w:r w:rsidRPr="00887F9C">
        <w:rPr>
          <w:rFonts w:ascii=".VnHelvetInsH" w:hAnsi=".VnHelvetInsH" w:cs=".VnTime"/>
          <w:color w:val="C00000"/>
          <w:sz w:val="40"/>
          <w:szCs w:val="44"/>
        </w:rPr>
        <w:t>TRONG</w:t>
      </w:r>
      <w:r w:rsidR="007B1DF5" w:rsidRPr="00887F9C">
        <w:rPr>
          <w:rFonts w:ascii=".VnHelvetInsH" w:hAnsi=".VnHelvetInsH" w:cs=".VnTime"/>
          <w:color w:val="C00000"/>
          <w:sz w:val="40"/>
          <w:szCs w:val="44"/>
        </w:rPr>
        <w:t xml:space="preserve"> </w:t>
      </w:r>
      <w:r w:rsidRPr="00887F9C">
        <w:rPr>
          <w:rFonts w:ascii=".VnHelvetInsH" w:hAnsi=".VnHelvetInsH" w:cs=".VnTime"/>
          <w:color w:val="C00000"/>
          <w:sz w:val="40"/>
          <w:szCs w:val="44"/>
        </w:rPr>
        <w:t>§¸I</w:t>
      </w:r>
      <w:r w:rsidR="007B1DF5" w:rsidRPr="00887F9C">
        <w:rPr>
          <w:rFonts w:ascii=".VnHelvetInsH" w:hAnsi=".VnHelvetInsH" w:cs=".VnTime"/>
          <w:color w:val="C00000"/>
          <w:sz w:val="40"/>
          <w:szCs w:val="44"/>
        </w:rPr>
        <w:t xml:space="preserve"> </w:t>
      </w:r>
      <w:r w:rsidRPr="00887F9C">
        <w:rPr>
          <w:rFonts w:ascii=".VnHelvetInsH" w:hAnsi=".VnHelvetInsH" w:cs=".VnTime"/>
          <w:color w:val="C00000"/>
          <w:sz w:val="40"/>
          <w:szCs w:val="44"/>
        </w:rPr>
        <w:t>TH¸O §¦êNG THAI kú</w:t>
      </w:r>
    </w:p>
    <w:p w:rsidR="0038102B" w:rsidRPr="00273160" w:rsidRDefault="0038102B" w:rsidP="00291065">
      <w:pPr>
        <w:spacing w:line="276" w:lineRule="auto"/>
        <w:ind w:left="170" w:right="170"/>
        <w:rPr>
          <w:rFonts w:ascii=".VnHelvetInsH" w:hAnsi=".VnHelvetInsH" w:cs=".VnTime"/>
          <w:b/>
          <w:color w:val="0070C0"/>
          <w:sz w:val="42"/>
          <w:szCs w:val="42"/>
          <w:lang w:val="fr-FR"/>
        </w:rPr>
      </w:pPr>
    </w:p>
    <w:p w:rsidR="0038102B" w:rsidRPr="00273160" w:rsidRDefault="0038102B" w:rsidP="00291065">
      <w:pPr>
        <w:ind w:left="170" w:right="170"/>
        <w:jc w:val="center"/>
        <w:rPr>
          <w:b/>
          <w:color w:val="0070C0"/>
          <w:sz w:val="22"/>
          <w:szCs w:val="28"/>
          <w:lang w:val="fr-FR"/>
        </w:rPr>
      </w:pPr>
    </w:p>
    <w:p w:rsidR="0038102B" w:rsidRPr="00273160" w:rsidRDefault="0038102B" w:rsidP="00291065">
      <w:pPr>
        <w:spacing w:line="360" w:lineRule="auto"/>
        <w:ind w:left="170" w:right="170"/>
        <w:jc w:val="center"/>
        <w:rPr>
          <w:b/>
          <w:color w:val="0070C0"/>
          <w:sz w:val="28"/>
          <w:szCs w:val="28"/>
          <w:lang w:val="fr-FR"/>
        </w:rPr>
      </w:pPr>
    </w:p>
    <w:p w:rsidR="00E0240B" w:rsidRPr="00887F9C" w:rsidRDefault="00E0240B" w:rsidP="00291065">
      <w:pPr>
        <w:spacing w:line="360" w:lineRule="auto"/>
        <w:ind w:left="170" w:right="170"/>
        <w:jc w:val="center"/>
        <w:rPr>
          <w:b/>
          <w:color w:val="00B0F0"/>
          <w:sz w:val="56"/>
          <w:szCs w:val="28"/>
          <w:lang w:val="fr-FR"/>
        </w:rPr>
      </w:pPr>
    </w:p>
    <w:p w:rsidR="0038102B" w:rsidRPr="00B5685B" w:rsidRDefault="0038102B" w:rsidP="00291065">
      <w:pPr>
        <w:spacing w:line="400" w:lineRule="exact"/>
        <w:ind w:left="170" w:right="170"/>
        <w:jc w:val="center"/>
        <w:rPr>
          <w:b/>
          <w:color w:val="0070C0"/>
          <w:sz w:val="32"/>
          <w:szCs w:val="32"/>
        </w:rPr>
      </w:pPr>
      <w:r w:rsidRPr="00B5685B">
        <w:rPr>
          <w:b/>
          <w:color w:val="0070C0"/>
          <w:sz w:val="32"/>
          <w:szCs w:val="32"/>
        </w:rPr>
        <w:t>LUẬN ÁN TIẾN SĨ Y HỌC</w:t>
      </w:r>
    </w:p>
    <w:p w:rsidR="0038102B" w:rsidRPr="00B5685B" w:rsidRDefault="0038102B" w:rsidP="00291065">
      <w:pPr>
        <w:spacing w:line="360" w:lineRule="auto"/>
        <w:ind w:left="170" w:right="170"/>
        <w:rPr>
          <w:b/>
          <w:color w:val="0070C0"/>
          <w:sz w:val="32"/>
          <w:szCs w:val="28"/>
        </w:rPr>
      </w:pPr>
    </w:p>
    <w:p w:rsidR="0038102B" w:rsidRPr="00B5685B" w:rsidRDefault="00E0240B" w:rsidP="00291065">
      <w:pPr>
        <w:spacing w:line="360" w:lineRule="auto"/>
        <w:ind w:left="170" w:right="170"/>
        <w:rPr>
          <w:b/>
          <w:color w:val="0070C0"/>
          <w:sz w:val="34"/>
          <w:szCs w:val="28"/>
        </w:rPr>
      </w:pPr>
      <w:r w:rsidRPr="00B5685B">
        <w:rPr>
          <w:b/>
          <w:color w:val="0070C0"/>
          <w:sz w:val="30"/>
          <w:szCs w:val="28"/>
        </w:rPr>
        <w:t xml:space="preserve"> </w:t>
      </w:r>
    </w:p>
    <w:p w:rsidR="0038102B" w:rsidRPr="00B5685B" w:rsidRDefault="00E0240B" w:rsidP="00291065">
      <w:pPr>
        <w:spacing w:line="360" w:lineRule="auto"/>
        <w:ind w:left="170" w:right="170"/>
        <w:rPr>
          <w:b/>
          <w:color w:val="0070C0"/>
          <w:sz w:val="34"/>
          <w:szCs w:val="28"/>
        </w:rPr>
      </w:pPr>
      <w:r w:rsidRPr="00B5685B">
        <w:rPr>
          <w:b/>
          <w:color w:val="0070C0"/>
          <w:sz w:val="30"/>
          <w:szCs w:val="28"/>
        </w:rPr>
        <w:t xml:space="preserve"> </w:t>
      </w:r>
    </w:p>
    <w:p w:rsidR="0038102B" w:rsidRPr="00B5685B" w:rsidRDefault="00E0240B" w:rsidP="00291065">
      <w:pPr>
        <w:spacing w:line="360" w:lineRule="auto"/>
        <w:ind w:left="170" w:right="170"/>
        <w:rPr>
          <w:b/>
          <w:color w:val="0070C0"/>
          <w:sz w:val="32"/>
          <w:szCs w:val="28"/>
        </w:rPr>
      </w:pPr>
      <w:r w:rsidRPr="00B5685B">
        <w:rPr>
          <w:b/>
          <w:color w:val="0070C0"/>
          <w:sz w:val="32"/>
          <w:szCs w:val="28"/>
        </w:rPr>
        <w:t xml:space="preserve">     </w:t>
      </w:r>
    </w:p>
    <w:p w:rsidR="00E0240B" w:rsidRPr="00B5685B" w:rsidRDefault="00E0240B" w:rsidP="00291065">
      <w:pPr>
        <w:spacing w:line="360" w:lineRule="auto"/>
        <w:ind w:left="170" w:right="170"/>
        <w:rPr>
          <w:b/>
          <w:color w:val="0070C0"/>
          <w:sz w:val="32"/>
          <w:szCs w:val="28"/>
        </w:rPr>
      </w:pPr>
    </w:p>
    <w:p w:rsidR="0038102B" w:rsidRPr="00B5685B" w:rsidRDefault="0038102B" w:rsidP="00291065">
      <w:pPr>
        <w:spacing w:line="360" w:lineRule="auto"/>
        <w:ind w:left="170" w:right="170"/>
        <w:jc w:val="center"/>
        <w:rPr>
          <w:b/>
          <w:color w:val="0070C0"/>
          <w:sz w:val="32"/>
          <w:szCs w:val="28"/>
        </w:rPr>
      </w:pPr>
      <w:r w:rsidRPr="00B5685B">
        <w:rPr>
          <w:b/>
          <w:color w:val="0070C0"/>
          <w:sz w:val="32"/>
          <w:szCs w:val="28"/>
        </w:rPr>
        <w:t xml:space="preserve">HÀ NỘI </w:t>
      </w:r>
      <w:r w:rsidR="0028373B" w:rsidRPr="00B5685B">
        <w:rPr>
          <w:b/>
          <w:color w:val="0070C0"/>
          <w:sz w:val="32"/>
          <w:szCs w:val="28"/>
        </w:rPr>
        <w:t>–</w:t>
      </w:r>
      <w:r w:rsidR="007423AC" w:rsidRPr="00B5685B">
        <w:rPr>
          <w:b/>
          <w:color w:val="0070C0"/>
          <w:sz w:val="32"/>
          <w:szCs w:val="28"/>
        </w:rPr>
        <w:t xml:space="preserve"> 2016</w:t>
      </w:r>
    </w:p>
    <w:p w:rsidR="0028373B" w:rsidRPr="00793AC5" w:rsidRDefault="0028373B" w:rsidP="00291065">
      <w:pPr>
        <w:spacing w:line="360" w:lineRule="auto"/>
        <w:ind w:left="170" w:right="170"/>
        <w:jc w:val="center"/>
        <w:rPr>
          <w:b/>
          <w:color w:val="7030A0"/>
          <w:sz w:val="32"/>
          <w:szCs w:val="28"/>
        </w:rPr>
      </w:pPr>
      <w:bookmarkStart w:id="0" w:name="_GoBack"/>
      <w:bookmarkEnd w:id="0"/>
    </w:p>
    <w:p w:rsidR="007423AC" w:rsidRPr="00887F9C" w:rsidRDefault="007423AC" w:rsidP="007423AC">
      <w:pPr>
        <w:ind w:right="170"/>
        <w:rPr>
          <w:color w:val="0070C0"/>
          <w:sz w:val="32"/>
          <w:szCs w:val="28"/>
        </w:rPr>
      </w:pPr>
      <w:r w:rsidRPr="00887F9C">
        <w:rPr>
          <w:color w:val="0070C0"/>
          <w:sz w:val="32"/>
          <w:szCs w:val="28"/>
        </w:rPr>
        <w:lastRenderedPageBreak/>
        <w:t>BỘ GIÁO DỤC VÀ ĐÀO TẠO                                      BỘ Y TẾ</w:t>
      </w:r>
    </w:p>
    <w:p w:rsidR="007423AC" w:rsidRPr="00887F9C" w:rsidRDefault="007423AC" w:rsidP="007423AC">
      <w:pPr>
        <w:spacing w:before="240" w:line="360" w:lineRule="auto"/>
        <w:ind w:right="170"/>
        <w:jc w:val="center"/>
        <w:rPr>
          <w:b/>
          <w:color w:val="0070C0"/>
          <w:sz w:val="32"/>
          <w:szCs w:val="30"/>
        </w:rPr>
      </w:pPr>
      <w:r w:rsidRPr="00887F9C">
        <w:rPr>
          <w:b/>
          <w:color w:val="0070C0"/>
          <w:sz w:val="32"/>
          <w:szCs w:val="30"/>
        </w:rPr>
        <w:t>TRƯỜNG ĐẠI HỌC Y HÀ NỘI</w:t>
      </w:r>
    </w:p>
    <w:p w:rsidR="007423AC" w:rsidRPr="00E77660" w:rsidRDefault="007423AC" w:rsidP="007423AC">
      <w:pPr>
        <w:spacing w:line="360" w:lineRule="auto"/>
        <w:ind w:right="170"/>
        <w:rPr>
          <w:b/>
          <w:sz w:val="48"/>
          <w:szCs w:val="28"/>
        </w:rPr>
      </w:pPr>
    </w:p>
    <w:p w:rsidR="007423AC" w:rsidRPr="002B11CB" w:rsidRDefault="007423AC" w:rsidP="007423AC">
      <w:pPr>
        <w:spacing w:line="360" w:lineRule="auto"/>
        <w:ind w:right="170"/>
        <w:jc w:val="center"/>
        <w:rPr>
          <w:b/>
          <w:sz w:val="28"/>
          <w:szCs w:val="28"/>
        </w:rPr>
      </w:pPr>
    </w:p>
    <w:p w:rsidR="007423AC" w:rsidRPr="001F6BA1" w:rsidRDefault="007423AC" w:rsidP="007423AC">
      <w:pPr>
        <w:spacing w:line="360" w:lineRule="auto"/>
        <w:ind w:right="170"/>
        <w:jc w:val="center"/>
        <w:rPr>
          <w:b/>
          <w:color w:val="7030A0"/>
          <w:sz w:val="36"/>
          <w:szCs w:val="36"/>
        </w:rPr>
      </w:pPr>
      <w:r w:rsidRPr="001F6BA1">
        <w:rPr>
          <w:b/>
          <w:color w:val="7030A0"/>
          <w:sz w:val="36"/>
          <w:szCs w:val="36"/>
        </w:rPr>
        <w:t>LÊ QUANG TOÀN</w:t>
      </w:r>
    </w:p>
    <w:p w:rsidR="007423AC" w:rsidRDefault="007423AC" w:rsidP="007423AC">
      <w:pPr>
        <w:spacing w:line="360" w:lineRule="auto"/>
        <w:ind w:right="170"/>
        <w:jc w:val="center"/>
        <w:rPr>
          <w:b/>
          <w:sz w:val="28"/>
          <w:szCs w:val="28"/>
        </w:rPr>
      </w:pPr>
    </w:p>
    <w:p w:rsidR="007423AC" w:rsidRDefault="007423AC" w:rsidP="007423AC">
      <w:pPr>
        <w:spacing w:line="360" w:lineRule="auto"/>
        <w:ind w:right="170"/>
        <w:jc w:val="center"/>
        <w:rPr>
          <w:b/>
          <w:sz w:val="28"/>
          <w:szCs w:val="28"/>
        </w:rPr>
      </w:pPr>
    </w:p>
    <w:p w:rsidR="007423AC" w:rsidRDefault="007423AC" w:rsidP="007423AC">
      <w:pPr>
        <w:spacing w:line="360" w:lineRule="auto"/>
        <w:ind w:right="170"/>
        <w:jc w:val="center"/>
        <w:rPr>
          <w:b/>
          <w:sz w:val="28"/>
          <w:szCs w:val="28"/>
        </w:rPr>
      </w:pPr>
    </w:p>
    <w:p w:rsidR="007423AC" w:rsidRPr="001F6BA1" w:rsidRDefault="007423AC" w:rsidP="007423AC">
      <w:pPr>
        <w:spacing w:line="580" w:lineRule="exact"/>
        <w:ind w:right="170"/>
        <w:jc w:val="center"/>
        <w:rPr>
          <w:rFonts w:ascii=".VnHelvetInsH" w:hAnsi=".VnHelvetInsH" w:cs=".VnTime"/>
          <w:color w:val="C00000"/>
          <w:sz w:val="40"/>
          <w:szCs w:val="44"/>
          <w:lang w:val="fr-FR"/>
        </w:rPr>
      </w:pPr>
      <w:r w:rsidRPr="001F6BA1">
        <w:rPr>
          <w:rFonts w:ascii=".VnHelvetInsH" w:hAnsi=".VnHelvetInsH" w:cs=".VnTime"/>
          <w:color w:val="C00000"/>
          <w:sz w:val="40"/>
          <w:szCs w:val="44"/>
          <w:lang w:val="fr-FR"/>
        </w:rPr>
        <w:t xml:space="preserve">NGHI£N CøU MèI LI£N QUAN gi÷a NåNG §é </w:t>
      </w:r>
    </w:p>
    <w:p w:rsidR="007423AC" w:rsidRPr="001F6BA1" w:rsidRDefault="007423AC" w:rsidP="007423AC">
      <w:pPr>
        <w:spacing w:line="580" w:lineRule="exact"/>
        <w:ind w:right="170"/>
        <w:jc w:val="center"/>
        <w:rPr>
          <w:rFonts w:ascii=".VnHelvetInsH" w:hAnsi=".VnHelvetInsH" w:cs=".VnTime"/>
          <w:color w:val="C00000"/>
          <w:sz w:val="40"/>
          <w:szCs w:val="44"/>
          <w:lang w:val="fr-FR"/>
        </w:rPr>
      </w:pPr>
      <w:r w:rsidRPr="001F6BA1">
        <w:rPr>
          <w:rFonts w:ascii=".VnHelvetInsH" w:hAnsi=".VnHelvetInsH" w:cs=".VnTime"/>
          <w:color w:val="C00000"/>
          <w:sz w:val="40"/>
          <w:szCs w:val="44"/>
          <w:lang w:val="fr-FR"/>
        </w:rPr>
        <w:t>25-HYDROXYVITAMIN D HUYÕT T¦¥NG Víi kh¸ng insulin vµ HIÖU QU¶ Bæ SUNG VITAMIN D ®èi víi KH¸NG INSULIN TRONG §¸I TH¸O §¦êNG THAI kú</w:t>
      </w:r>
    </w:p>
    <w:p w:rsidR="007423AC" w:rsidRPr="002B11CB" w:rsidRDefault="007423AC" w:rsidP="007423AC">
      <w:pPr>
        <w:ind w:right="170"/>
        <w:jc w:val="center"/>
        <w:rPr>
          <w:b/>
          <w:sz w:val="22"/>
          <w:szCs w:val="28"/>
          <w:lang w:val="fr-FR"/>
        </w:rPr>
      </w:pPr>
    </w:p>
    <w:p w:rsidR="007423AC" w:rsidRDefault="007423AC" w:rsidP="007423AC">
      <w:pPr>
        <w:spacing w:line="360" w:lineRule="auto"/>
        <w:ind w:right="170"/>
        <w:jc w:val="center"/>
        <w:rPr>
          <w:b/>
          <w:sz w:val="28"/>
          <w:szCs w:val="28"/>
          <w:lang w:val="fr-FR"/>
        </w:rPr>
      </w:pPr>
    </w:p>
    <w:p w:rsidR="007423AC" w:rsidRPr="00887F9C" w:rsidRDefault="007423AC" w:rsidP="007423AC">
      <w:pPr>
        <w:spacing w:line="360" w:lineRule="auto"/>
        <w:ind w:right="170"/>
        <w:jc w:val="center"/>
        <w:rPr>
          <w:color w:val="0070C0"/>
          <w:sz w:val="32"/>
          <w:szCs w:val="32"/>
        </w:rPr>
      </w:pPr>
      <w:r w:rsidRPr="00887F9C">
        <w:rPr>
          <w:color w:val="0070C0"/>
          <w:sz w:val="32"/>
          <w:szCs w:val="32"/>
        </w:rPr>
        <w:t>Chuyên ngành: Nội tiết</w:t>
      </w:r>
    </w:p>
    <w:p w:rsidR="007423AC" w:rsidRPr="00887F9C" w:rsidRDefault="007423AC" w:rsidP="007423AC">
      <w:pPr>
        <w:spacing w:line="360" w:lineRule="auto"/>
        <w:ind w:right="170"/>
        <w:jc w:val="center"/>
        <w:rPr>
          <w:color w:val="0070C0"/>
          <w:sz w:val="32"/>
          <w:szCs w:val="32"/>
        </w:rPr>
      </w:pPr>
      <w:r w:rsidRPr="00887F9C">
        <w:rPr>
          <w:color w:val="0070C0"/>
          <w:sz w:val="32"/>
          <w:szCs w:val="32"/>
        </w:rPr>
        <w:t>Mã số: 62720145</w:t>
      </w:r>
    </w:p>
    <w:p w:rsidR="007423AC" w:rsidRPr="00887F9C" w:rsidRDefault="007423AC" w:rsidP="007423AC">
      <w:pPr>
        <w:spacing w:line="360" w:lineRule="auto"/>
        <w:ind w:right="170"/>
        <w:jc w:val="center"/>
        <w:rPr>
          <w:b/>
          <w:color w:val="0070C0"/>
          <w:sz w:val="50"/>
          <w:szCs w:val="28"/>
          <w:lang w:val="fr-FR"/>
        </w:rPr>
      </w:pPr>
    </w:p>
    <w:p w:rsidR="007423AC" w:rsidRPr="00887F9C" w:rsidRDefault="007423AC" w:rsidP="007423AC">
      <w:pPr>
        <w:spacing w:line="400" w:lineRule="exact"/>
        <w:ind w:right="170"/>
        <w:jc w:val="center"/>
        <w:rPr>
          <w:b/>
          <w:color w:val="0070C0"/>
          <w:sz w:val="32"/>
          <w:szCs w:val="32"/>
        </w:rPr>
      </w:pPr>
      <w:r w:rsidRPr="00887F9C">
        <w:rPr>
          <w:b/>
          <w:color w:val="0070C0"/>
          <w:sz w:val="32"/>
          <w:szCs w:val="32"/>
        </w:rPr>
        <w:t>LUẬN ÁN TIẾN SĨ Y HỌC</w:t>
      </w:r>
    </w:p>
    <w:p w:rsidR="007423AC" w:rsidRPr="00887F9C" w:rsidRDefault="007423AC" w:rsidP="007423AC">
      <w:pPr>
        <w:spacing w:line="400" w:lineRule="exact"/>
        <w:ind w:right="170"/>
        <w:jc w:val="center"/>
        <w:rPr>
          <w:color w:val="0070C0"/>
          <w:sz w:val="54"/>
          <w:szCs w:val="32"/>
        </w:rPr>
      </w:pPr>
    </w:p>
    <w:p w:rsidR="007423AC" w:rsidRPr="00887F9C" w:rsidRDefault="007423AC" w:rsidP="007423AC">
      <w:pPr>
        <w:spacing w:line="400" w:lineRule="exact"/>
        <w:ind w:right="170"/>
        <w:jc w:val="center"/>
        <w:rPr>
          <w:color w:val="0070C0"/>
          <w:sz w:val="2"/>
          <w:szCs w:val="32"/>
        </w:rPr>
      </w:pPr>
    </w:p>
    <w:p w:rsidR="007423AC" w:rsidRPr="00887F9C" w:rsidRDefault="007423AC" w:rsidP="007423AC">
      <w:pPr>
        <w:spacing w:line="400" w:lineRule="exact"/>
        <w:ind w:right="170"/>
        <w:jc w:val="center"/>
        <w:rPr>
          <w:color w:val="0070C0"/>
          <w:sz w:val="2"/>
          <w:szCs w:val="32"/>
        </w:rPr>
      </w:pPr>
    </w:p>
    <w:p w:rsidR="007423AC" w:rsidRPr="00887F9C" w:rsidRDefault="007423AC" w:rsidP="007423AC">
      <w:pPr>
        <w:ind w:right="170"/>
        <w:jc w:val="center"/>
        <w:rPr>
          <w:color w:val="0070C0"/>
          <w:sz w:val="32"/>
          <w:szCs w:val="32"/>
        </w:rPr>
      </w:pPr>
      <w:r w:rsidRPr="00887F9C">
        <w:rPr>
          <w:color w:val="0070C0"/>
          <w:sz w:val="32"/>
          <w:szCs w:val="32"/>
        </w:rPr>
        <w:t>Người hướng dẫn khoa học:</w:t>
      </w:r>
    </w:p>
    <w:p w:rsidR="007423AC" w:rsidRPr="00887F9C" w:rsidRDefault="007423AC" w:rsidP="007423AC">
      <w:pPr>
        <w:pStyle w:val="ListParagraph"/>
        <w:numPr>
          <w:ilvl w:val="6"/>
          <w:numId w:val="2"/>
        </w:numPr>
        <w:spacing w:before="240"/>
        <w:ind w:left="5035" w:right="170" w:hanging="357"/>
        <w:contextualSpacing w:val="0"/>
        <w:rPr>
          <w:color w:val="0070C0"/>
          <w:sz w:val="32"/>
          <w:szCs w:val="32"/>
        </w:rPr>
      </w:pPr>
      <w:r w:rsidRPr="00887F9C">
        <w:rPr>
          <w:color w:val="0070C0"/>
          <w:sz w:val="32"/>
          <w:szCs w:val="32"/>
        </w:rPr>
        <w:t>PGS.TS. Đỗ Trung Quân</w:t>
      </w:r>
    </w:p>
    <w:p w:rsidR="007423AC" w:rsidRPr="00887F9C" w:rsidRDefault="007423AC" w:rsidP="007423AC">
      <w:pPr>
        <w:pStyle w:val="ListParagraph"/>
        <w:numPr>
          <w:ilvl w:val="6"/>
          <w:numId w:val="2"/>
        </w:numPr>
        <w:spacing w:before="120"/>
        <w:ind w:left="5035" w:right="170" w:hanging="357"/>
        <w:contextualSpacing w:val="0"/>
        <w:rPr>
          <w:color w:val="0070C0"/>
          <w:sz w:val="32"/>
          <w:szCs w:val="32"/>
        </w:rPr>
      </w:pPr>
      <w:r w:rsidRPr="00887F9C">
        <w:rPr>
          <w:color w:val="0070C0"/>
          <w:sz w:val="32"/>
          <w:szCs w:val="32"/>
        </w:rPr>
        <w:t>TS. Nguyễn Văn Tiến</w:t>
      </w:r>
    </w:p>
    <w:p w:rsidR="007423AC" w:rsidRPr="00887F9C" w:rsidRDefault="007423AC" w:rsidP="007423AC">
      <w:pPr>
        <w:spacing w:line="360" w:lineRule="auto"/>
        <w:ind w:right="170"/>
        <w:rPr>
          <w:b/>
          <w:color w:val="0070C0"/>
          <w:sz w:val="36"/>
          <w:szCs w:val="28"/>
        </w:rPr>
      </w:pPr>
    </w:p>
    <w:p w:rsidR="007423AC" w:rsidRPr="00887F9C" w:rsidRDefault="007423AC" w:rsidP="007423AC">
      <w:pPr>
        <w:spacing w:line="360" w:lineRule="auto"/>
        <w:ind w:right="170"/>
        <w:rPr>
          <w:b/>
          <w:color w:val="0070C0"/>
          <w:sz w:val="4"/>
          <w:szCs w:val="28"/>
        </w:rPr>
      </w:pPr>
    </w:p>
    <w:p w:rsidR="007423AC" w:rsidRPr="00887F9C" w:rsidRDefault="007423AC" w:rsidP="007423AC">
      <w:pPr>
        <w:spacing w:after="200" w:line="400" w:lineRule="exact"/>
        <w:ind w:right="170"/>
        <w:jc w:val="center"/>
        <w:rPr>
          <w:b/>
          <w:color w:val="0070C0"/>
          <w:sz w:val="32"/>
          <w:szCs w:val="28"/>
        </w:rPr>
      </w:pPr>
    </w:p>
    <w:p w:rsidR="00F11605" w:rsidRPr="00887F9C" w:rsidRDefault="007423AC" w:rsidP="007423AC">
      <w:pPr>
        <w:spacing w:after="200" w:line="400" w:lineRule="exact"/>
        <w:ind w:right="170"/>
        <w:jc w:val="center"/>
        <w:rPr>
          <w:b/>
          <w:color w:val="0070C0"/>
          <w:sz w:val="32"/>
          <w:szCs w:val="28"/>
        </w:rPr>
        <w:sectPr w:rsidR="00F11605" w:rsidRPr="00887F9C" w:rsidSect="00B5685B">
          <w:pgSz w:w="11907" w:h="16840" w:code="9"/>
          <w:pgMar w:top="1134" w:right="1418" w:bottom="851" w:left="1701" w:header="709" w:footer="709" w:gutter="0"/>
          <w:cols w:space="720"/>
          <w:docGrid w:linePitch="360"/>
        </w:sectPr>
      </w:pPr>
      <w:r w:rsidRPr="00887F9C">
        <w:rPr>
          <w:b/>
          <w:color w:val="0070C0"/>
          <w:sz w:val="32"/>
          <w:szCs w:val="28"/>
        </w:rPr>
        <w:t>HÀ NỘI – 2016</w:t>
      </w:r>
    </w:p>
    <w:p w:rsidR="007423AC" w:rsidRPr="00162538" w:rsidRDefault="007423AC" w:rsidP="007423AC">
      <w:pPr>
        <w:tabs>
          <w:tab w:val="left" w:leader="dot" w:pos="8845"/>
        </w:tabs>
        <w:spacing w:line="300" w:lineRule="auto"/>
        <w:jc w:val="center"/>
        <w:rPr>
          <w:b/>
          <w:sz w:val="30"/>
          <w:szCs w:val="28"/>
        </w:rPr>
      </w:pPr>
      <w:r w:rsidRPr="00162538">
        <w:rPr>
          <w:b/>
          <w:sz w:val="30"/>
          <w:szCs w:val="28"/>
        </w:rPr>
        <w:lastRenderedPageBreak/>
        <w:t>MỤC LỤC</w:t>
      </w:r>
    </w:p>
    <w:p w:rsidR="007423AC" w:rsidRDefault="007423AC" w:rsidP="007423AC">
      <w:pPr>
        <w:tabs>
          <w:tab w:val="left" w:leader="dot" w:pos="8845"/>
        </w:tabs>
        <w:spacing w:line="300" w:lineRule="auto"/>
        <w:rPr>
          <w:sz w:val="28"/>
          <w:szCs w:val="28"/>
        </w:rPr>
      </w:pPr>
    </w:p>
    <w:p w:rsidR="007423AC" w:rsidRPr="0062204F" w:rsidRDefault="007423AC" w:rsidP="007423AC">
      <w:pPr>
        <w:tabs>
          <w:tab w:val="left" w:leader="dot" w:pos="8845"/>
        </w:tabs>
        <w:spacing w:line="300" w:lineRule="auto"/>
        <w:rPr>
          <w:sz w:val="28"/>
          <w:szCs w:val="28"/>
        </w:rPr>
      </w:pPr>
      <w:r w:rsidRPr="0062204F">
        <w:rPr>
          <w:sz w:val="28"/>
          <w:szCs w:val="28"/>
        </w:rPr>
        <w:t>LỜI CẢM ƠN</w:t>
      </w:r>
    </w:p>
    <w:p w:rsidR="007423AC" w:rsidRPr="0062204F" w:rsidRDefault="007423AC" w:rsidP="007423AC">
      <w:pPr>
        <w:tabs>
          <w:tab w:val="left" w:leader="dot" w:pos="8845"/>
        </w:tabs>
        <w:spacing w:line="300" w:lineRule="auto"/>
        <w:rPr>
          <w:sz w:val="28"/>
          <w:szCs w:val="28"/>
        </w:rPr>
      </w:pPr>
      <w:r w:rsidRPr="0062204F">
        <w:rPr>
          <w:sz w:val="28"/>
          <w:szCs w:val="28"/>
        </w:rPr>
        <w:t>LỜI CAM ĐOAN</w:t>
      </w:r>
    </w:p>
    <w:p w:rsidR="007423AC" w:rsidRDefault="007423AC" w:rsidP="007423AC">
      <w:pPr>
        <w:tabs>
          <w:tab w:val="left" w:leader="dot" w:pos="8845"/>
        </w:tabs>
        <w:spacing w:line="300" w:lineRule="auto"/>
        <w:rPr>
          <w:sz w:val="28"/>
          <w:szCs w:val="28"/>
        </w:rPr>
      </w:pPr>
      <w:r>
        <w:rPr>
          <w:sz w:val="28"/>
          <w:szCs w:val="28"/>
        </w:rPr>
        <w:t>DANH MỤC CÁC BẢNG</w:t>
      </w:r>
    </w:p>
    <w:p w:rsidR="007423AC" w:rsidRDefault="007423AC" w:rsidP="007423AC">
      <w:pPr>
        <w:tabs>
          <w:tab w:val="left" w:leader="dot" w:pos="8845"/>
        </w:tabs>
        <w:spacing w:line="300" w:lineRule="auto"/>
        <w:rPr>
          <w:sz w:val="28"/>
          <w:szCs w:val="28"/>
        </w:rPr>
      </w:pPr>
      <w:r>
        <w:rPr>
          <w:sz w:val="28"/>
          <w:szCs w:val="28"/>
        </w:rPr>
        <w:t>DANH MỤC CÁC BIỂU ĐỒ</w:t>
      </w:r>
    </w:p>
    <w:p w:rsidR="007423AC" w:rsidRDefault="007423AC" w:rsidP="007423AC">
      <w:pPr>
        <w:tabs>
          <w:tab w:val="left" w:leader="dot" w:pos="8845"/>
        </w:tabs>
        <w:spacing w:line="300" w:lineRule="auto"/>
        <w:rPr>
          <w:sz w:val="28"/>
          <w:szCs w:val="28"/>
        </w:rPr>
      </w:pPr>
      <w:r>
        <w:rPr>
          <w:sz w:val="28"/>
          <w:szCs w:val="28"/>
        </w:rPr>
        <w:t>DANH MỤC CÁC HÌNH</w:t>
      </w:r>
    </w:p>
    <w:p w:rsidR="007423AC" w:rsidRDefault="007423AC" w:rsidP="007423AC">
      <w:pPr>
        <w:tabs>
          <w:tab w:val="left" w:leader="dot" w:pos="8845"/>
        </w:tabs>
        <w:spacing w:line="300" w:lineRule="auto"/>
        <w:rPr>
          <w:sz w:val="28"/>
          <w:szCs w:val="28"/>
        </w:rPr>
      </w:pPr>
      <w:r>
        <w:rPr>
          <w:sz w:val="28"/>
          <w:szCs w:val="28"/>
        </w:rPr>
        <w:t>CÁC CHỮ VIẾT TẮT</w:t>
      </w:r>
    </w:p>
    <w:p w:rsidR="007423AC" w:rsidRPr="00C54A11" w:rsidRDefault="007423AC" w:rsidP="007423AC">
      <w:pPr>
        <w:widowControl w:val="0"/>
        <w:tabs>
          <w:tab w:val="left" w:leader="dot" w:pos="8732"/>
          <w:tab w:val="left" w:leader="dot" w:pos="8845"/>
          <w:tab w:val="left" w:leader="dot" w:pos="8959"/>
        </w:tabs>
        <w:spacing w:before="180" w:line="300" w:lineRule="auto"/>
        <w:ind w:left="426" w:hanging="426"/>
        <w:outlineLvl w:val="0"/>
        <w:rPr>
          <w:sz w:val="28"/>
          <w:szCs w:val="28"/>
          <w:lang w:val="pt-BR"/>
        </w:rPr>
      </w:pPr>
      <w:r w:rsidRPr="00C54A11">
        <w:rPr>
          <w:sz w:val="28"/>
          <w:szCs w:val="28"/>
          <w:lang w:val="pt-BR"/>
        </w:rPr>
        <w:t>ĐẶT VẤN ĐỀ</w:t>
      </w:r>
      <w:r>
        <w:rPr>
          <w:sz w:val="28"/>
          <w:szCs w:val="28"/>
          <w:lang w:val="pt-BR"/>
        </w:rPr>
        <w:t xml:space="preserve"> </w:t>
      </w:r>
      <w:r>
        <w:rPr>
          <w:sz w:val="28"/>
          <w:szCs w:val="28"/>
          <w:lang w:val="pt-BR"/>
        </w:rPr>
        <w:tab/>
        <w:t xml:space="preserve"> 1</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Chương 1.  TỔNG QUAN TÀI LIỆU</w:t>
      </w:r>
      <w:r>
        <w:rPr>
          <w:sz w:val="28"/>
          <w:szCs w:val="28"/>
          <w:lang w:val="pt-BR"/>
        </w:rPr>
        <w:t xml:space="preserve"> </w:t>
      </w:r>
      <w:r>
        <w:rPr>
          <w:sz w:val="28"/>
          <w:szCs w:val="28"/>
          <w:lang w:val="pt-BR"/>
        </w:rPr>
        <w:tab/>
        <w:t xml:space="preserve"> 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1.1</w:t>
      </w:r>
      <w:r w:rsidRPr="00C54A11">
        <w:rPr>
          <w:sz w:val="28"/>
          <w:szCs w:val="28"/>
          <w:lang w:val="pt-BR"/>
        </w:rPr>
        <w:t xml:space="preserve">. Tổng quan về vitamin D </w:t>
      </w:r>
      <w:r>
        <w:rPr>
          <w:sz w:val="28"/>
          <w:szCs w:val="28"/>
          <w:lang w:val="pt-BR"/>
        </w:rPr>
        <w:tab/>
        <w:t xml:space="preserve"> 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1.1</w:t>
      </w:r>
      <w:r w:rsidRPr="00C54A11">
        <w:rPr>
          <w:sz w:val="28"/>
          <w:szCs w:val="28"/>
          <w:lang w:val="pt-BR"/>
        </w:rPr>
        <w:t xml:space="preserve">.1. Bản chất hóa học và chuyển hóa của vitamin D </w:t>
      </w:r>
      <w:r>
        <w:rPr>
          <w:sz w:val="28"/>
          <w:szCs w:val="28"/>
          <w:lang w:val="pt-BR"/>
        </w:rPr>
        <w:tab/>
        <w:t xml:space="preserve"> 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1.1</w:t>
      </w:r>
      <w:r w:rsidRPr="00C54A11">
        <w:rPr>
          <w:sz w:val="28"/>
          <w:szCs w:val="28"/>
          <w:lang w:val="pt-BR"/>
        </w:rPr>
        <w:t>.1.1. Bản chất hóa học và nguồn cung cấp vitamin D</w:t>
      </w:r>
      <w:r>
        <w:rPr>
          <w:sz w:val="28"/>
          <w:szCs w:val="28"/>
          <w:lang w:val="pt-BR"/>
        </w:rPr>
        <w:t xml:space="preserve"> </w:t>
      </w:r>
      <w:r>
        <w:rPr>
          <w:sz w:val="28"/>
          <w:szCs w:val="28"/>
          <w:lang w:val="pt-BR"/>
        </w:rPr>
        <w:tab/>
        <w:t xml:space="preserve"> 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1.1</w:t>
      </w:r>
      <w:r w:rsidRPr="00C54A11">
        <w:rPr>
          <w:sz w:val="28"/>
          <w:szCs w:val="28"/>
          <w:lang w:val="pt-BR"/>
        </w:rPr>
        <w:t>.1.2. Chuyển hóa vitamin D</w:t>
      </w:r>
      <w:r>
        <w:rPr>
          <w:sz w:val="28"/>
          <w:szCs w:val="28"/>
          <w:lang w:val="pt-BR"/>
        </w:rPr>
        <w:t xml:space="preserve"> </w:t>
      </w:r>
      <w:r>
        <w:rPr>
          <w:sz w:val="28"/>
          <w:szCs w:val="28"/>
          <w:lang w:val="pt-BR"/>
        </w:rPr>
        <w:tab/>
        <w:t xml:space="preserve"> 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1.1</w:t>
      </w:r>
      <w:r w:rsidRPr="00C54A11">
        <w:rPr>
          <w:sz w:val="28"/>
          <w:szCs w:val="28"/>
          <w:lang w:val="pt-BR"/>
        </w:rPr>
        <w:t>.2. Cơ chế hoạt động và vai trò sinh lý của vitamin D</w:t>
      </w:r>
      <w:r>
        <w:rPr>
          <w:sz w:val="28"/>
          <w:szCs w:val="28"/>
          <w:lang w:val="pt-BR"/>
        </w:rPr>
        <w:t xml:space="preserve"> </w:t>
      </w:r>
      <w:r>
        <w:rPr>
          <w:sz w:val="28"/>
          <w:szCs w:val="28"/>
          <w:lang w:val="pt-BR"/>
        </w:rPr>
        <w:tab/>
        <w:t xml:space="preserve"> 5</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1.1</w:t>
      </w:r>
      <w:r w:rsidRPr="00C54A11">
        <w:rPr>
          <w:sz w:val="28"/>
          <w:szCs w:val="28"/>
          <w:lang w:val="pt-BR"/>
        </w:rPr>
        <w:t>.2.1. Cơ chế hoạt động của vitamin D</w:t>
      </w:r>
      <w:r>
        <w:rPr>
          <w:sz w:val="28"/>
          <w:szCs w:val="28"/>
          <w:lang w:val="pt-BR"/>
        </w:rPr>
        <w:t xml:space="preserve"> </w:t>
      </w:r>
      <w:r>
        <w:rPr>
          <w:sz w:val="28"/>
          <w:szCs w:val="28"/>
          <w:lang w:val="pt-BR"/>
        </w:rPr>
        <w:tab/>
        <w:t xml:space="preserve"> 5</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1.1</w:t>
      </w:r>
      <w:r w:rsidRPr="00C54A11">
        <w:rPr>
          <w:sz w:val="28"/>
          <w:szCs w:val="28"/>
          <w:lang w:val="pt-BR"/>
        </w:rPr>
        <w:t xml:space="preserve">.2.2. Vai trò sinh lý của vitamin D </w:t>
      </w:r>
      <w:r>
        <w:rPr>
          <w:sz w:val="28"/>
          <w:szCs w:val="28"/>
          <w:lang w:val="pt-BR"/>
        </w:rPr>
        <w:tab/>
        <w:t xml:space="preserve"> 5</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1.1</w:t>
      </w:r>
      <w:r w:rsidRPr="00C54A11">
        <w:rPr>
          <w:sz w:val="28"/>
          <w:szCs w:val="28"/>
          <w:lang w:val="pt-BR"/>
        </w:rPr>
        <w:t>.3. Đánh giá tình trạng vitamin D</w:t>
      </w:r>
      <w:r>
        <w:rPr>
          <w:sz w:val="28"/>
          <w:szCs w:val="28"/>
          <w:lang w:val="pt-BR"/>
        </w:rPr>
        <w:t xml:space="preserve"> </w:t>
      </w:r>
      <w:r>
        <w:rPr>
          <w:sz w:val="28"/>
          <w:szCs w:val="28"/>
          <w:lang w:val="pt-BR"/>
        </w:rPr>
        <w:tab/>
        <w:t xml:space="preserve"> 6</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1.1</w:t>
      </w:r>
      <w:r w:rsidRPr="00C54A11">
        <w:rPr>
          <w:sz w:val="28"/>
          <w:szCs w:val="28"/>
          <w:lang w:val="pt-BR"/>
        </w:rPr>
        <w:t xml:space="preserve">.4. Thiếu vitamin D </w:t>
      </w:r>
      <w:r>
        <w:rPr>
          <w:sz w:val="28"/>
          <w:szCs w:val="28"/>
          <w:lang w:val="pt-BR"/>
        </w:rPr>
        <w:tab/>
        <w:t xml:space="preserve"> 8</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1.1</w:t>
      </w:r>
      <w:r w:rsidRPr="00C54A11">
        <w:rPr>
          <w:sz w:val="28"/>
          <w:szCs w:val="28"/>
          <w:lang w:val="pt-BR"/>
        </w:rPr>
        <w:t>.4.1. Nguyên nhân của thiếu vitamin D</w:t>
      </w:r>
      <w:r>
        <w:rPr>
          <w:sz w:val="28"/>
          <w:szCs w:val="28"/>
          <w:lang w:val="pt-BR"/>
        </w:rPr>
        <w:t xml:space="preserve"> </w:t>
      </w:r>
      <w:r>
        <w:rPr>
          <w:sz w:val="28"/>
          <w:szCs w:val="28"/>
          <w:lang w:val="pt-BR"/>
        </w:rPr>
        <w:tab/>
        <w:t xml:space="preserve"> 8</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1.1</w:t>
      </w:r>
      <w:r w:rsidRPr="00C54A11">
        <w:rPr>
          <w:sz w:val="28"/>
          <w:szCs w:val="28"/>
          <w:lang w:val="pt-BR"/>
        </w:rPr>
        <w:t>.4.2.  Liên quan của thiếu vitamin D với các bệnh lý</w:t>
      </w:r>
      <w:r>
        <w:rPr>
          <w:sz w:val="28"/>
          <w:szCs w:val="28"/>
          <w:lang w:val="pt-BR"/>
        </w:rPr>
        <w:t xml:space="preserve"> </w:t>
      </w:r>
      <w:r>
        <w:rPr>
          <w:sz w:val="28"/>
          <w:szCs w:val="28"/>
          <w:lang w:val="pt-BR"/>
        </w:rPr>
        <w:tab/>
        <w:t xml:space="preserve"> 8</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1.1</w:t>
      </w:r>
      <w:r w:rsidRPr="00C54A11">
        <w:rPr>
          <w:sz w:val="28"/>
          <w:szCs w:val="28"/>
          <w:lang w:val="pt-BR"/>
        </w:rPr>
        <w:t>.4.3. Tình hình thiếu vitamin D trên thế giới và Việt Nam</w:t>
      </w:r>
      <w:r>
        <w:rPr>
          <w:sz w:val="28"/>
          <w:szCs w:val="28"/>
          <w:lang w:val="pt-BR"/>
        </w:rPr>
        <w:t xml:space="preserve"> </w:t>
      </w:r>
      <w:r>
        <w:rPr>
          <w:sz w:val="28"/>
          <w:szCs w:val="28"/>
          <w:lang w:val="pt-BR"/>
        </w:rPr>
        <w:tab/>
        <w:t xml:space="preserve"> 9</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1.1</w:t>
      </w:r>
      <w:r w:rsidRPr="00C54A11">
        <w:rPr>
          <w:sz w:val="28"/>
          <w:szCs w:val="28"/>
          <w:lang w:val="pt-BR"/>
        </w:rPr>
        <w:t xml:space="preserve">.5. </w:t>
      </w:r>
      <w:r w:rsidRPr="002F6136">
        <w:rPr>
          <w:spacing w:val="-4"/>
          <w:sz w:val="28"/>
          <w:szCs w:val="28"/>
          <w:lang w:val="pt-BR"/>
        </w:rPr>
        <w:t>Khuyến cáo về bổ sung vitamin D, điều trị và dự phòng thiếu vitamin D</w:t>
      </w:r>
      <w:r>
        <w:rPr>
          <w:sz w:val="28"/>
          <w:szCs w:val="28"/>
          <w:lang w:val="pt-BR"/>
        </w:rPr>
        <w:t xml:space="preserve"> </w:t>
      </w:r>
      <w:r>
        <w:rPr>
          <w:sz w:val="28"/>
          <w:szCs w:val="28"/>
          <w:lang w:val="pt-BR"/>
        </w:rPr>
        <w:tab/>
        <w:t>10</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w:t>
      </w:r>
      <w:r w:rsidRPr="00C54A11">
        <w:rPr>
          <w:sz w:val="28"/>
          <w:szCs w:val="28"/>
          <w:lang w:val="pt-BR"/>
        </w:rPr>
        <w:t>. Đái tháo đường thai kỳ và kháng insulin</w:t>
      </w:r>
      <w:r>
        <w:rPr>
          <w:sz w:val="28"/>
          <w:szCs w:val="28"/>
          <w:lang w:val="pt-BR"/>
        </w:rPr>
        <w:t xml:space="preserve"> </w:t>
      </w:r>
      <w:r>
        <w:rPr>
          <w:sz w:val="28"/>
          <w:szCs w:val="28"/>
          <w:lang w:val="pt-BR"/>
        </w:rPr>
        <w:tab/>
        <w:t>11</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w:t>
      </w:r>
      <w:r w:rsidRPr="00C54A11">
        <w:rPr>
          <w:sz w:val="28"/>
          <w:szCs w:val="28"/>
          <w:lang w:val="pt-BR"/>
        </w:rPr>
        <w:t xml:space="preserve">.1. Định nghĩa </w:t>
      </w:r>
      <w:r>
        <w:rPr>
          <w:sz w:val="28"/>
          <w:szCs w:val="28"/>
          <w:lang w:val="pt-BR"/>
        </w:rPr>
        <w:t xml:space="preserve">và chẩn đoán ĐTĐ </w:t>
      </w:r>
      <w:r w:rsidRPr="00C54A11">
        <w:rPr>
          <w:sz w:val="28"/>
          <w:szCs w:val="28"/>
          <w:lang w:val="pt-BR"/>
        </w:rPr>
        <w:t>đường thai kỳ</w:t>
      </w:r>
      <w:r>
        <w:rPr>
          <w:sz w:val="28"/>
          <w:szCs w:val="28"/>
          <w:lang w:val="pt-BR"/>
        </w:rPr>
        <w:t xml:space="preserve"> </w:t>
      </w:r>
      <w:r>
        <w:rPr>
          <w:sz w:val="28"/>
          <w:szCs w:val="28"/>
          <w:lang w:val="pt-BR"/>
        </w:rPr>
        <w:tab/>
        <w:t>11</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1.2.1.1. Định nghĩa ĐTĐ thai kỳ</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w:t>
      </w:r>
      <w:r w:rsidRPr="00C54A11">
        <w:rPr>
          <w:sz w:val="28"/>
          <w:szCs w:val="28"/>
          <w:lang w:val="pt-BR"/>
        </w:rPr>
        <w:t>.</w:t>
      </w:r>
      <w:r>
        <w:rPr>
          <w:sz w:val="28"/>
          <w:szCs w:val="28"/>
          <w:lang w:val="pt-BR"/>
        </w:rPr>
        <w:t>1.2</w:t>
      </w:r>
      <w:r w:rsidRPr="00C54A11">
        <w:rPr>
          <w:sz w:val="28"/>
          <w:szCs w:val="28"/>
          <w:lang w:val="pt-BR"/>
        </w:rPr>
        <w:t xml:space="preserve">. Tiêu chuẩn chẩn đoán </w:t>
      </w:r>
      <w:r>
        <w:rPr>
          <w:sz w:val="28"/>
          <w:szCs w:val="28"/>
          <w:lang w:val="pt-BR"/>
        </w:rPr>
        <w:t xml:space="preserve">ĐTĐ </w:t>
      </w:r>
      <w:r w:rsidRPr="00C54A11">
        <w:rPr>
          <w:sz w:val="28"/>
          <w:szCs w:val="28"/>
          <w:lang w:val="pt-BR"/>
        </w:rPr>
        <w:t>thai kỳ</w:t>
      </w:r>
      <w:r>
        <w:rPr>
          <w:sz w:val="28"/>
          <w:szCs w:val="28"/>
          <w:lang w:val="pt-BR"/>
        </w:rPr>
        <w:t xml:space="preserve"> </w:t>
      </w:r>
      <w:r>
        <w:rPr>
          <w:sz w:val="28"/>
          <w:szCs w:val="28"/>
          <w:lang w:val="pt-BR"/>
        </w:rPr>
        <w:tab/>
        <w:t>12</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 xml:space="preserve">1.2.1.3. Sàng lọc ĐTĐ trong thai kỳ và sau đẻ </w:t>
      </w:r>
      <w:r>
        <w:rPr>
          <w:sz w:val="28"/>
          <w:szCs w:val="28"/>
          <w:lang w:val="pt-BR"/>
        </w:rPr>
        <w:tab/>
        <w:t>14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w:t>
      </w:r>
      <w:r w:rsidRPr="00C54A11">
        <w:rPr>
          <w:sz w:val="28"/>
          <w:szCs w:val="28"/>
          <w:lang w:val="pt-BR"/>
        </w:rPr>
        <w:t>.</w:t>
      </w:r>
      <w:r>
        <w:rPr>
          <w:sz w:val="28"/>
          <w:szCs w:val="28"/>
          <w:lang w:val="pt-BR"/>
        </w:rPr>
        <w:t>2</w:t>
      </w:r>
      <w:r w:rsidRPr="00C54A11">
        <w:rPr>
          <w:sz w:val="28"/>
          <w:szCs w:val="28"/>
          <w:lang w:val="pt-BR"/>
        </w:rPr>
        <w:t>. Các nguyên nhân và cơ chế bệnh sinh của ĐTĐ thai kỳ</w:t>
      </w:r>
      <w:r>
        <w:rPr>
          <w:sz w:val="28"/>
          <w:szCs w:val="28"/>
          <w:lang w:val="pt-BR"/>
        </w:rPr>
        <w:t xml:space="preserve"> </w:t>
      </w:r>
      <w:r>
        <w:rPr>
          <w:sz w:val="28"/>
          <w:szCs w:val="28"/>
          <w:lang w:val="pt-BR"/>
        </w:rPr>
        <w:tab/>
        <w:t>14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w:t>
      </w:r>
      <w:r w:rsidRPr="00C54A11">
        <w:rPr>
          <w:sz w:val="28"/>
          <w:szCs w:val="28"/>
          <w:lang w:val="pt-BR"/>
        </w:rPr>
        <w:t>.</w:t>
      </w:r>
      <w:r>
        <w:rPr>
          <w:sz w:val="28"/>
          <w:szCs w:val="28"/>
          <w:lang w:val="pt-BR"/>
        </w:rPr>
        <w:t>3</w:t>
      </w:r>
      <w:r w:rsidRPr="00C54A11">
        <w:rPr>
          <w:sz w:val="28"/>
          <w:szCs w:val="28"/>
          <w:lang w:val="pt-BR"/>
        </w:rPr>
        <w:t xml:space="preserve">. Kháng insulin trong </w:t>
      </w:r>
      <w:r>
        <w:rPr>
          <w:sz w:val="28"/>
          <w:szCs w:val="28"/>
          <w:lang w:val="pt-BR"/>
        </w:rPr>
        <w:t xml:space="preserve">ĐTĐ </w:t>
      </w:r>
      <w:r w:rsidRPr="00C54A11">
        <w:rPr>
          <w:sz w:val="28"/>
          <w:szCs w:val="28"/>
          <w:lang w:val="pt-BR"/>
        </w:rPr>
        <w:t>thai kỳ</w:t>
      </w:r>
      <w:r>
        <w:rPr>
          <w:sz w:val="28"/>
          <w:szCs w:val="28"/>
          <w:lang w:val="pt-BR"/>
        </w:rPr>
        <w:t xml:space="preserve"> </w:t>
      </w:r>
      <w:r>
        <w:rPr>
          <w:sz w:val="28"/>
          <w:szCs w:val="28"/>
          <w:lang w:val="pt-BR"/>
        </w:rPr>
        <w:tab/>
        <w:t>15</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1.2.3</w:t>
      </w:r>
      <w:r w:rsidRPr="00C54A11">
        <w:rPr>
          <w:sz w:val="28"/>
          <w:szCs w:val="28"/>
          <w:lang w:val="pt-BR"/>
        </w:rPr>
        <w:t xml:space="preserve">.1. Vai trò và cơ chế hoạt động của insulin trong chuyển hóa </w:t>
      </w:r>
      <w:r>
        <w:rPr>
          <w:sz w:val="28"/>
          <w:szCs w:val="28"/>
          <w:lang w:val="pt-BR"/>
        </w:rPr>
        <w:tab/>
        <w:t>15</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1.2.3</w:t>
      </w:r>
      <w:r w:rsidRPr="00C54A11">
        <w:rPr>
          <w:sz w:val="28"/>
          <w:szCs w:val="28"/>
          <w:lang w:val="pt-BR"/>
        </w:rPr>
        <w:t>.2. Khái niệm kháng insulin</w:t>
      </w:r>
      <w:r>
        <w:rPr>
          <w:sz w:val="28"/>
          <w:szCs w:val="28"/>
          <w:lang w:val="pt-BR"/>
        </w:rPr>
        <w:t xml:space="preserve"> </w:t>
      </w:r>
      <w:r>
        <w:rPr>
          <w:sz w:val="28"/>
          <w:szCs w:val="28"/>
          <w:lang w:val="pt-BR"/>
        </w:rPr>
        <w:tab/>
        <w:t>16</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lastRenderedPageBreak/>
        <w:t>1.2.3</w:t>
      </w:r>
      <w:r w:rsidRPr="00C54A11">
        <w:rPr>
          <w:sz w:val="28"/>
          <w:szCs w:val="28"/>
          <w:lang w:val="pt-BR"/>
        </w:rPr>
        <w:t>.3. Các nguyên nhân kháng kháng insulin</w:t>
      </w:r>
      <w:r>
        <w:rPr>
          <w:sz w:val="28"/>
          <w:szCs w:val="28"/>
          <w:lang w:val="pt-BR"/>
        </w:rPr>
        <w:t xml:space="preserve"> </w:t>
      </w:r>
      <w:r>
        <w:rPr>
          <w:sz w:val="28"/>
          <w:szCs w:val="28"/>
          <w:lang w:val="pt-BR"/>
        </w:rPr>
        <w:tab/>
        <w:t>16</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w:t>
      </w:r>
      <w:r w:rsidRPr="00C54A11">
        <w:rPr>
          <w:sz w:val="28"/>
          <w:szCs w:val="28"/>
          <w:lang w:val="pt-BR"/>
        </w:rPr>
        <w:t>.</w:t>
      </w:r>
      <w:r>
        <w:rPr>
          <w:sz w:val="28"/>
          <w:szCs w:val="28"/>
          <w:lang w:val="pt-BR"/>
        </w:rPr>
        <w:t>3</w:t>
      </w:r>
      <w:r w:rsidRPr="00C54A11">
        <w:rPr>
          <w:sz w:val="28"/>
          <w:szCs w:val="28"/>
          <w:lang w:val="pt-BR"/>
        </w:rPr>
        <w:t>.4. Kháng insulin tại các mô nhạy cảm với insulin</w:t>
      </w:r>
      <w:r>
        <w:rPr>
          <w:sz w:val="28"/>
          <w:szCs w:val="28"/>
          <w:lang w:val="pt-BR"/>
        </w:rPr>
        <w:t xml:space="preserve"> </w:t>
      </w:r>
      <w:r>
        <w:rPr>
          <w:sz w:val="28"/>
          <w:szCs w:val="28"/>
          <w:lang w:val="pt-BR"/>
        </w:rPr>
        <w:tab/>
        <w:t>17</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1.2.3</w:t>
      </w:r>
      <w:r w:rsidRPr="00C54A11">
        <w:rPr>
          <w:sz w:val="28"/>
          <w:szCs w:val="28"/>
          <w:lang w:val="pt-BR"/>
        </w:rPr>
        <w:t>.5. Các nguyên nhân mắc phải gây kháng insulin</w:t>
      </w:r>
      <w:r>
        <w:rPr>
          <w:sz w:val="28"/>
          <w:szCs w:val="28"/>
          <w:lang w:val="pt-BR"/>
        </w:rPr>
        <w:t xml:space="preserve"> </w:t>
      </w:r>
      <w:r>
        <w:rPr>
          <w:sz w:val="28"/>
          <w:szCs w:val="28"/>
          <w:lang w:val="pt-BR"/>
        </w:rPr>
        <w:tab/>
        <w:t>18</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w:t>
      </w:r>
      <w:r w:rsidRPr="00C54A11">
        <w:rPr>
          <w:sz w:val="28"/>
          <w:szCs w:val="28"/>
          <w:lang w:val="pt-BR"/>
        </w:rPr>
        <w:t>.</w:t>
      </w:r>
      <w:r>
        <w:rPr>
          <w:sz w:val="28"/>
          <w:szCs w:val="28"/>
          <w:lang w:val="pt-BR"/>
        </w:rPr>
        <w:t>3</w:t>
      </w:r>
      <w:r w:rsidRPr="00C54A11">
        <w:rPr>
          <w:sz w:val="28"/>
          <w:szCs w:val="28"/>
          <w:lang w:val="pt-BR"/>
        </w:rPr>
        <w:t xml:space="preserve">.6. Kháng insulin trong thai nghén và </w:t>
      </w:r>
      <w:r>
        <w:rPr>
          <w:sz w:val="28"/>
          <w:szCs w:val="28"/>
          <w:lang w:val="pt-BR"/>
        </w:rPr>
        <w:t xml:space="preserve">ĐTĐ </w:t>
      </w:r>
      <w:r w:rsidRPr="00C54A11">
        <w:rPr>
          <w:sz w:val="28"/>
          <w:szCs w:val="28"/>
          <w:lang w:val="pt-BR"/>
        </w:rPr>
        <w:t>thai kỳ</w:t>
      </w:r>
      <w:r>
        <w:rPr>
          <w:sz w:val="28"/>
          <w:szCs w:val="28"/>
          <w:lang w:val="pt-BR"/>
        </w:rPr>
        <w:t xml:space="preserve"> </w:t>
      </w:r>
      <w:r>
        <w:rPr>
          <w:sz w:val="28"/>
          <w:szCs w:val="28"/>
          <w:lang w:val="pt-BR"/>
        </w:rPr>
        <w:tab/>
        <w:t>19</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1.2.3.7</w:t>
      </w:r>
      <w:r w:rsidRPr="00C54A11">
        <w:rPr>
          <w:sz w:val="28"/>
          <w:szCs w:val="28"/>
          <w:lang w:val="pt-BR"/>
        </w:rPr>
        <w:t xml:space="preserve">. Các yếu tố gây kháng insulin trong thai nghén bình thường và </w:t>
      </w:r>
      <w:r>
        <w:rPr>
          <w:sz w:val="28"/>
          <w:szCs w:val="28"/>
          <w:lang w:val="pt-BR"/>
        </w:rPr>
        <w:t>ĐTĐ     thai</w:t>
      </w:r>
      <w:r w:rsidRPr="00C54A11">
        <w:rPr>
          <w:sz w:val="28"/>
          <w:szCs w:val="28"/>
          <w:lang w:val="pt-BR"/>
        </w:rPr>
        <w:t xml:space="preserve"> kỳ</w:t>
      </w:r>
      <w:r>
        <w:rPr>
          <w:sz w:val="28"/>
          <w:szCs w:val="28"/>
          <w:lang w:val="pt-BR"/>
        </w:rPr>
        <w:t xml:space="preserve"> </w:t>
      </w:r>
      <w:r>
        <w:rPr>
          <w:sz w:val="28"/>
          <w:szCs w:val="28"/>
          <w:lang w:val="pt-BR"/>
        </w:rPr>
        <w:tab/>
        <w:t>20</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w:t>
      </w:r>
      <w:r w:rsidRPr="00C54A11">
        <w:rPr>
          <w:sz w:val="28"/>
          <w:szCs w:val="28"/>
          <w:lang w:val="pt-BR"/>
        </w:rPr>
        <w:t>.4.</w:t>
      </w:r>
      <w:r>
        <w:rPr>
          <w:sz w:val="28"/>
          <w:szCs w:val="28"/>
          <w:lang w:val="pt-BR"/>
        </w:rPr>
        <w:t>8</w:t>
      </w:r>
      <w:r w:rsidRPr="00C54A11">
        <w:rPr>
          <w:sz w:val="28"/>
          <w:szCs w:val="28"/>
          <w:lang w:val="pt-BR"/>
        </w:rPr>
        <w:t xml:space="preserve">. Các cơ chế phân tử của kháng insulin trong thai nghén và </w:t>
      </w:r>
      <w:r>
        <w:rPr>
          <w:sz w:val="28"/>
          <w:szCs w:val="28"/>
          <w:lang w:val="pt-BR"/>
        </w:rPr>
        <w:t xml:space="preserve">ĐTĐ            </w:t>
      </w:r>
      <w:r w:rsidRPr="00C54A11">
        <w:rPr>
          <w:sz w:val="28"/>
          <w:szCs w:val="28"/>
          <w:lang w:val="pt-BR"/>
        </w:rPr>
        <w:t>thai kỳ</w:t>
      </w:r>
      <w:r>
        <w:rPr>
          <w:sz w:val="28"/>
          <w:szCs w:val="28"/>
          <w:lang w:val="pt-BR"/>
        </w:rPr>
        <w:t xml:space="preserve"> </w:t>
      </w:r>
      <w:r>
        <w:rPr>
          <w:sz w:val="28"/>
          <w:szCs w:val="28"/>
          <w:lang w:val="pt-BR"/>
        </w:rPr>
        <w:tab/>
        <w:t>21</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w:t>
      </w:r>
      <w:r w:rsidRPr="00C54A11">
        <w:rPr>
          <w:sz w:val="28"/>
          <w:szCs w:val="28"/>
          <w:lang w:val="pt-BR"/>
        </w:rPr>
        <w:t>.</w:t>
      </w:r>
      <w:r>
        <w:rPr>
          <w:sz w:val="28"/>
          <w:szCs w:val="28"/>
          <w:lang w:val="pt-BR"/>
        </w:rPr>
        <w:t>4</w:t>
      </w:r>
      <w:r w:rsidRPr="00C54A11">
        <w:rPr>
          <w:sz w:val="28"/>
          <w:szCs w:val="28"/>
          <w:lang w:val="pt-BR"/>
        </w:rPr>
        <w:t>. Các phương pháp đánh giá độ nhạy/kháng insulin</w:t>
      </w:r>
      <w:r>
        <w:rPr>
          <w:sz w:val="28"/>
          <w:szCs w:val="28"/>
          <w:lang w:val="pt-BR"/>
        </w:rPr>
        <w:t xml:space="preserve"> </w:t>
      </w:r>
      <w:r>
        <w:rPr>
          <w:sz w:val="28"/>
          <w:szCs w:val="28"/>
          <w:lang w:val="pt-BR"/>
        </w:rPr>
        <w:tab/>
        <w:t>22</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w:t>
      </w:r>
      <w:r w:rsidRPr="00C54A11">
        <w:rPr>
          <w:sz w:val="28"/>
          <w:szCs w:val="28"/>
          <w:lang w:val="pt-BR"/>
        </w:rPr>
        <w:t>.</w:t>
      </w:r>
      <w:r>
        <w:rPr>
          <w:sz w:val="28"/>
          <w:szCs w:val="28"/>
          <w:lang w:val="pt-BR"/>
        </w:rPr>
        <w:t>4</w:t>
      </w:r>
      <w:r w:rsidRPr="00C54A11">
        <w:rPr>
          <w:sz w:val="28"/>
          <w:szCs w:val="28"/>
          <w:lang w:val="pt-BR"/>
        </w:rPr>
        <w:t>.1. Đánh giá trực tiếp độ nhạy/kháng insulin</w:t>
      </w:r>
      <w:r>
        <w:rPr>
          <w:sz w:val="28"/>
          <w:szCs w:val="28"/>
          <w:lang w:val="pt-BR"/>
        </w:rPr>
        <w:t xml:space="preserve"> </w:t>
      </w:r>
      <w:r>
        <w:rPr>
          <w:sz w:val="28"/>
          <w:szCs w:val="28"/>
          <w:lang w:val="pt-BR"/>
        </w:rPr>
        <w:tab/>
        <w:t>22</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w:t>
      </w:r>
      <w:r w:rsidRPr="00C54A11">
        <w:rPr>
          <w:sz w:val="28"/>
          <w:szCs w:val="28"/>
          <w:lang w:val="pt-BR"/>
        </w:rPr>
        <w:t>.</w:t>
      </w:r>
      <w:r>
        <w:rPr>
          <w:sz w:val="28"/>
          <w:szCs w:val="28"/>
          <w:lang w:val="pt-BR"/>
        </w:rPr>
        <w:t>4</w:t>
      </w:r>
      <w:r w:rsidRPr="00C54A11">
        <w:rPr>
          <w:sz w:val="28"/>
          <w:szCs w:val="28"/>
          <w:lang w:val="pt-BR"/>
        </w:rPr>
        <w:t>.2. Đánh giá gián tiếp độ nhạy/kháng insulin</w:t>
      </w:r>
      <w:r>
        <w:rPr>
          <w:sz w:val="28"/>
          <w:szCs w:val="28"/>
          <w:lang w:val="pt-BR"/>
        </w:rPr>
        <w:t xml:space="preserve"> </w:t>
      </w:r>
      <w:r>
        <w:rPr>
          <w:sz w:val="28"/>
          <w:szCs w:val="28"/>
          <w:lang w:val="pt-BR"/>
        </w:rPr>
        <w:tab/>
        <w:t>22</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w:t>
      </w:r>
      <w:r w:rsidRPr="00C54A11">
        <w:rPr>
          <w:sz w:val="28"/>
          <w:szCs w:val="28"/>
          <w:lang w:val="pt-BR"/>
        </w:rPr>
        <w:t>.</w:t>
      </w:r>
      <w:r>
        <w:rPr>
          <w:sz w:val="28"/>
          <w:szCs w:val="28"/>
          <w:lang w:val="pt-BR"/>
        </w:rPr>
        <w:t>4</w:t>
      </w:r>
      <w:r w:rsidRPr="00C54A11">
        <w:rPr>
          <w:sz w:val="28"/>
          <w:szCs w:val="28"/>
          <w:lang w:val="pt-BR"/>
        </w:rPr>
        <w:t>.3. Các chỉ số thay thế được xây dựng ở trạng thái ổn định lúc đói</w:t>
      </w:r>
      <w:r>
        <w:rPr>
          <w:sz w:val="28"/>
          <w:szCs w:val="28"/>
          <w:lang w:val="pt-BR"/>
        </w:rPr>
        <w:t xml:space="preserve"> </w:t>
      </w:r>
      <w:r>
        <w:rPr>
          <w:sz w:val="28"/>
          <w:szCs w:val="28"/>
          <w:lang w:val="pt-BR"/>
        </w:rPr>
        <w:tab/>
        <w:t>23</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w:t>
      </w:r>
      <w:r w:rsidRPr="00C54A11">
        <w:rPr>
          <w:sz w:val="28"/>
          <w:szCs w:val="28"/>
          <w:lang w:val="pt-BR"/>
        </w:rPr>
        <w:t>.</w:t>
      </w:r>
      <w:r>
        <w:rPr>
          <w:sz w:val="28"/>
          <w:szCs w:val="28"/>
          <w:lang w:val="pt-BR"/>
        </w:rPr>
        <w:t>4</w:t>
      </w:r>
      <w:r w:rsidRPr="00C54A11">
        <w:rPr>
          <w:sz w:val="28"/>
          <w:szCs w:val="28"/>
          <w:lang w:val="pt-BR"/>
        </w:rPr>
        <w:t>.4. Các chỉ số thay thế được xây dựng trên các test động</w:t>
      </w:r>
      <w:r>
        <w:rPr>
          <w:sz w:val="28"/>
          <w:szCs w:val="28"/>
          <w:lang w:val="pt-BR"/>
        </w:rPr>
        <w:t xml:space="preserve"> </w:t>
      </w:r>
      <w:r>
        <w:rPr>
          <w:sz w:val="28"/>
          <w:szCs w:val="28"/>
          <w:lang w:val="pt-BR"/>
        </w:rPr>
        <w:tab/>
        <w:t>26</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 xml:space="preserve">1.2.5. Điều trị ĐTĐ thai kỳ </w:t>
      </w:r>
      <w:r>
        <w:rPr>
          <w:sz w:val="28"/>
          <w:szCs w:val="28"/>
          <w:lang w:val="pt-BR"/>
        </w:rPr>
        <w:tab/>
        <w:t>26</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 xml:space="preserve">1.2.5.1. Mục tiêu điều trị </w:t>
      </w:r>
      <w:r>
        <w:rPr>
          <w:sz w:val="28"/>
          <w:szCs w:val="28"/>
          <w:lang w:val="pt-BR"/>
        </w:rPr>
        <w:tab/>
        <w:t>26</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1.2.5.2. Điều trị bằng chế độ ăn và luyện tập</w:t>
      </w:r>
      <w:r>
        <w:rPr>
          <w:sz w:val="28"/>
          <w:szCs w:val="28"/>
          <w:lang w:val="pt-BR"/>
        </w:rPr>
        <w:tab/>
        <w:t>26</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 xml:space="preserve">1.2.5.3. Điều trị bằng thuốc </w:t>
      </w:r>
      <w:r>
        <w:rPr>
          <w:sz w:val="28"/>
          <w:szCs w:val="28"/>
          <w:lang w:val="pt-BR"/>
        </w:rPr>
        <w:tab/>
        <w:t>27</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1.3</w:t>
      </w:r>
      <w:r w:rsidRPr="00C54A11">
        <w:rPr>
          <w:sz w:val="28"/>
          <w:szCs w:val="28"/>
          <w:lang w:val="pt-BR"/>
        </w:rPr>
        <w:t>. Cơ chế tác động của vitamin D lên kháng insulin</w:t>
      </w:r>
      <w:r>
        <w:rPr>
          <w:sz w:val="28"/>
          <w:szCs w:val="28"/>
          <w:lang w:val="pt-BR"/>
        </w:rPr>
        <w:t xml:space="preserve"> </w:t>
      </w:r>
      <w:r>
        <w:rPr>
          <w:sz w:val="28"/>
          <w:szCs w:val="28"/>
          <w:lang w:val="pt-BR"/>
        </w:rPr>
        <w:tab/>
        <w:t>27</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1.3.1. Tác động của vitamin D làm tăng biểu lộ thụ thể insulin</w:t>
      </w:r>
      <w:r>
        <w:rPr>
          <w:sz w:val="28"/>
          <w:szCs w:val="28"/>
          <w:lang w:val="pt-BR"/>
        </w:rPr>
        <w:t xml:space="preserve"> </w:t>
      </w:r>
      <w:r>
        <w:rPr>
          <w:sz w:val="28"/>
          <w:szCs w:val="28"/>
          <w:lang w:val="pt-BR"/>
        </w:rPr>
        <w:tab/>
        <w:t>27</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1.3.2. Tác động của vitamin D kích thích tổng hợp PPARδ</w:t>
      </w:r>
      <w:r>
        <w:rPr>
          <w:sz w:val="28"/>
          <w:szCs w:val="28"/>
          <w:lang w:val="pt-BR"/>
        </w:rPr>
        <w:t xml:space="preserve"> </w:t>
      </w:r>
      <w:r>
        <w:rPr>
          <w:sz w:val="28"/>
          <w:szCs w:val="28"/>
          <w:lang w:val="pt-BR"/>
        </w:rPr>
        <w:tab/>
        <w:t>29</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 xml:space="preserve">1.3.3. Tác động của vitamin D điều hòa cân bằng nội môi calci và PTH </w:t>
      </w:r>
      <w:r>
        <w:rPr>
          <w:sz w:val="28"/>
          <w:szCs w:val="28"/>
          <w:lang w:val="pt-BR"/>
        </w:rPr>
        <w:tab/>
        <w:t>29</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1.3.4. Tác động của vitamin D ức chế tổng hợp các cytokin viêm</w:t>
      </w:r>
      <w:r>
        <w:rPr>
          <w:sz w:val="28"/>
          <w:szCs w:val="28"/>
          <w:lang w:val="pt-BR"/>
        </w:rPr>
        <w:t xml:space="preserve"> </w:t>
      </w:r>
      <w:r>
        <w:rPr>
          <w:sz w:val="28"/>
          <w:szCs w:val="28"/>
          <w:lang w:val="pt-BR"/>
        </w:rPr>
        <w:tab/>
        <w:t>29</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1.3.5. Tác động của vitamin D ức chế hệ</w:t>
      </w:r>
      <w:r>
        <w:rPr>
          <w:sz w:val="28"/>
          <w:szCs w:val="28"/>
          <w:lang w:val="pt-BR"/>
        </w:rPr>
        <w:t xml:space="preserve"> renin-angiotensin </w:t>
      </w:r>
      <w:r>
        <w:rPr>
          <w:sz w:val="28"/>
          <w:szCs w:val="28"/>
          <w:lang w:val="pt-BR"/>
        </w:rPr>
        <w:tab/>
        <w:t>30</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1.4. Các nghiên cứu về vitam</w:t>
      </w:r>
      <w:r>
        <w:rPr>
          <w:sz w:val="28"/>
          <w:szCs w:val="28"/>
          <w:lang w:val="pt-BR"/>
        </w:rPr>
        <w:t xml:space="preserve">in D và kháng insulin trong ĐTĐ </w:t>
      </w:r>
      <w:r w:rsidRPr="00C54A11">
        <w:rPr>
          <w:sz w:val="28"/>
          <w:szCs w:val="28"/>
          <w:lang w:val="pt-BR"/>
        </w:rPr>
        <w:t>thai kỳ</w:t>
      </w:r>
      <w:r>
        <w:rPr>
          <w:sz w:val="28"/>
          <w:szCs w:val="28"/>
          <w:lang w:val="pt-BR"/>
        </w:rPr>
        <w:t xml:space="preserve"> </w:t>
      </w:r>
      <w:r>
        <w:rPr>
          <w:sz w:val="28"/>
          <w:szCs w:val="28"/>
          <w:lang w:val="pt-BR"/>
        </w:rPr>
        <w:tab/>
        <w:t>30</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 xml:space="preserve">1.4.1. Nghiên cứu về liên quan giữa kháng insulin và vitamin D ở phụ nữ </w:t>
      </w:r>
      <w:r>
        <w:rPr>
          <w:sz w:val="28"/>
          <w:szCs w:val="28"/>
          <w:lang w:val="pt-BR"/>
        </w:rPr>
        <w:t xml:space="preserve">     </w:t>
      </w:r>
      <w:r w:rsidRPr="00C54A11">
        <w:rPr>
          <w:sz w:val="28"/>
          <w:szCs w:val="28"/>
          <w:lang w:val="pt-BR"/>
        </w:rPr>
        <w:t>mang thai</w:t>
      </w:r>
      <w:r>
        <w:rPr>
          <w:sz w:val="28"/>
          <w:szCs w:val="28"/>
          <w:lang w:val="pt-BR"/>
        </w:rPr>
        <w:t xml:space="preserve"> </w:t>
      </w:r>
      <w:r>
        <w:rPr>
          <w:sz w:val="28"/>
          <w:szCs w:val="28"/>
          <w:lang w:val="pt-BR"/>
        </w:rPr>
        <w:tab/>
        <w:t>30</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 xml:space="preserve">1.4.2. Nghiên cứu về hiệu quả của bổ sung vitamin D lên tình trạng vitamin </w:t>
      </w:r>
      <w:r>
        <w:rPr>
          <w:sz w:val="28"/>
          <w:szCs w:val="28"/>
          <w:lang w:val="pt-BR"/>
        </w:rPr>
        <w:t xml:space="preserve">       </w:t>
      </w:r>
      <w:r w:rsidRPr="00C54A11">
        <w:rPr>
          <w:sz w:val="28"/>
          <w:szCs w:val="28"/>
          <w:lang w:val="pt-BR"/>
        </w:rPr>
        <w:t>D</w:t>
      </w:r>
      <w:r>
        <w:rPr>
          <w:sz w:val="28"/>
          <w:szCs w:val="28"/>
          <w:lang w:val="pt-BR"/>
        </w:rPr>
        <w:t xml:space="preserve"> </w:t>
      </w:r>
      <w:r w:rsidRPr="00C54A11">
        <w:rPr>
          <w:sz w:val="28"/>
          <w:szCs w:val="28"/>
          <w:lang w:val="pt-BR"/>
        </w:rPr>
        <w:t>ở phụ nữ mang thai</w:t>
      </w:r>
      <w:r>
        <w:rPr>
          <w:sz w:val="28"/>
          <w:szCs w:val="28"/>
          <w:lang w:val="pt-BR"/>
        </w:rPr>
        <w:t xml:space="preserve"> </w:t>
      </w:r>
      <w:r>
        <w:rPr>
          <w:sz w:val="28"/>
          <w:szCs w:val="28"/>
          <w:lang w:val="pt-BR"/>
        </w:rPr>
        <w:tab/>
        <w:t>32</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 xml:space="preserve">1.4.3. Nghiên cứu về hiệu quả bổ sung vitamin lên kháng insulin ở người </w:t>
      </w:r>
      <w:r>
        <w:rPr>
          <w:sz w:val="28"/>
          <w:szCs w:val="28"/>
          <w:lang w:val="pt-BR"/>
        </w:rPr>
        <w:t xml:space="preserve">     </w:t>
      </w:r>
      <w:r w:rsidRPr="00C54A11">
        <w:rPr>
          <w:sz w:val="28"/>
          <w:szCs w:val="28"/>
          <w:lang w:val="pt-BR"/>
        </w:rPr>
        <w:t>không mang thai</w:t>
      </w:r>
      <w:r>
        <w:rPr>
          <w:sz w:val="28"/>
          <w:szCs w:val="28"/>
          <w:lang w:val="pt-BR"/>
        </w:rPr>
        <w:t xml:space="preserve"> </w:t>
      </w:r>
      <w:r>
        <w:rPr>
          <w:sz w:val="28"/>
          <w:szCs w:val="28"/>
          <w:lang w:val="pt-BR"/>
        </w:rPr>
        <w:tab/>
        <w:t xml:space="preserve">33       </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 xml:space="preserve">1.4.4. Nghiên cứu về hiệu quả bổ sung vitamin lên kháng insulin ở phụ nữ </w:t>
      </w:r>
      <w:r>
        <w:rPr>
          <w:sz w:val="28"/>
          <w:szCs w:val="28"/>
          <w:lang w:val="pt-BR"/>
        </w:rPr>
        <w:t xml:space="preserve">   mang thai  </w:t>
      </w:r>
      <w:r>
        <w:rPr>
          <w:sz w:val="28"/>
          <w:szCs w:val="28"/>
          <w:lang w:val="pt-BR"/>
        </w:rPr>
        <w:tab/>
        <w:t>34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lastRenderedPageBreak/>
        <w:t>Chương 2. ĐỐI TƯỢNG VÀ PHƯƠNG PHÁP NGHIÊN CỨU</w:t>
      </w:r>
      <w:r>
        <w:rPr>
          <w:sz w:val="28"/>
          <w:szCs w:val="28"/>
          <w:lang w:val="pt-BR"/>
        </w:rPr>
        <w:t xml:space="preserve"> </w:t>
      </w:r>
      <w:r>
        <w:rPr>
          <w:sz w:val="28"/>
          <w:szCs w:val="28"/>
          <w:lang w:val="pt-BR"/>
        </w:rPr>
        <w:tab/>
        <w:t>39</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2.1. Đối tượng nghiên cứu</w:t>
      </w:r>
      <w:r>
        <w:rPr>
          <w:sz w:val="28"/>
          <w:szCs w:val="28"/>
          <w:lang w:val="pt-BR"/>
        </w:rPr>
        <w:t xml:space="preserve"> </w:t>
      </w:r>
      <w:r>
        <w:rPr>
          <w:sz w:val="28"/>
          <w:szCs w:val="28"/>
          <w:lang w:val="pt-BR"/>
        </w:rPr>
        <w:tab/>
        <w:t>39</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 xml:space="preserve">2.1.1. Tiêu chuẩn </w:t>
      </w:r>
      <w:r>
        <w:rPr>
          <w:sz w:val="28"/>
          <w:szCs w:val="28"/>
          <w:lang w:val="pt-BR"/>
        </w:rPr>
        <w:t xml:space="preserve">lựa </w:t>
      </w:r>
      <w:r w:rsidRPr="00C54A11">
        <w:rPr>
          <w:sz w:val="28"/>
          <w:szCs w:val="28"/>
          <w:lang w:val="pt-BR"/>
        </w:rPr>
        <w:t>chọn</w:t>
      </w:r>
      <w:r>
        <w:rPr>
          <w:sz w:val="28"/>
          <w:szCs w:val="28"/>
          <w:lang w:val="pt-BR"/>
        </w:rPr>
        <w:t xml:space="preserve"> </w:t>
      </w:r>
      <w:r>
        <w:rPr>
          <w:sz w:val="28"/>
          <w:szCs w:val="28"/>
          <w:lang w:val="pt-BR"/>
        </w:rPr>
        <w:tab/>
        <w:t>39</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2.1.2.</w:t>
      </w:r>
      <w:r>
        <w:rPr>
          <w:sz w:val="28"/>
          <w:szCs w:val="28"/>
          <w:lang w:val="pt-BR"/>
        </w:rPr>
        <w:t xml:space="preserve"> </w:t>
      </w:r>
      <w:r w:rsidRPr="00C54A11">
        <w:rPr>
          <w:sz w:val="28"/>
          <w:szCs w:val="28"/>
          <w:lang w:val="pt-BR"/>
        </w:rPr>
        <w:t xml:space="preserve">Tiêu chuẩn loại trừ </w:t>
      </w:r>
      <w:r>
        <w:rPr>
          <w:sz w:val="28"/>
          <w:szCs w:val="28"/>
          <w:lang w:val="pt-BR"/>
        </w:rPr>
        <w:tab/>
        <w:t>40</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2.2. Địa điểm và thời gian nghiên cứu</w:t>
      </w:r>
      <w:r>
        <w:rPr>
          <w:sz w:val="28"/>
          <w:szCs w:val="28"/>
          <w:lang w:val="pt-BR"/>
        </w:rPr>
        <w:t xml:space="preserve"> </w:t>
      </w:r>
      <w:r>
        <w:rPr>
          <w:sz w:val="28"/>
          <w:szCs w:val="28"/>
          <w:lang w:val="pt-BR"/>
        </w:rPr>
        <w:tab/>
        <w:t>41</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2.3.Thiết kế nghiên cứu</w:t>
      </w:r>
      <w:r>
        <w:rPr>
          <w:sz w:val="28"/>
          <w:szCs w:val="28"/>
          <w:lang w:val="pt-BR"/>
        </w:rPr>
        <w:t xml:space="preserve"> </w:t>
      </w:r>
      <w:r>
        <w:rPr>
          <w:sz w:val="28"/>
          <w:szCs w:val="28"/>
          <w:lang w:val="pt-BR"/>
        </w:rPr>
        <w:tab/>
        <w:t>41</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2.4. Cỡ mẫu nghiên cứu</w:t>
      </w:r>
      <w:r>
        <w:rPr>
          <w:sz w:val="28"/>
          <w:szCs w:val="28"/>
          <w:lang w:val="pt-BR"/>
        </w:rPr>
        <w:t xml:space="preserve"> </w:t>
      </w:r>
      <w:r>
        <w:rPr>
          <w:sz w:val="28"/>
          <w:szCs w:val="28"/>
          <w:lang w:val="pt-BR"/>
        </w:rPr>
        <w:tab/>
        <w:t>41</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2.5. Tiến hành nghiên cứu</w:t>
      </w:r>
      <w:r>
        <w:rPr>
          <w:sz w:val="28"/>
          <w:szCs w:val="28"/>
          <w:lang w:val="pt-BR"/>
        </w:rPr>
        <w:t xml:space="preserve"> </w:t>
      </w:r>
      <w:r>
        <w:rPr>
          <w:sz w:val="28"/>
          <w:szCs w:val="28"/>
          <w:lang w:val="pt-BR"/>
        </w:rPr>
        <w:tab/>
        <w:t>44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 xml:space="preserve">2.5.1. Chọn mẫu </w:t>
      </w:r>
      <w:r>
        <w:rPr>
          <w:sz w:val="28"/>
          <w:szCs w:val="28"/>
          <w:lang w:val="pt-BR"/>
        </w:rPr>
        <w:t>và đánh giá ban đầu</w:t>
      </w:r>
      <w:r>
        <w:rPr>
          <w:sz w:val="28"/>
          <w:szCs w:val="28"/>
          <w:lang w:val="pt-BR"/>
        </w:rPr>
        <w:tab/>
        <w:t>44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2.5.2. Can thiệp bổ sung vitamin D</w:t>
      </w:r>
      <w:r>
        <w:rPr>
          <w:sz w:val="28"/>
          <w:szCs w:val="28"/>
          <w:lang w:val="pt-BR"/>
        </w:rPr>
        <w:t xml:space="preserve"> </w:t>
      </w:r>
      <w:r>
        <w:rPr>
          <w:sz w:val="28"/>
          <w:szCs w:val="28"/>
          <w:lang w:val="pt-BR"/>
        </w:rPr>
        <w:tab/>
        <w:t>44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2.5.3. Các số liệu thu thập tại các lần khám</w:t>
      </w:r>
      <w:r>
        <w:rPr>
          <w:sz w:val="28"/>
          <w:szCs w:val="28"/>
          <w:lang w:val="pt-BR"/>
        </w:rPr>
        <w:t xml:space="preserve"> </w:t>
      </w:r>
      <w:r>
        <w:rPr>
          <w:sz w:val="28"/>
          <w:szCs w:val="28"/>
          <w:lang w:val="pt-BR"/>
        </w:rPr>
        <w:tab/>
        <w:t>45</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2.5.4. Điều trị ĐTĐTK và thiếu vitamin D</w:t>
      </w:r>
      <w:r>
        <w:rPr>
          <w:sz w:val="28"/>
          <w:szCs w:val="28"/>
          <w:lang w:val="pt-BR"/>
        </w:rPr>
        <w:t xml:space="preserve"> </w:t>
      </w:r>
      <w:r>
        <w:rPr>
          <w:sz w:val="28"/>
          <w:szCs w:val="28"/>
          <w:lang w:val="pt-BR"/>
        </w:rPr>
        <w:tab/>
        <w:t>47</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2.6. Phương pháp thu thập số liệu</w:t>
      </w:r>
      <w:r>
        <w:rPr>
          <w:sz w:val="28"/>
          <w:szCs w:val="28"/>
          <w:lang w:val="pt-BR"/>
        </w:rPr>
        <w:t xml:space="preserve"> </w:t>
      </w:r>
      <w:r>
        <w:rPr>
          <w:sz w:val="28"/>
          <w:szCs w:val="28"/>
          <w:lang w:val="pt-BR"/>
        </w:rPr>
        <w:tab/>
        <w:t>47</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2.7. Các tiêu chuẩn chẩn đoán và đánh giá</w:t>
      </w:r>
      <w:r>
        <w:rPr>
          <w:sz w:val="28"/>
          <w:szCs w:val="28"/>
          <w:lang w:val="pt-BR"/>
        </w:rPr>
        <w:t xml:space="preserve"> </w:t>
      </w:r>
      <w:r>
        <w:rPr>
          <w:sz w:val="28"/>
          <w:szCs w:val="28"/>
          <w:lang w:val="pt-BR"/>
        </w:rPr>
        <w:tab/>
        <w:t>49</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 xml:space="preserve">2.8. Các biến số nghiên cứu </w:t>
      </w:r>
      <w:r>
        <w:rPr>
          <w:sz w:val="28"/>
          <w:szCs w:val="28"/>
          <w:lang w:val="pt-BR"/>
        </w:rPr>
        <w:tab/>
        <w:t xml:space="preserve">51 </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2.</w:t>
      </w:r>
      <w:r>
        <w:rPr>
          <w:sz w:val="28"/>
          <w:szCs w:val="28"/>
          <w:lang w:val="pt-BR"/>
        </w:rPr>
        <w:t>9</w:t>
      </w:r>
      <w:r w:rsidRPr="00C54A11">
        <w:rPr>
          <w:sz w:val="28"/>
          <w:szCs w:val="28"/>
          <w:lang w:val="pt-BR"/>
        </w:rPr>
        <w:t>. Xử lý và phân tích số liệu</w:t>
      </w:r>
      <w:r>
        <w:rPr>
          <w:sz w:val="28"/>
          <w:szCs w:val="28"/>
          <w:lang w:val="pt-BR"/>
        </w:rPr>
        <w:t xml:space="preserve"> </w:t>
      </w:r>
      <w:r>
        <w:rPr>
          <w:sz w:val="28"/>
          <w:szCs w:val="28"/>
          <w:lang w:val="pt-BR"/>
        </w:rPr>
        <w:tab/>
        <w:t>51</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2.</w:t>
      </w:r>
      <w:r>
        <w:rPr>
          <w:sz w:val="28"/>
          <w:szCs w:val="28"/>
          <w:lang w:val="pt-BR"/>
        </w:rPr>
        <w:t>10</w:t>
      </w:r>
      <w:r w:rsidRPr="00C54A11">
        <w:rPr>
          <w:sz w:val="28"/>
          <w:szCs w:val="28"/>
          <w:lang w:val="pt-BR"/>
        </w:rPr>
        <w:t>. Vấn đề đạo đức trong nghiên cứu</w:t>
      </w:r>
      <w:r>
        <w:rPr>
          <w:sz w:val="28"/>
          <w:szCs w:val="28"/>
          <w:lang w:val="pt-BR"/>
        </w:rPr>
        <w:t xml:space="preserve"> </w:t>
      </w:r>
      <w:r>
        <w:rPr>
          <w:sz w:val="28"/>
          <w:szCs w:val="28"/>
          <w:lang w:val="pt-BR"/>
        </w:rPr>
        <w:tab/>
        <w:t>54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Chương 3. KẾT QUẢ NGHIÊN CỨU</w:t>
      </w:r>
      <w:r>
        <w:rPr>
          <w:sz w:val="28"/>
          <w:szCs w:val="28"/>
          <w:lang w:val="pt-BR"/>
        </w:rPr>
        <w:t xml:space="preserve"> </w:t>
      </w:r>
      <w:r>
        <w:rPr>
          <w:sz w:val="28"/>
          <w:szCs w:val="28"/>
          <w:lang w:val="pt-BR"/>
        </w:rPr>
        <w:tab/>
        <w:t>55</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 xml:space="preserve">3.1. Các đặc điểm của đối tượng nghiên cứu </w:t>
      </w:r>
      <w:r>
        <w:rPr>
          <w:sz w:val="28"/>
          <w:szCs w:val="28"/>
          <w:lang w:val="pt-BR"/>
        </w:rPr>
        <w:tab/>
        <w:t>55</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3.1.1. Các đặc điểm chung</w:t>
      </w:r>
      <w:r>
        <w:rPr>
          <w:sz w:val="28"/>
          <w:szCs w:val="28"/>
          <w:lang w:val="pt-BR"/>
        </w:rPr>
        <w:t xml:space="preserve"> </w:t>
      </w:r>
      <w:r>
        <w:rPr>
          <w:sz w:val="28"/>
          <w:szCs w:val="28"/>
          <w:lang w:val="pt-BR"/>
        </w:rPr>
        <w:tab/>
        <w:t>55</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3.1.2. Đặc điểm về hóa</w:t>
      </w:r>
      <w:r>
        <w:rPr>
          <w:sz w:val="28"/>
          <w:szCs w:val="28"/>
          <w:lang w:val="pt-BR"/>
        </w:rPr>
        <w:t xml:space="preserve"> sinh</w:t>
      </w:r>
      <w:r>
        <w:rPr>
          <w:sz w:val="28"/>
          <w:szCs w:val="28"/>
          <w:lang w:val="pt-BR"/>
        </w:rPr>
        <w:tab/>
        <w:t>57</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 xml:space="preserve">3.2. Tình trạng vitamin D và </w:t>
      </w:r>
      <w:r>
        <w:rPr>
          <w:sz w:val="28"/>
          <w:szCs w:val="28"/>
          <w:lang w:val="pt-BR"/>
        </w:rPr>
        <w:t>một số yếu tố</w:t>
      </w:r>
      <w:r w:rsidRPr="00C54A11">
        <w:rPr>
          <w:sz w:val="28"/>
          <w:szCs w:val="28"/>
          <w:lang w:val="pt-BR"/>
        </w:rPr>
        <w:t xml:space="preserve"> liên quan</w:t>
      </w:r>
      <w:r>
        <w:rPr>
          <w:sz w:val="28"/>
          <w:szCs w:val="28"/>
          <w:lang w:val="pt-BR"/>
        </w:rPr>
        <w:t xml:space="preserve"> </w:t>
      </w:r>
      <w:r>
        <w:rPr>
          <w:sz w:val="28"/>
          <w:szCs w:val="28"/>
          <w:lang w:val="pt-BR"/>
        </w:rPr>
        <w:tab/>
        <w:t>58</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 xml:space="preserve">3.3. Kháng insulin và </w:t>
      </w:r>
      <w:r>
        <w:rPr>
          <w:sz w:val="28"/>
          <w:szCs w:val="28"/>
          <w:lang w:val="pt-BR"/>
        </w:rPr>
        <w:t xml:space="preserve">một số yếu tố </w:t>
      </w:r>
      <w:r w:rsidRPr="00C54A11">
        <w:rPr>
          <w:sz w:val="28"/>
          <w:szCs w:val="28"/>
          <w:lang w:val="pt-BR"/>
        </w:rPr>
        <w:t>liên quan</w:t>
      </w:r>
      <w:r>
        <w:rPr>
          <w:sz w:val="28"/>
          <w:szCs w:val="28"/>
          <w:lang w:val="pt-BR"/>
        </w:rPr>
        <w:t xml:space="preserve"> </w:t>
      </w:r>
      <w:r>
        <w:rPr>
          <w:sz w:val="28"/>
          <w:szCs w:val="28"/>
          <w:lang w:val="pt-BR"/>
        </w:rPr>
        <w:tab/>
        <w:t>61</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3.4. Mối liên quan giữa nồng độ 25(OH)D huyết tương với kháng insulin</w:t>
      </w:r>
      <w:r>
        <w:rPr>
          <w:sz w:val="28"/>
          <w:szCs w:val="28"/>
          <w:lang w:val="pt-BR"/>
        </w:rPr>
        <w:tab/>
        <w:t>65</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3.</w:t>
      </w:r>
      <w:r>
        <w:rPr>
          <w:sz w:val="28"/>
          <w:szCs w:val="28"/>
          <w:lang w:val="pt-BR"/>
        </w:rPr>
        <w:t>4.1</w:t>
      </w:r>
      <w:r w:rsidRPr="00C54A11">
        <w:rPr>
          <w:sz w:val="28"/>
          <w:szCs w:val="28"/>
          <w:lang w:val="pt-BR"/>
        </w:rPr>
        <w:t>. Tương quan tuyến tính giữa nồng độ 25(OH)D HT với kháng insulin</w:t>
      </w:r>
      <w:r>
        <w:rPr>
          <w:sz w:val="28"/>
          <w:szCs w:val="28"/>
          <w:lang w:val="pt-BR"/>
        </w:rPr>
        <w:t xml:space="preserve"> </w:t>
      </w:r>
      <w:r>
        <w:rPr>
          <w:sz w:val="28"/>
          <w:szCs w:val="28"/>
          <w:lang w:val="pt-BR"/>
        </w:rPr>
        <w:tab/>
        <w:t>65</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3.</w:t>
      </w:r>
      <w:r>
        <w:rPr>
          <w:sz w:val="28"/>
          <w:szCs w:val="28"/>
          <w:lang w:val="pt-BR"/>
        </w:rPr>
        <w:t>4.2</w:t>
      </w:r>
      <w:r w:rsidRPr="00C54A11">
        <w:rPr>
          <w:sz w:val="28"/>
          <w:szCs w:val="28"/>
          <w:lang w:val="pt-BR"/>
        </w:rPr>
        <w:t>. Liên quan giữa tình trạng vitamin D với kháng insulin</w:t>
      </w:r>
      <w:r>
        <w:rPr>
          <w:sz w:val="28"/>
          <w:szCs w:val="28"/>
          <w:lang w:val="pt-BR"/>
        </w:rPr>
        <w:t xml:space="preserve"> </w:t>
      </w:r>
      <w:r>
        <w:rPr>
          <w:sz w:val="28"/>
          <w:szCs w:val="28"/>
          <w:lang w:val="pt-BR"/>
        </w:rPr>
        <w:tab/>
        <w:t>67</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3.</w:t>
      </w:r>
      <w:r>
        <w:rPr>
          <w:sz w:val="28"/>
          <w:szCs w:val="28"/>
          <w:lang w:val="pt-BR"/>
        </w:rPr>
        <w:t>5</w:t>
      </w:r>
      <w:r w:rsidRPr="00C54A11">
        <w:rPr>
          <w:sz w:val="28"/>
          <w:szCs w:val="28"/>
          <w:lang w:val="pt-BR"/>
        </w:rPr>
        <w:t>. Hiệu quả bổ sung vitamin D đối với kháng insulin</w:t>
      </w:r>
      <w:r>
        <w:rPr>
          <w:sz w:val="28"/>
          <w:szCs w:val="28"/>
          <w:lang w:val="pt-BR"/>
        </w:rPr>
        <w:t xml:space="preserve"> </w:t>
      </w:r>
      <w:r>
        <w:rPr>
          <w:sz w:val="28"/>
          <w:szCs w:val="28"/>
          <w:lang w:val="pt-BR"/>
        </w:rPr>
        <w:tab/>
        <w:t>69</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3.</w:t>
      </w:r>
      <w:r>
        <w:rPr>
          <w:sz w:val="28"/>
          <w:szCs w:val="28"/>
          <w:lang w:val="pt-BR"/>
        </w:rPr>
        <w:t>5</w:t>
      </w:r>
      <w:r w:rsidRPr="00C54A11">
        <w:rPr>
          <w:sz w:val="28"/>
          <w:szCs w:val="28"/>
          <w:lang w:val="pt-BR"/>
        </w:rPr>
        <w:t>.1. Các đặc điểm của đối tượng nghiên cứu trước bổ sung vitamin D</w:t>
      </w:r>
      <w:r>
        <w:rPr>
          <w:sz w:val="28"/>
          <w:szCs w:val="28"/>
          <w:lang w:val="pt-BR"/>
        </w:rPr>
        <w:t xml:space="preserve"> </w:t>
      </w:r>
      <w:r>
        <w:rPr>
          <w:sz w:val="28"/>
          <w:szCs w:val="28"/>
          <w:lang w:val="pt-BR"/>
        </w:rPr>
        <w:tab/>
        <w:t>69</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3.5</w:t>
      </w:r>
      <w:r w:rsidRPr="00C54A11">
        <w:rPr>
          <w:sz w:val="28"/>
          <w:szCs w:val="28"/>
          <w:lang w:val="pt-BR"/>
        </w:rPr>
        <w:t xml:space="preserve">.2. Tuần thai, thời gian dùng vitamin D, cân nặng và BMI của thai phụ </w:t>
      </w:r>
      <w:r>
        <w:rPr>
          <w:sz w:val="28"/>
          <w:szCs w:val="28"/>
          <w:lang w:val="pt-BR"/>
        </w:rPr>
        <w:t xml:space="preserve">         </w:t>
      </w:r>
      <w:r w:rsidRPr="00C54A11">
        <w:rPr>
          <w:sz w:val="28"/>
          <w:szCs w:val="28"/>
          <w:lang w:val="pt-BR"/>
        </w:rPr>
        <w:t>tại các lần khám</w:t>
      </w:r>
      <w:r>
        <w:rPr>
          <w:sz w:val="28"/>
          <w:szCs w:val="28"/>
          <w:lang w:val="pt-BR"/>
        </w:rPr>
        <w:t xml:space="preserve"> </w:t>
      </w:r>
      <w:r>
        <w:rPr>
          <w:sz w:val="28"/>
          <w:szCs w:val="28"/>
          <w:lang w:val="pt-BR"/>
        </w:rPr>
        <w:tab/>
        <w:t>72</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3.</w:t>
      </w:r>
      <w:r>
        <w:rPr>
          <w:sz w:val="28"/>
          <w:szCs w:val="28"/>
          <w:lang w:val="pt-BR"/>
        </w:rPr>
        <w:t>5</w:t>
      </w:r>
      <w:r w:rsidRPr="00C54A11">
        <w:rPr>
          <w:sz w:val="28"/>
          <w:szCs w:val="28"/>
          <w:lang w:val="pt-BR"/>
        </w:rPr>
        <w:t>.3. Thay đổi về vitamin D sau bổ sung vitamin D</w:t>
      </w:r>
      <w:r>
        <w:rPr>
          <w:sz w:val="28"/>
          <w:szCs w:val="28"/>
          <w:lang w:val="pt-BR"/>
        </w:rPr>
        <w:t xml:space="preserve"> </w:t>
      </w:r>
      <w:r>
        <w:rPr>
          <w:sz w:val="28"/>
          <w:szCs w:val="28"/>
          <w:lang w:val="pt-BR"/>
        </w:rPr>
        <w:tab/>
        <w:t>73</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3.5</w:t>
      </w:r>
      <w:r w:rsidRPr="00C54A11">
        <w:rPr>
          <w:sz w:val="28"/>
          <w:szCs w:val="28"/>
          <w:lang w:val="pt-BR"/>
        </w:rPr>
        <w:t xml:space="preserve">.4. Điều trị </w:t>
      </w:r>
      <w:r>
        <w:rPr>
          <w:sz w:val="28"/>
          <w:szCs w:val="28"/>
          <w:lang w:val="pt-BR"/>
        </w:rPr>
        <w:t xml:space="preserve">ĐTĐ thai kỳ </w:t>
      </w:r>
      <w:r>
        <w:rPr>
          <w:sz w:val="28"/>
          <w:szCs w:val="28"/>
          <w:lang w:val="pt-BR"/>
        </w:rPr>
        <w:tab/>
        <w:t>74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lastRenderedPageBreak/>
        <w:t>3.5</w:t>
      </w:r>
      <w:r w:rsidRPr="00C54A11">
        <w:rPr>
          <w:sz w:val="28"/>
          <w:szCs w:val="28"/>
          <w:lang w:val="pt-BR"/>
        </w:rPr>
        <w:t>.5. Thay đổi về glucose máu và HbA1c sau bổ sung vitamin D</w:t>
      </w:r>
      <w:r>
        <w:rPr>
          <w:sz w:val="28"/>
          <w:szCs w:val="28"/>
          <w:lang w:val="pt-BR"/>
        </w:rPr>
        <w:t xml:space="preserve"> </w:t>
      </w:r>
      <w:r>
        <w:rPr>
          <w:sz w:val="28"/>
          <w:szCs w:val="28"/>
          <w:lang w:val="pt-BR"/>
        </w:rPr>
        <w:tab/>
        <w:t>75</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3.5</w:t>
      </w:r>
      <w:r w:rsidRPr="00C54A11">
        <w:rPr>
          <w:sz w:val="28"/>
          <w:szCs w:val="28"/>
          <w:lang w:val="pt-BR"/>
        </w:rPr>
        <w:t xml:space="preserve">.6. Thay đổi về insulin, C-peptid </w:t>
      </w:r>
      <w:r>
        <w:rPr>
          <w:sz w:val="28"/>
          <w:szCs w:val="28"/>
          <w:lang w:val="pt-BR"/>
        </w:rPr>
        <w:t xml:space="preserve">HT lúc đói </w:t>
      </w:r>
      <w:r w:rsidRPr="00C54A11">
        <w:rPr>
          <w:sz w:val="28"/>
          <w:szCs w:val="28"/>
          <w:lang w:val="pt-BR"/>
        </w:rPr>
        <w:t>và các chỉ số HOMA</w:t>
      </w:r>
      <w:r>
        <w:rPr>
          <w:sz w:val="28"/>
          <w:szCs w:val="28"/>
          <w:lang w:val="pt-BR"/>
        </w:rPr>
        <w:t>2</w:t>
      </w:r>
      <w:r w:rsidRPr="00C54A11">
        <w:rPr>
          <w:sz w:val="28"/>
          <w:szCs w:val="28"/>
          <w:lang w:val="pt-BR"/>
        </w:rPr>
        <w:t>-IR</w:t>
      </w:r>
      <w:r>
        <w:rPr>
          <w:sz w:val="28"/>
          <w:szCs w:val="28"/>
          <w:lang w:val="pt-BR"/>
        </w:rPr>
        <w:t xml:space="preserve">        </w:t>
      </w:r>
      <w:r w:rsidRPr="00C54A11">
        <w:rPr>
          <w:sz w:val="28"/>
          <w:szCs w:val="28"/>
          <w:lang w:val="pt-BR"/>
        </w:rPr>
        <w:t xml:space="preserve"> sau bổ sung</w:t>
      </w:r>
      <w:r>
        <w:rPr>
          <w:sz w:val="28"/>
          <w:szCs w:val="28"/>
          <w:lang w:val="pt-BR"/>
        </w:rPr>
        <w:t xml:space="preserve"> </w:t>
      </w:r>
      <w:r w:rsidRPr="00C54A11">
        <w:rPr>
          <w:sz w:val="28"/>
          <w:szCs w:val="28"/>
          <w:lang w:val="pt-BR"/>
        </w:rPr>
        <w:t>vitamin D</w:t>
      </w:r>
      <w:r>
        <w:rPr>
          <w:sz w:val="28"/>
          <w:szCs w:val="28"/>
          <w:lang w:val="pt-BR"/>
        </w:rPr>
        <w:tab/>
        <w:t>76</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3.5</w:t>
      </w:r>
      <w:r w:rsidRPr="00C54A11">
        <w:rPr>
          <w:sz w:val="28"/>
          <w:szCs w:val="28"/>
          <w:lang w:val="pt-BR"/>
        </w:rPr>
        <w:t xml:space="preserve">.7. Thay đổi nồng độ calci </w:t>
      </w:r>
      <w:r>
        <w:rPr>
          <w:sz w:val="28"/>
          <w:szCs w:val="28"/>
          <w:lang w:val="pt-BR"/>
        </w:rPr>
        <w:t>huyết tương</w:t>
      </w:r>
      <w:r w:rsidRPr="00C54A11">
        <w:rPr>
          <w:sz w:val="28"/>
          <w:szCs w:val="28"/>
          <w:lang w:val="pt-BR"/>
        </w:rPr>
        <w:t xml:space="preserve"> sau bổ sung vitamin D </w:t>
      </w:r>
      <w:r w:rsidRPr="00C54A11">
        <w:rPr>
          <w:sz w:val="28"/>
          <w:szCs w:val="28"/>
          <w:lang w:val="pt-BR"/>
        </w:rPr>
        <w:tab/>
      </w:r>
      <w:r>
        <w:rPr>
          <w:sz w:val="28"/>
          <w:szCs w:val="28"/>
          <w:lang w:val="pt-BR"/>
        </w:rPr>
        <w:t>79</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Chương 4. BÀN LUẬN</w:t>
      </w:r>
      <w:r>
        <w:rPr>
          <w:sz w:val="28"/>
          <w:szCs w:val="28"/>
          <w:lang w:val="pt-BR"/>
        </w:rPr>
        <w:tab/>
        <w:t>81</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4.1. Đối tượng nghiên cứu</w:t>
      </w:r>
      <w:r>
        <w:rPr>
          <w:sz w:val="28"/>
          <w:szCs w:val="28"/>
          <w:lang w:val="pt-BR"/>
        </w:rPr>
        <w:t xml:space="preserve"> và một số đặc điểm </w:t>
      </w:r>
      <w:r>
        <w:rPr>
          <w:sz w:val="28"/>
          <w:szCs w:val="28"/>
          <w:lang w:val="pt-BR"/>
        </w:rPr>
        <w:tab/>
        <w:t>81</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 xml:space="preserve">4.1.1. Lựa chọn đối tượng nghiên cứu </w:t>
      </w:r>
      <w:r>
        <w:rPr>
          <w:sz w:val="28"/>
          <w:szCs w:val="28"/>
          <w:lang w:val="pt-BR"/>
        </w:rPr>
        <w:tab/>
        <w:t>81</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4.</w:t>
      </w:r>
      <w:r>
        <w:rPr>
          <w:sz w:val="28"/>
          <w:szCs w:val="28"/>
          <w:lang w:val="pt-BR"/>
        </w:rPr>
        <w:t>1</w:t>
      </w:r>
      <w:r w:rsidRPr="00C54A11">
        <w:rPr>
          <w:sz w:val="28"/>
          <w:szCs w:val="28"/>
          <w:lang w:val="pt-BR"/>
        </w:rPr>
        <w:t>.2. Tuần thai</w:t>
      </w:r>
      <w:r>
        <w:rPr>
          <w:sz w:val="28"/>
          <w:szCs w:val="28"/>
          <w:lang w:val="pt-BR"/>
        </w:rPr>
        <w:t xml:space="preserve"> </w:t>
      </w:r>
      <w:r>
        <w:rPr>
          <w:sz w:val="28"/>
          <w:szCs w:val="28"/>
          <w:lang w:val="pt-BR"/>
        </w:rPr>
        <w:tab/>
        <w:t>82</w:t>
      </w:r>
    </w:p>
    <w:p w:rsidR="007423AC" w:rsidRPr="0099281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99281C">
        <w:rPr>
          <w:sz w:val="28"/>
          <w:szCs w:val="28"/>
          <w:lang w:val="pt-BR"/>
        </w:rPr>
        <w:t>4.1.3. Tăng cân và thể trạng từ khi mang thai</w:t>
      </w:r>
      <w:r>
        <w:rPr>
          <w:sz w:val="28"/>
          <w:szCs w:val="28"/>
          <w:lang w:val="pt-BR"/>
        </w:rPr>
        <w:t xml:space="preserve"> </w:t>
      </w:r>
      <w:r>
        <w:rPr>
          <w:sz w:val="28"/>
          <w:szCs w:val="28"/>
          <w:lang w:val="pt-BR"/>
        </w:rPr>
        <w:tab/>
        <w:t>82</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4.</w:t>
      </w:r>
      <w:r>
        <w:rPr>
          <w:sz w:val="28"/>
          <w:szCs w:val="28"/>
          <w:lang w:val="pt-BR"/>
        </w:rPr>
        <w:t>2</w:t>
      </w:r>
      <w:r w:rsidRPr="00C54A11">
        <w:rPr>
          <w:sz w:val="28"/>
          <w:szCs w:val="28"/>
          <w:lang w:val="pt-BR"/>
        </w:rPr>
        <w:t xml:space="preserve">. Tình trạng vitamin D và </w:t>
      </w:r>
      <w:r>
        <w:rPr>
          <w:sz w:val="28"/>
          <w:szCs w:val="28"/>
          <w:lang w:val="pt-BR"/>
        </w:rPr>
        <w:t xml:space="preserve">một số yếu tố </w:t>
      </w:r>
      <w:r w:rsidRPr="00C54A11">
        <w:rPr>
          <w:sz w:val="28"/>
          <w:szCs w:val="28"/>
          <w:lang w:val="pt-BR"/>
        </w:rPr>
        <w:t>liên quan</w:t>
      </w:r>
      <w:r>
        <w:rPr>
          <w:sz w:val="28"/>
          <w:szCs w:val="28"/>
          <w:lang w:val="pt-BR"/>
        </w:rPr>
        <w:t xml:space="preserve"> </w:t>
      </w:r>
      <w:r>
        <w:rPr>
          <w:sz w:val="28"/>
          <w:szCs w:val="28"/>
          <w:lang w:val="pt-BR"/>
        </w:rPr>
        <w:tab/>
        <w:t>83</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4.</w:t>
      </w:r>
      <w:r>
        <w:rPr>
          <w:sz w:val="28"/>
          <w:szCs w:val="28"/>
          <w:lang w:val="pt-BR"/>
        </w:rPr>
        <w:t>2</w:t>
      </w:r>
      <w:r w:rsidRPr="00C54A11">
        <w:rPr>
          <w:sz w:val="28"/>
          <w:szCs w:val="28"/>
          <w:lang w:val="pt-BR"/>
        </w:rPr>
        <w:t xml:space="preserve">.1. Tỷ lệ thiếu vitamin D </w:t>
      </w:r>
      <w:r>
        <w:rPr>
          <w:sz w:val="28"/>
          <w:szCs w:val="28"/>
          <w:lang w:val="pt-BR"/>
        </w:rPr>
        <w:tab/>
        <w:t>83</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 xml:space="preserve">4.2.2. Nồng độ 25(OH)D huyết tương và một số yếu tố liên quan </w:t>
      </w:r>
      <w:r>
        <w:rPr>
          <w:sz w:val="28"/>
          <w:szCs w:val="28"/>
          <w:lang w:val="pt-BR"/>
        </w:rPr>
        <w:tab/>
        <w:t>84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 xml:space="preserve">4.3. Kháng insulin và một số yếu tố liên quan </w:t>
      </w:r>
      <w:r>
        <w:rPr>
          <w:sz w:val="28"/>
          <w:szCs w:val="28"/>
          <w:lang w:val="pt-BR"/>
        </w:rPr>
        <w:tab/>
        <w:t xml:space="preserve"> 86</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4.</w:t>
      </w:r>
      <w:r>
        <w:rPr>
          <w:sz w:val="28"/>
          <w:szCs w:val="28"/>
          <w:lang w:val="pt-BR"/>
        </w:rPr>
        <w:t>3</w:t>
      </w:r>
      <w:r w:rsidRPr="00C54A11">
        <w:rPr>
          <w:sz w:val="28"/>
          <w:szCs w:val="28"/>
          <w:lang w:val="pt-BR"/>
        </w:rPr>
        <w:t>.1. Tình trạng kháng insulin</w:t>
      </w:r>
      <w:r>
        <w:rPr>
          <w:sz w:val="28"/>
          <w:szCs w:val="28"/>
          <w:lang w:val="pt-BR"/>
        </w:rPr>
        <w:t xml:space="preserve"> </w:t>
      </w:r>
      <w:r>
        <w:rPr>
          <w:sz w:val="28"/>
          <w:szCs w:val="28"/>
          <w:lang w:val="pt-BR"/>
        </w:rPr>
        <w:tab/>
        <w:t xml:space="preserve"> 86</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4.</w:t>
      </w:r>
      <w:r>
        <w:rPr>
          <w:sz w:val="28"/>
          <w:szCs w:val="28"/>
          <w:lang w:val="pt-BR"/>
        </w:rPr>
        <w:t>3</w:t>
      </w:r>
      <w:r w:rsidRPr="00C54A11">
        <w:rPr>
          <w:sz w:val="28"/>
          <w:szCs w:val="28"/>
          <w:lang w:val="pt-BR"/>
        </w:rPr>
        <w:t>.2. Liên quan giữa kháng insulin và một số yếu tố</w:t>
      </w:r>
      <w:r>
        <w:rPr>
          <w:sz w:val="28"/>
          <w:szCs w:val="28"/>
          <w:lang w:val="pt-BR"/>
        </w:rPr>
        <w:t xml:space="preserve"> </w:t>
      </w:r>
      <w:r>
        <w:rPr>
          <w:sz w:val="28"/>
          <w:szCs w:val="28"/>
          <w:lang w:val="pt-BR"/>
        </w:rPr>
        <w:tab/>
        <w:t xml:space="preserve"> 88</w:t>
      </w:r>
    </w:p>
    <w:p w:rsidR="007423AC" w:rsidRPr="003044E8"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 xml:space="preserve">4.4. </w:t>
      </w:r>
      <w:r w:rsidRPr="003044E8">
        <w:rPr>
          <w:sz w:val="28"/>
          <w:szCs w:val="28"/>
          <w:lang w:val="pt-BR"/>
        </w:rPr>
        <w:t>Mối liên quan giữa nồng độ 25(OH)D huyết tương với kháng insulin</w:t>
      </w:r>
      <w:r>
        <w:rPr>
          <w:sz w:val="28"/>
          <w:szCs w:val="28"/>
          <w:lang w:val="pt-BR"/>
        </w:rPr>
        <w:t>,         glucose máu và ĐTĐTK</w:t>
      </w:r>
      <w:r>
        <w:rPr>
          <w:sz w:val="28"/>
          <w:szCs w:val="28"/>
          <w:lang w:val="pt-BR"/>
        </w:rPr>
        <w:tab/>
        <w:t xml:space="preserve"> 90</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1459C6">
        <w:rPr>
          <w:sz w:val="28"/>
          <w:szCs w:val="28"/>
          <w:lang w:val="pt-BR"/>
        </w:rPr>
        <w:t>4.</w:t>
      </w:r>
      <w:r>
        <w:rPr>
          <w:sz w:val="28"/>
          <w:szCs w:val="28"/>
          <w:lang w:val="pt-BR"/>
        </w:rPr>
        <w:t>4.1</w:t>
      </w:r>
      <w:r w:rsidRPr="001459C6">
        <w:rPr>
          <w:sz w:val="28"/>
          <w:szCs w:val="28"/>
          <w:lang w:val="pt-BR"/>
        </w:rPr>
        <w:t>. Phân tích số liệu mối liên quan giữa nồng độ 25(OH)D HT với kháng insulin</w:t>
      </w:r>
      <w:r>
        <w:rPr>
          <w:sz w:val="28"/>
          <w:szCs w:val="28"/>
          <w:lang w:val="pt-BR"/>
        </w:rPr>
        <w:t xml:space="preserve"> </w:t>
      </w:r>
      <w:r>
        <w:rPr>
          <w:sz w:val="28"/>
          <w:szCs w:val="28"/>
          <w:lang w:val="pt-BR"/>
        </w:rPr>
        <w:tab/>
        <w:t xml:space="preserve"> 90</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4.4.2. Tương quan tuyến tính giữa nồng độ 25(OH)D huyết tương với kháng</w:t>
      </w:r>
    </w:p>
    <w:p w:rsidR="007423AC" w:rsidRPr="001459C6"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 xml:space="preserve">insulin </w:t>
      </w:r>
      <w:r>
        <w:rPr>
          <w:sz w:val="28"/>
          <w:szCs w:val="28"/>
          <w:lang w:val="pt-BR"/>
        </w:rPr>
        <w:tab/>
        <w:t xml:space="preserve"> 91                          </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4.</w:t>
      </w:r>
      <w:r>
        <w:rPr>
          <w:sz w:val="28"/>
          <w:szCs w:val="28"/>
          <w:lang w:val="pt-BR"/>
        </w:rPr>
        <w:t>4</w:t>
      </w:r>
      <w:r w:rsidRPr="00C54A11">
        <w:rPr>
          <w:sz w:val="28"/>
          <w:szCs w:val="28"/>
          <w:lang w:val="pt-BR"/>
        </w:rPr>
        <w:t>.3. Liên quan giữ</w:t>
      </w:r>
      <w:r>
        <w:rPr>
          <w:sz w:val="28"/>
          <w:szCs w:val="28"/>
          <w:lang w:val="pt-BR"/>
        </w:rPr>
        <w:t xml:space="preserve">a tình trạng vitamin D </w:t>
      </w:r>
      <w:r w:rsidRPr="00C54A11">
        <w:rPr>
          <w:sz w:val="28"/>
          <w:szCs w:val="28"/>
          <w:lang w:val="pt-BR"/>
        </w:rPr>
        <w:t>với kháng insulin</w:t>
      </w:r>
      <w:r>
        <w:rPr>
          <w:sz w:val="28"/>
          <w:szCs w:val="28"/>
          <w:lang w:val="pt-BR"/>
        </w:rPr>
        <w:t xml:space="preserve"> </w:t>
      </w:r>
      <w:r>
        <w:rPr>
          <w:sz w:val="28"/>
          <w:szCs w:val="28"/>
          <w:lang w:val="pt-BR"/>
        </w:rPr>
        <w:tab/>
        <w:t xml:space="preserve"> 94</w:t>
      </w:r>
    </w:p>
    <w:p w:rsidR="007423AC" w:rsidRPr="006D43C0"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6D43C0">
        <w:rPr>
          <w:sz w:val="28"/>
          <w:szCs w:val="28"/>
          <w:lang w:val="pt-BR"/>
        </w:rPr>
        <w:t>4.4.</w:t>
      </w:r>
      <w:r>
        <w:rPr>
          <w:sz w:val="28"/>
          <w:szCs w:val="28"/>
          <w:lang w:val="pt-BR"/>
        </w:rPr>
        <w:t>4</w:t>
      </w:r>
      <w:r w:rsidRPr="006D43C0">
        <w:rPr>
          <w:sz w:val="28"/>
          <w:szCs w:val="28"/>
          <w:lang w:val="pt-BR"/>
        </w:rPr>
        <w:t>. Liên quan giữa nồng độ 25(OH)D huyết tương với glucose máu</w:t>
      </w:r>
      <w:r>
        <w:rPr>
          <w:sz w:val="28"/>
          <w:szCs w:val="28"/>
          <w:lang w:val="pt-BR"/>
        </w:rPr>
        <w:tab/>
        <w:t xml:space="preserve"> 98 </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softHyphen/>
        <w:t xml:space="preserve">4.5.2. Liên quan giữa </w:t>
      </w:r>
      <w:r>
        <w:rPr>
          <w:sz w:val="28"/>
          <w:szCs w:val="28"/>
          <w:lang w:val="pt-BR"/>
        </w:rPr>
        <w:t xml:space="preserve">tình trạng </w:t>
      </w:r>
      <w:r w:rsidRPr="00C54A11">
        <w:rPr>
          <w:sz w:val="28"/>
          <w:szCs w:val="28"/>
          <w:lang w:val="pt-BR"/>
        </w:rPr>
        <w:t>vitamin D với ĐTĐTK</w:t>
      </w:r>
      <w:r>
        <w:rPr>
          <w:sz w:val="28"/>
          <w:szCs w:val="28"/>
          <w:lang w:val="pt-BR"/>
        </w:rPr>
        <w:t xml:space="preserve"> </w:t>
      </w:r>
      <w:r>
        <w:rPr>
          <w:sz w:val="28"/>
          <w:szCs w:val="28"/>
          <w:lang w:val="pt-BR"/>
        </w:rPr>
        <w:tab/>
        <w:t xml:space="preserve"> 99</w:t>
      </w:r>
    </w:p>
    <w:p w:rsidR="007423AC"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4.</w:t>
      </w:r>
      <w:r>
        <w:rPr>
          <w:sz w:val="28"/>
          <w:szCs w:val="28"/>
          <w:lang w:val="pt-BR"/>
        </w:rPr>
        <w:t>5</w:t>
      </w:r>
      <w:r w:rsidRPr="00C54A11">
        <w:rPr>
          <w:sz w:val="28"/>
          <w:szCs w:val="28"/>
          <w:lang w:val="pt-BR"/>
        </w:rPr>
        <w:t>. Hiệu quả bổ sung vitamin D lên kháng insulin</w:t>
      </w:r>
      <w:r>
        <w:rPr>
          <w:sz w:val="28"/>
          <w:szCs w:val="28"/>
          <w:lang w:val="pt-BR"/>
        </w:rPr>
        <w:t xml:space="preserve"> </w:t>
      </w:r>
      <w:r>
        <w:rPr>
          <w:sz w:val="28"/>
          <w:szCs w:val="28"/>
          <w:lang w:val="pt-BR"/>
        </w:rPr>
        <w:tab/>
        <w:t>100</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4.</w:t>
      </w:r>
      <w:r>
        <w:rPr>
          <w:sz w:val="28"/>
          <w:szCs w:val="28"/>
          <w:lang w:val="pt-BR"/>
        </w:rPr>
        <w:t>5</w:t>
      </w:r>
      <w:r w:rsidRPr="00C54A11">
        <w:rPr>
          <w:sz w:val="28"/>
          <w:szCs w:val="28"/>
          <w:lang w:val="pt-BR"/>
        </w:rPr>
        <w:t>.1. Đối tượng và thiết kế nghiên cứu</w:t>
      </w:r>
      <w:r>
        <w:rPr>
          <w:sz w:val="28"/>
          <w:szCs w:val="28"/>
          <w:lang w:val="pt-BR"/>
        </w:rPr>
        <w:t xml:space="preserve"> </w:t>
      </w:r>
      <w:r>
        <w:rPr>
          <w:sz w:val="28"/>
          <w:szCs w:val="28"/>
          <w:lang w:val="pt-BR"/>
        </w:rPr>
        <w:tab/>
        <w:t>100</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4.5</w:t>
      </w:r>
      <w:r w:rsidRPr="00C54A11">
        <w:rPr>
          <w:sz w:val="28"/>
          <w:szCs w:val="28"/>
          <w:lang w:val="pt-BR"/>
        </w:rPr>
        <w:t>.2. Đặc điểm của các đối tượng nghiên cứu trước can thiệp</w:t>
      </w:r>
      <w:r>
        <w:rPr>
          <w:sz w:val="28"/>
          <w:szCs w:val="28"/>
          <w:lang w:val="pt-BR"/>
        </w:rPr>
        <w:tab/>
        <w:t>102</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4.5</w:t>
      </w:r>
      <w:r w:rsidRPr="00C54A11">
        <w:rPr>
          <w:sz w:val="28"/>
          <w:szCs w:val="28"/>
          <w:lang w:val="pt-BR"/>
        </w:rPr>
        <w:t xml:space="preserve">.3. Tuần thai, thời gian dùng vitamin D, cân nặng và BMI của thai phụ </w:t>
      </w:r>
      <w:r>
        <w:rPr>
          <w:sz w:val="28"/>
          <w:szCs w:val="28"/>
          <w:lang w:val="pt-BR"/>
        </w:rPr>
        <w:t xml:space="preserve">         </w:t>
      </w:r>
      <w:r w:rsidRPr="00C54A11">
        <w:rPr>
          <w:sz w:val="28"/>
          <w:szCs w:val="28"/>
          <w:lang w:val="pt-BR"/>
        </w:rPr>
        <w:t>tại các lần khám</w:t>
      </w:r>
      <w:r>
        <w:rPr>
          <w:sz w:val="28"/>
          <w:szCs w:val="28"/>
          <w:lang w:val="pt-BR"/>
        </w:rPr>
        <w:t xml:space="preserve"> </w:t>
      </w:r>
      <w:r>
        <w:rPr>
          <w:sz w:val="28"/>
          <w:szCs w:val="28"/>
          <w:lang w:val="pt-BR"/>
        </w:rPr>
        <w:tab/>
        <w:t>103</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4.</w:t>
      </w:r>
      <w:r>
        <w:rPr>
          <w:sz w:val="28"/>
          <w:szCs w:val="28"/>
          <w:lang w:val="pt-BR"/>
        </w:rPr>
        <w:t>5</w:t>
      </w:r>
      <w:r w:rsidRPr="00C54A11">
        <w:rPr>
          <w:sz w:val="28"/>
          <w:szCs w:val="28"/>
          <w:lang w:val="pt-BR"/>
        </w:rPr>
        <w:t>.4. Thay đổi về vitamin D sau bổ sung vitamin D</w:t>
      </w:r>
      <w:r>
        <w:rPr>
          <w:sz w:val="28"/>
          <w:szCs w:val="28"/>
          <w:lang w:val="pt-BR"/>
        </w:rPr>
        <w:t xml:space="preserve"> </w:t>
      </w:r>
      <w:r>
        <w:rPr>
          <w:sz w:val="28"/>
          <w:szCs w:val="28"/>
          <w:lang w:val="pt-BR"/>
        </w:rPr>
        <w:tab/>
        <w:t>104</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4.</w:t>
      </w:r>
      <w:r>
        <w:rPr>
          <w:sz w:val="28"/>
          <w:szCs w:val="28"/>
          <w:lang w:val="pt-BR"/>
        </w:rPr>
        <w:t>5</w:t>
      </w:r>
      <w:r w:rsidRPr="00C54A11">
        <w:rPr>
          <w:sz w:val="28"/>
          <w:szCs w:val="28"/>
          <w:lang w:val="pt-BR"/>
        </w:rPr>
        <w:t>.5. Điều trị ĐTĐ</w:t>
      </w:r>
      <w:r>
        <w:rPr>
          <w:sz w:val="28"/>
          <w:szCs w:val="28"/>
          <w:lang w:val="pt-BR"/>
        </w:rPr>
        <w:t xml:space="preserve"> thai kỳ </w:t>
      </w:r>
      <w:r>
        <w:rPr>
          <w:sz w:val="28"/>
          <w:szCs w:val="28"/>
          <w:lang w:val="pt-BR"/>
        </w:rPr>
        <w:tab/>
        <w:t>107</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Pr>
          <w:sz w:val="28"/>
          <w:szCs w:val="28"/>
          <w:lang w:val="pt-BR"/>
        </w:rPr>
        <w:t>4.5</w:t>
      </w:r>
      <w:r w:rsidRPr="00C54A11">
        <w:rPr>
          <w:sz w:val="28"/>
          <w:szCs w:val="28"/>
          <w:lang w:val="pt-BR"/>
        </w:rPr>
        <w:t>.6. Thay đổi về glucose máu và HbA1c, insulin và C-peptid HT lúc đói</w:t>
      </w:r>
      <w:r>
        <w:rPr>
          <w:sz w:val="28"/>
          <w:szCs w:val="28"/>
          <w:lang w:val="pt-BR"/>
        </w:rPr>
        <w:t xml:space="preserve">,        </w:t>
      </w:r>
      <w:r w:rsidRPr="00C54A11">
        <w:rPr>
          <w:sz w:val="28"/>
          <w:szCs w:val="28"/>
          <w:lang w:val="pt-BR"/>
        </w:rPr>
        <w:t xml:space="preserve"> </w:t>
      </w:r>
      <w:r w:rsidRPr="00C54A11">
        <w:rPr>
          <w:sz w:val="28"/>
          <w:szCs w:val="28"/>
          <w:lang w:val="pt-BR"/>
        </w:rPr>
        <w:lastRenderedPageBreak/>
        <w:t>các chỉ số HOMA</w:t>
      </w:r>
      <w:r>
        <w:rPr>
          <w:sz w:val="28"/>
          <w:szCs w:val="28"/>
          <w:lang w:val="pt-BR"/>
        </w:rPr>
        <w:t>2</w:t>
      </w:r>
      <w:r w:rsidRPr="00C54A11">
        <w:rPr>
          <w:sz w:val="28"/>
          <w:szCs w:val="28"/>
          <w:lang w:val="pt-BR"/>
        </w:rPr>
        <w:t>-IR  sau bổ sung vitamin D</w:t>
      </w:r>
      <w:r>
        <w:rPr>
          <w:sz w:val="28"/>
          <w:szCs w:val="28"/>
          <w:lang w:val="pt-BR"/>
        </w:rPr>
        <w:t xml:space="preserve"> </w:t>
      </w:r>
      <w:r>
        <w:rPr>
          <w:sz w:val="28"/>
          <w:szCs w:val="28"/>
          <w:lang w:val="pt-BR"/>
        </w:rPr>
        <w:tab/>
        <w:t>107</w:t>
      </w:r>
    </w:p>
    <w:p w:rsidR="007423AC" w:rsidRPr="00C54A11" w:rsidRDefault="007423AC" w:rsidP="007423AC">
      <w:pPr>
        <w:widowControl w:val="0"/>
        <w:tabs>
          <w:tab w:val="left" w:leader="dot" w:pos="8732"/>
          <w:tab w:val="left" w:leader="dot" w:pos="8845"/>
          <w:tab w:val="left" w:leader="dot" w:pos="8959"/>
        </w:tabs>
        <w:spacing w:line="300" w:lineRule="auto"/>
        <w:ind w:left="426" w:hanging="426"/>
        <w:outlineLvl w:val="0"/>
        <w:rPr>
          <w:sz w:val="28"/>
          <w:szCs w:val="28"/>
          <w:lang w:val="pt-BR"/>
        </w:rPr>
      </w:pPr>
      <w:r w:rsidRPr="00C54A11">
        <w:rPr>
          <w:sz w:val="28"/>
          <w:szCs w:val="28"/>
          <w:lang w:val="pt-BR"/>
        </w:rPr>
        <w:t>4.6.7. Nồng độ calci toàn phần và calci ion HT sau bổ sung vitamin D</w:t>
      </w:r>
      <w:r>
        <w:rPr>
          <w:sz w:val="28"/>
          <w:szCs w:val="28"/>
          <w:lang w:val="pt-BR"/>
        </w:rPr>
        <w:t xml:space="preserve"> </w:t>
      </w:r>
      <w:r>
        <w:rPr>
          <w:sz w:val="28"/>
          <w:szCs w:val="28"/>
          <w:lang w:val="pt-BR"/>
        </w:rPr>
        <w:tab/>
        <w:t>113</w:t>
      </w:r>
    </w:p>
    <w:p w:rsidR="007423AC" w:rsidRPr="00C54A11" w:rsidRDefault="007423AC" w:rsidP="007423AC">
      <w:pPr>
        <w:widowControl w:val="0"/>
        <w:tabs>
          <w:tab w:val="left" w:leader="dot" w:pos="8732"/>
          <w:tab w:val="left" w:leader="dot" w:pos="8845"/>
          <w:tab w:val="left" w:leader="dot" w:pos="8959"/>
        </w:tabs>
        <w:spacing w:line="300" w:lineRule="auto"/>
        <w:outlineLvl w:val="0"/>
        <w:rPr>
          <w:sz w:val="28"/>
          <w:szCs w:val="28"/>
          <w:lang w:val="pt-BR"/>
        </w:rPr>
      </w:pPr>
      <w:r w:rsidRPr="00C54A11">
        <w:rPr>
          <w:sz w:val="28"/>
          <w:szCs w:val="28"/>
          <w:lang w:val="pt-BR"/>
        </w:rPr>
        <w:t>KẾT LUẬN</w:t>
      </w:r>
      <w:r>
        <w:rPr>
          <w:sz w:val="28"/>
          <w:szCs w:val="28"/>
          <w:lang w:val="pt-BR"/>
        </w:rPr>
        <w:t xml:space="preserve"> </w:t>
      </w:r>
      <w:r>
        <w:rPr>
          <w:sz w:val="28"/>
          <w:szCs w:val="28"/>
          <w:lang w:val="pt-BR"/>
        </w:rPr>
        <w:tab/>
        <w:t>115</w:t>
      </w:r>
    </w:p>
    <w:p w:rsidR="007423AC" w:rsidRDefault="007423AC" w:rsidP="007423AC">
      <w:pPr>
        <w:widowControl w:val="0"/>
        <w:tabs>
          <w:tab w:val="left" w:leader="dot" w:pos="8732"/>
          <w:tab w:val="left" w:leader="dot" w:pos="8845"/>
          <w:tab w:val="left" w:leader="dot" w:pos="8959"/>
        </w:tabs>
        <w:spacing w:line="300" w:lineRule="auto"/>
        <w:outlineLvl w:val="0"/>
        <w:rPr>
          <w:sz w:val="28"/>
          <w:szCs w:val="28"/>
          <w:lang w:val="pt-BR"/>
        </w:rPr>
      </w:pPr>
      <w:r>
        <w:rPr>
          <w:sz w:val="28"/>
          <w:szCs w:val="28"/>
          <w:lang w:val="pt-BR"/>
        </w:rPr>
        <w:t xml:space="preserve">KIẾN NGHỊ </w:t>
      </w:r>
      <w:r>
        <w:rPr>
          <w:sz w:val="28"/>
          <w:szCs w:val="28"/>
          <w:lang w:val="pt-BR"/>
        </w:rPr>
        <w:tab/>
        <w:t>117</w:t>
      </w:r>
    </w:p>
    <w:p w:rsidR="007423AC" w:rsidRDefault="007423AC" w:rsidP="007423AC">
      <w:pPr>
        <w:widowControl w:val="0"/>
        <w:tabs>
          <w:tab w:val="left" w:leader="dot" w:pos="8845"/>
        </w:tabs>
        <w:spacing w:line="300" w:lineRule="auto"/>
        <w:outlineLvl w:val="0"/>
        <w:rPr>
          <w:sz w:val="28"/>
          <w:szCs w:val="28"/>
          <w:lang w:val="pt-BR"/>
        </w:rPr>
      </w:pPr>
      <w:r>
        <w:rPr>
          <w:sz w:val="28"/>
          <w:szCs w:val="28"/>
          <w:lang w:val="pt-BR"/>
        </w:rPr>
        <w:t xml:space="preserve">DANH MỤC CÁC CÔNG TRÌNH ĐÃ CÔNG BỐ </w:t>
      </w:r>
    </w:p>
    <w:p w:rsidR="007423AC" w:rsidRDefault="007423AC" w:rsidP="007423AC">
      <w:pPr>
        <w:widowControl w:val="0"/>
        <w:tabs>
          <w:tab w:val="left" w:leader="dot" w:pos="8845"/>
        </w:tabs>
        <w:spacing w:line="300" w:lineRule="auto"/>
        <w:outlineLvl w:val="0"/>
        <w:rPr>
          <w:sz w:val="28"/>
          <w:szCs w:val="28"/>
          <w:lang w:val="pt-BR"/>
        </w:rPr>
      </w:pPr>
      <w:r>
        <w:rPr>
          <w:sz w:val="28"/>
          <w:szCs w:val="28"/>
          <w:lang w:val="pt-BR"/>
        </w:rPr>
        <w:t>TÀI LIỆU THAM KHẢO</w:t>
      </w:r>
    </w:p>
    <w:p w:rsidR="007423AC" w:rsidRDefault="007423AC" w:rsidP="007423AC">
      <w:pPr>
        <w:widowControl w:val="0"/>
        <w:tabs>
          <w:tab w:val="left" w:leader="dot" w:pos="8845"/>
        </w:tabs>
        <w:spacing w:line="300" w:lineRule="auto"/>
        <w:outlineLvl w:val="0"/>
        <w:rPr>
          <w:sz w:val="28"/>
          <w:szCs w:val="28"/>
          <w:lang w:val="pt-BR"/>
        </w:rPr>
        <w:sectPr w:rsidR="007423AC" w:rsidSect="007423AC">
          <w:pgSz w:w="11907" w:h="16840" w:code="9"/>
          <w:pgMar w:top="1985" w:right="1021" w:bottom="1701" w:left="1701" w:header="709" w:footer="709" w:gutter="0"/>
          <w:cols w:space="720"/>
          <w:docGrid w:linePitch="360"/>
        </w:sectPr>
      </w:pPr>
      <w:r>
        <w:rPr>
          <w:sz w:val="28"/>
          <w:szCs w:val="28"/>
          <w:lang w:val="pt-BR"/>
        </w:rPr>
        <w:t xml:space="preserve">PHỤ LỤC </w:t>
      </w:r>
    </w:p>
    <w:p w:rsidR="007423AC" w:rsidRPr="00896AD6" w:rsidRDefault="007423AC" w:rsidP="007423AC">
      <w:pPr>
        <w:tabs>
          <w:tab w:val="left" w:leader="dot" w:pos="8845"/>
        </w:tabs>
        <w:spacing w:line="300" w:lineRule="auto"/>
        <w:jc w:val="center"/>
        <w:rPr>
          <w:b/>
          <w:sz w:val="36"/>
          <w:szCs w:val="36"/>
          <w:lang w:val="es-ES"/>
        </w:rPr>
      </w:pPr>
      <w:r w:rsidRPr="00896AD6">
        <w:rPr>
          <w:b/>
          <w:sz w:val="36"/>
          <w:szCs w:val="36"/>
          <w:lang w:val="es-ES"/>
        </w:rPr>
        <w:lastRenderedPageBreak/>
        <w:t>LỜI CẢM ƠN</w:t>
      </w:r>
    </w:p>
    <w:p w:rsidR="007423AC" w:rsidRDefault="007423AC" w:rsidP="007423AC">
      <w:pPr>
        <w:spacing w:line="300" w:lineRule="auto"/>
        <w:rPr>
          <w:sz w:val="28"/>
          <w:szCs w:val="28"/>
          <w:lang w:val="es-ES"/>
        </w:rPr>
      </w:pPr>
    </w:p>
    <w:p w:rsidR="007423AC" w:rsidRDefault="007423AC" w:rsidP="007423AC">
      <w:pPr>
        <w:spacing w:before="60" w:line="300" w:lineRule="auto"/>
        <w:ind w:firstLine="567"/>
        <w:jc w:val="both"/>
        <w:rPr>
          <w:sz w:val="28"/>
          <w:szCs w:val="28"/>
          <w:lang w:val="es-ES"/>
        </w:rPr>
      </w:pPr>
      <w:r>
        <w:rPr>
          <w:sz w:val="28"/>
          <w:szCs w:val="28"/>
          <w:lang w:val="es-ES"/>
        </w:rPr>
        <w:t>Để hoàn thành luận án này, t</w:t>
      </w:r>
      <w:r w:rsidRPr="00EC7251">
        <w:rPr>
          <w:sz w:val="28"/>
          <w:szCs w:val="28"/>
          <w:lang w:val="es-ES"/>
        </w:rPr>
        <w:t>ôi</w:t>
      </w:r>
      <w:r>
        <w:rPr>
          <w:sz w:val="28"/>
          <w:szCs w:val="28"/>
          <w:lang w:val="es-ES"/>
        </w:rPr>
        <w:t xml:space="preserve"> đã nhận được sự ủng hộ, giúp đỡ, hướng dẫn và kiến thức vô cùng quý báu từ Nhà trường, cơ quan, các thầy cô, bạn bè, đồng nghiệp và gia đình mà tôi hết sức trân trọng và xin bày tỏ lòng biết ơn tới: </w:t>
      </w:r>
    </w:p>
    <w:p w:rsidR="007423AC" w:rsidRPr="00EC7251" w:rsidRDefault="007423AC" w:rsidP="007423AC">
      <w:pPr>
        <w:spacing w:before="60" w:line="300" w:lineRule="auto"/>
        <w:ind w:firstLine="567"/>
        <w:jc w:val="both"/>
        <w:rPr>
          <w:sz w:val="28"/>
          <w:szCs w:val="28"/>
          <w:lang w:val="es-ES"/>
        </w:rPr>
      </w:pPr>
      <w:r w:rsidRPr="00EC7251">
        <w:rPr>
          <w:sz w:val="28"/>
          <w:szCs w:val="28"/>
          <w:lang w:val="es-ES"/>
        </w:rPr>
        <w:t>Ban Giám hiệu trường Đại học Y Hà Nội, Phòng quản lý Đào tạo sau đại học Trường Đại học Y Hà Nội, các thầy giáo, cô giáo Bộ môn Nội tổng hợp Trường Đại học Y Hà Nội, Ban Giám đốc Bệnh viện Nội tiế</w:t>
      </w:r>
      <w:r>
        <w:rPr>
          <w:sz w:val="28"/>
          <w:szCs w:val="28"/>
          <w:lang w:val="es-ES"/>
        </w:rPr>
        <w:t>t Trung ương</w:t>
      </w:r>
      <w:r w:rsidRPr="00EC7251">
        <w:rPr>
          <w:sz w:val="28"/>
          <w:szCs w:val="28"/>
          <w:lang w:val="es-ES"/>
        </w:rPr>
        <w:t xml:space="preserve"> </w:t>
      </w:r>
      <w:r>
        <w:rPr>
          <w:sz w:val="28"/>
          <w:szCs w:val="28"/>
          <w:lang w:val="es-ES"/>
        </w:rPr>
        <w:t>đã tạo mọi điều kiện tốt nhất cho tôi trong quá trình học tập và thực hiện luận án</w:t>
      </w:r>
      <w:r w:rsidRPr="00EC7251">
        <w:rPr>
          <w:sz w:val="28"/>
          <w:szCs w:val="28"/>
          <w:lang w:val="es-ES"/>
        </w:rPr>
        <w:t xml:space="preserve">. </w:t>
      </w:r>
    </w:p>
    <w:p w:rsidR="007423AC" w:rsidRPr="000B34B2" w:rsidRDefault="007423AC" w:rsidP="007423AC">
      <w:pPr>
        <w:spacing w:before="60" w:line="300" w:lineRule="auto"/>
        <w:ind w:firstLine="567"/>
        <w:jc w:val="both"/>
        <w:rPr>
          <w:sz w:val="28"/>
          <w:szCs w:val="28"/>
          <w:lang w:val="es-ES"/>
        </w:rPr>
      </w:pPr>
      <w:r w:rsidRPr="000B34B2">
        <w:rPr>
          <w:sz w:val="28"/>
          <w:szCs w:val="28"/>
          <w:lang w:val="es-ES"/>
        </w:rPr>
        <w:t>PGS.TS. Đỗ Trung Quân, cán bộ giảng dạy Bộ môn Nội tổng hợp Trường Đại học Y Hà Nội, người thầy hướng dẫn đã dẫn dắt, giúp đỡ tôi trong suốt quá trình học tập, nghiên cứu và hoàn thành luận án này.</w:t>
      </w:r>
    </w:p>
    <w:p w:rsidR="007423AC" w:rsidRPr="000B34B2" w:rsidRDefault="007423AC" w:rsidP="007423AC">
      <w:pPr>
        <w:spacing w:before="60" w:line="300" w:lineRule="auto"/>
        <w:ind w:firstLine="567"/>
        <w:jc w:val="both"/>
        <w:rPr>
          <w:sz w:val="28"/>
          <w:szCs w:val="28"/>
          <w:lang w:val="es-ES"/>
        </w:rPr>
      </w:pPr>
      <w:r w:rsidRPr="000B34B2">
        <w:rPr>
          <w:sz w:val="28"/>
          <w:szCs w:val="28"/>
          <w:lang w:val="es-ES"/>
        </w:rPr>
        <w:t>Ban điều hành Dự án Phòng chống đái tháo đường quốc gia đã cung cấp kinh phí vô cùng quý báu để thực hiện đề tài.</w:t>
      </w:r>
    </w:p>
    <w:p w:rsidR="007423AC" w:rsidRPr="000B34B2" w:rsidRDefault="007423AC" w:rsidP="007423AC">
      <w:pPr>
        <w:spacing w:before="60" w:line="300" w:lineRule="auto"/>
        <w:ind w:firstLine="567"/>
        <w:jc w:val="both"/>
        <w:rPr>
          <w:sz w:val="28"/>
          <w:szCs w:val="28"/>
          <w:lang w:val="es-ES"/>
        </w:rPr>
      </w:pPr>
      <w:r w:rsidRPr="000B34B2">
        <w:rPr>
          <w:sz w:val="28"/>
          <w:szCs w:val="28"/>
          <w:lang w:val="es-ES"/>
        </w:rPr>
        <w:t>TS. Nguyễn Văn Tiến, Nguyên giám đốc Bệnh viện Nội tiết Trung ương, người thầy hướng dẫn đã giúp đỡ, tạo điều kiện cho tôi trong quá trình nghiên cứu và hoàn thành luận án này.</w:t>
      </w:r>
    </w:p>
    <w:p w:rsidR="007423AC" w:rsidRPr="000B34B2" w:rsidRDefault="007423AC" w:rsidP="007423AC">
      <w:pPr>
        <w:spacing w:before="60" w:line="300" w:lineRule="auto"/>
        <w:ind w:firstLine="567"/>
        <w:jc w:val="both"/>
        <w:rPr>
          <w:sz w:val="28"/>
          <w:szCs w:val="28"/>
          <w:lang w:val="es-ES"/>
        </w:rPr>
      </w:pPr>
      <w:r w:rsidRPr="000B34B2">
        <w:rPr>
          <w:sz w:val="28"/>
          <w:szCs w:val="28"/>
          <w:lang w:val="es-ES"/>
        </w:rPr>
        <w:t xml:space="preserve">GS.TS. Ngô Quý Châu, Chủ nhiệm Bộ môn Nội tổng hợp, PGS.TS. Nguyễn Khoa Diệu Vân, Bộ môn Nội tổng hợp đã tận tình giảng dạy, cung cấp những kiến thức quý báu, giúp đỡ tôi trong suốt quá trình học tập, nghiên cứu vừa qua. </w:t>
      </w:r>
    </w:p>
    <w:p w:rsidR="007423AC" w:rsidRPr="000B34B2" w:rsidRDefault="007423AC" w:rsidP="007423AC">
      <w:pPr>
        <w:spacing w:before="60" w:line="300" w:lineRule="auto"/>
        <w:ind w:firstLine="567"/>
        <w:jc w:val="both"/>
        <w:rPr>
          <w:sz w:val="28"/>
          <w:szCs w:val="28"/>
          <w:lang w:val="es-ES"/>
        </w:rPr>
      </w:pPr>
      <w:r w:rsidRPr="000B34B2">
        <w:rPr>
          <w:sz w:val="28"/>
          <w:szCs w:val="28"/>
          <w:lang w:val="es-ES"/>
        </w:rPr>
        <w:t xml:space="preserve">PGS.TS. Trần Ngọc Lương, Giám đốc Bệnh viện Nội tiết TW, đã  giúp đỡ, tạo mọi điều kiện thuận lợi để tôi được học tập và nghiên cứu để hoàn thành luận án này. </w:t>
      </w:r>
    </w:p>
    <w:p w:rsidR="007423AC" w:rsidRDefault="007423AC" w:rsidP="007423AC">
      <w:pPr>
        <w:spacing w:before="60" w:line="300" w:lineRule="auto"/>
        <w:ind w:firstLine="567"/>
        <w:jc w:val="both"/>
        <w:rPr>
          <w:sz w:val="28"/>
          <w:szCs w:val="28"/>
        </w:rPr>
      </w:pPr>
      <w:r w:rsidRPr="00EC7251">
        <w:rPr>
          <w:sz w:val="28"/>
          <w:szCs w:val="28"/>
        </w:rPr>
        <w:t>ThS. Đỗ Trung Thành, TS. Nguyễ</w:t>
      </w:r>
      <w:r>
        <w:rPr>
          <w:sz w:val="28"/>
          <w:szCs w:val="28"/>
        </w:rPr>
        <w:t xml:space="preserve">n Vinh Quang, </w:t>
      </w:r>
      <w:r w:rsidRPr="00EC7251">
        <w:rPr>
          <w:sz w:val="28"/>
          <w:szCs w:val="28"/>
        </w:rPr>
        <w:t>TS. Trần Thị Thanh Hóa, ThS. Phan Hướng Dương</w:t>
      </w:r>
      <w:r>
        <w:rPr>
          <w:sz w:val="28"/>
          <w:szCs w:val="28"/>
        </w:rPr>
        <w:t xml:space="preserve"> -</w:t>
      </w:r>
      <w:r w:rsidRPr="00EC7251">
        <w:rPr>
          <w:sz w:val="28"/>
          <w:szCs w:val="28"/>
        </w:rPr>
        <w:t xml:space="preserve"> Phó Giám đốc Bệnh viện Nội tiết Trung ương đã tạo mọi điều kiện, giúp đỡ, động viên tôi trong quá trình học tập, thu thập số liệu để hoàn thành luận văn này.</w:t>
      </w:r>
    </w:p>
    <w:p w:rsidR="007423AC" w:rsidRPr="00EC7251" w:rsidRDefault="007423AC" w:rsidP="007423AC">
      <w:pPr>
        <w:spacing w:before="60" w:line="300" w:lineRule="auto"/>
        <w:ind w:firstLine="567"/>
        <w:jc w:val="both"/>
        <w:rPr>
          <w:sz w:val="28"/>
          <w:szCs w:val="28"/>
        </w:rPr>
      </w:pPr>
      <w:r>
        <w:rPr>
          <w:sz w:val="28"/>
          <w:szCs w:val="28"/>
        </w:rPr>
        <w:t>T</w:t>
      </w:r>
      <w:r w:rsidRPr="00EC7251">
        <w:rPr>
          <w:sz w:val="28"/>
          <w:szCs w:val="28"/>
        </w:rPr>
        <w:t xml:space="preserve">ập thể </w:t>
      </w:r>
      <w:r>
        <w:rPr>
          <w:sz w:val="28"/>
          <w:szCs w:val="28"/>
        </w:rPr>
        <w:t>K</w:t>
      </w:r>
      <w:r w:rsidRPr="00EC7251">
        <w:rPr>
          <w:sz w:val="28"/>
          <w:szCs w:val="28"/>
        </w:rPr>
        <w:t>hoa Đái tháo đường, PGS.TS. Phạm Thị Hồng Vân, Nguyên Trưở</w:t>
      </w:r>
      <w:r>
        <w:rPr>
          <w:sz w:val="28"/>
          <w:szCs w:val="28"/>
        </w:rPr>
        <w:t>ng khoa Hóa sinh và</w:t>
      </w:r>
      <w:r w:rsidRPr="00EC7251">
        <w:rPr>
          <w:sz w:val="28"/>
          <w:szCs w:val="28"/>
        </w:rPr>
        <w:t xml:space="preserve"> tập thể Khoa Hóa sinh, tập thể Khoa Dinh dưỡng lâm sàng và tiết chế, Phòng NCKH và Đào tạo</w:t>
      </w:r>
      <w:r>
        <w:rPr>
          <w:sz w:val="28"/>
          <w:szCs w:val="28"/>
        </w:rPr>
        <w:t xml:space="preserve">, Trung tâm Đào tạo và Chỉ đạo tuyến 5 </w:t>
      </w:r>
      <w:r>
        <w:rPr>
          <w:sz w:val="28"/>
          <w:szCs w:val="28"/>
        </w:rPr>
        <w:lastRenderedPageBreak/>
        <w:t>của</w:t>
      </w:r>
      <w:r w:rsidRPr="00EC7251">
        <w:rPr>
          <w:sz w:val="28"/>
          <w:szCs w:val="28"/>
        </w:rPr>
        <w:t xml:space="preserve"> Bệnh viện Nội tiết Trung ương đã giúp đỡ, tạo mọi điều kiện thuận lợi, giúp tôi trong quá trình nghiên cứu, thu thập số liệu để hoàn thành luận án này.</w:t>
      </w:r>
    </w:p>
    <w:p w:rsidR="007423AC" w:rsidRPr="00EC7251" w:rsidRDefault="007423AC" w:rsidP="007423AC">
      <w:pPr>
        <w:spacing w:before="60" w:line="300" w:lineRule="auto"/>
        <w:ind w:firstLine="567"/>
        <w:jc w:val="both"/>
        <w:rPr>
          <w:sz w:val="28"/>
          <w:szCs w:val="28"/>
        </w:rPr>
      </w:pPr>
      <w:r w:rsidRPr="00EC7251">
        <w:rPr>
          <w:sz w:val="28"/>
          <w:szCs w:val="28"/>
        </w:rPr>
        <w:t xml:space="preserve">Ban giám đốc, Phòng quản lý NCKH và Khoa Khám bệnh, Bệnh viện Phụ sản Trung ương, Ban giám đốc và Khoa Hóa sinh, Viện Dinh dưỡng đã </w:t>
      </w:r>
      <w:r>
        <w:rPr>
          <w:sz w:val="28"/>
          <w:szCs w:val="28"/>
        </w:rPr>
        <w:t xml:space="preserve">nhiệt tình hợp tác và </w:t>
      </w:r>
      <w:r w:rsidRPr="00EC7251">
        <w:rPr>
          <w:sz w:val="28"/>
          <w:szCs w:val="28"/>
        </w:rPr>
        <w:t xml:space="preserve">giúp đỡ tôi thu thập </w:t>
      </w:r>
      <w:r>
        <w:rPr>
          <w:sz w:val="28"/>
          <w:szCs w:val="28"/>
        </w:rPr>
        <w:t>đối tượng nghiên cứu và thực hiện xét nghiệm phục vụ đề tài.</w:t>
      </w:r>
    </w:p>
    <w:p w:rsidR="007423AC" w:rsidRPr="00EC7251" w:rsidRDefault="007423AC" w:rsidP="007423AC">
      <w:pPr>
        <w:spacing w:before="60" w:line="300" w:lineRule="auto"/>
        <w:ind w:firstLine="567"/>
        <w:jc w:val="both"/>
        <w:rPr>
          <w:sz w:val="28"/>
          <w:szCs w:val="28"/>
        </w:rPr>
      </w:pPr>
      <w:r>
        <w:rPr>
          <w:sz w:val="28"/>
          <w:szCs w:val="28"/>
        </w:rPr>
        <w:t>C</w:t>
      </w:r>
      <w:r w:rsidRPr="00EC7251">
        <w:rPr>
          <w:sz w:val="28"/>
          <w:szCs w:val="28"/>
        </w:rPr>
        <w:t xml:space="preserve">ác bạn bè, đồng nghiệp đã cho tôi những kiến thức, những tài liệu khoa học và luôn chân thành giúp đỡ, động viên, cổ vũ, giúp tôi vượt qua </w:t>
      </w:r>
      <w:r>
        <w:rPr>
          <w:sz w:val="28"/>
          <w:szCs w:val="28"/>
        </w:rPr>
        <w:t xml:space="preserve">mọi </w:t>
      </w:r>
      <w:r w:rsidRPr="00EC7251">
        <w:rPr>
          <w:sz w:val="28"/>
          <w:szCs w:val="28"/>
        </w:rPr>
        <w:t xml:space="preserve">trở ngại trong </w:t>
      </w:r>
      <w:r>
        <w:rPr>
          <w:sz w:val="28"/>
          <w:szCs w:val="28"/>
        </w:rPr>
        <w:t xml:space="preserve">công việc và </w:t>
      </w:r>
      <w:r w:rsidRPr="00EC7251">
        <w:rPr>
          <w:sz w:val="28"/>
          <w:szCs w:val="28"/>
        </w:rPr>
        <w:t>cuộc sống để hoàn thành nhiệm vụ học tập.</w:t>
      </w:r>
    </w:p>
    <w:p w:rsidR="007423AC" w:rsidRDefault="007423AC" w:rsidP="007423AC">
      <w:pPr>
        <w:spacing w:before="60" w:line="300" w:lineRule="auto"/>
        <w:ind w:firstLine="567"/>
        <w:jc w:val="both"/>
        <w:rPr>
          <w:sz w:val="28"/>
          <w:szCs w:val="28"/>
        </w:rPr>
      </w:pPr>
      <w:r w:rsidRPr="00EC7251">
        <w:rPr>
          <w:sz w:val="28"/>
          <w:szCs w:val="28"/>
        </w:rPr>
        <w:t xml:space="preserve">Tôi vô cùng biết ơn Cha, Mẹ, đã sinh thành, nuôi dưỡng, dạy dỗ tôi lên người. Tôi xin cảm ơn vợ và các con tôi đã luôn ủng hộ, tạo mọi điều kiện thuận lợi, </w:t>
      </w:r>
      <w:r>
        <w:rPr>
          <w:sz w:val="28"/>
          <w:szCs w:val="28"/>
        </w:rPr>
        <w:t xml:space="preserve">là nguồn </w:t>
      </w:r>
      <w:r w:rsidRPr="00EC7251">
        <w:rPr>
          <w:sz w:val="28"/>
          <w:szCs w:val="28"/>
        </w:rPr>
        <w:t xml:space="preserve">động viên </w:t>
      </w:r>
      <w:r>
        <w:rPr>
          <w:sz w:val="28"/>
          <w:szCs w:val="28"/>
        </w:rPr>
        <w:t xml:space="preserve">to lớn </w:t>
      </w:r>
      <w:r w:rsidRPr="00EC7251">
        <w:rPr>
          <w:sz w:val="28"/>
          <w:szCs w:val="28"/>
        </w:rPr>
        <w:t xml:space="preserve">để tôi yên tâm học tập và hoàn thành luận </w:t>
      </w:r>
      <w:r>
        <w:rPr>
          <w:sz w:val="28"/>
          <w:szCs w:val="28"/>
        </w:rPr>
        <w:t>án</w:t>
      </w:r>
      <w:r w:rsidRPr="00EC7251">
        <w:rPr>
          <w:sz w:val="28"/>
          <w:szCs w:val="28"/>
        </w:rPr>
        <w:t xml:space="preserve"> này.</w:t>
      </w:r>
    </w:p>
    <w:p w:rsidR="007423AC" w:rsidRDefault="007423AC" w:rsidP="007423AC">
      <w:pPr>
        <w:spacing w:before="240" w:line="300" w:lineRule="auto"/>
        <w:jc w:val="right"/>
        <w:rPr>
          <w:i/>
          <w:sz w:val="28"/>
          <w:szCs w:val="28"/>
        </w:rPr>
      </w:pPr>
      <w:r>
        <w:rPr>
          <w:i/>
          <w:sz w:val="28"/>
          <w:szCs w:val="28"/>
        </w:rPr>
        <w:t xml:space="preserve"> </w:t>
      </w:r>
      <w:r w:rsidRPr="00EC7251">
        <w:rPr>
          <w:i/>
          <w:sz w:val="28"/>
          <w:szCs w:val="28"/>
        </w:rPr>
        <w:t xml:space="preserve">Hà Nội, ngày </w:t>
      </w:r>
      <w:r>
        <w:rPr>
          <w:i/>
          <w:sz w:val="28"/>
          <w:szCs w:val="28"/>
        </w:rPr>
        <w:t xml:space="preserve"> 20  tháng  5 </w:t>
      </w:r>
      <w:r w:rsidRPr="00EC7251">
        <w:rPr>
          <w:i/>
          <w:sz w:val="28"/>
          <w:szCs w:val="28"/>
        </w:rPr>
        <w:t xml:space="preserve"> năm 201</w:t>
      </w:r>
      <w:r>
        <w:rPr>
          <w:i/>
          <w:sz w:val="28"/>
          <w:szCs w:val="28"/>
        </w:rPr>
        <w:t>5</w:t>
      </w:r>
    </w:p>
    <w:p w:rsidR="007423AC" w:rsidRPr="00EC7251" w:rsidRDefault="007423AC" w:rsidP="007423AC">
      <w:pPr>
        <w:spacing w:before="120" w:line="300" w:lineRule="auto"/>
        <w:jc w:val="both"/>
        <w:rPr>
          <w:sz w:val="28"/>
          <w:szCs w:val="28"/>
        </w:rPr>
      </w:pPr>
      <w:r w:rsidRPr="00EC7251">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EC7251">
        <w:rPr>
          <w:sz w:val="28"/>
          <w:szCs w:val="28"/>
        </w:rPr>
        <w:t>Tác giả</w:t>
      </w:r>
    </w:p>
    <w:p w:rsidR="007423AC" w:rsidRDefault="007423AC" w:rsidP="007423AC">
      <w:pPr>
        <w:spacing w:line="300" w:lineRule="auto"/>
        <w:jc w:val="both"/>
        <w:rPr>
          <w:sz w:val="28"/>
          <w:szCs w:val="28"/>
        </w:rPr>
      </w:pPr>
    </w:p>
    <w:p w:rsidR="007423AC" w:rsidRPr="00EC7251" w:rsidRDefault="007423AC" w:rsidP="007423AC">
      <w:pPr>
        <w:spacing w:line="300" w:lineRule="auto"/>
        <w:jc w:val="both"/>
        <w:rPr>
          <w:sz w:val="28"/>
          <w:szCs w:val="28"/>
        </w:rPr>
      </w:pPr>
    </w:p>
    <w:p w:rsidR="007423AC" w:rsidRPr="00EC7251" w:rsidRDefault="007423AC" w:rsidP="007423AC">
      <w:pPr>
        <w:spacing w:line="300" w:lineRule="auto"/>
        <w:jc w:val="both"/>
        <w:rPr>
          <w:sz w:val="28"/>
          <w:szCs w:val="28"/>
        </w:rPr>
      </w:pPr>
    </w:p>
    <w:p w:rsidR="007423AC" w:rsidRPr="00EC7251" w:rsidRDefault="007423AC" w:rsidP="007423AC">
      <w:pPr>
        <w:spacing w:line="300" w:lineRule="auto"/>
        <w:jc w:val="both"/>
        <w:rPr>
          <w:sz w:val="28"/>
          <w:szCs w:val="28"/>
          <w:lang w:val="es-ES"/>
        </w:rPr>
      </w:pPr>
      <w:r w:rsidRPr="00EC7251">
        <w:rPr>
          <w:sz w:val="28"/>
          <w:szCs w:val="28"/>
          <w:lang w:val="es-ES"/>
        </w:rPr>
        <w:t xml:space="preserve"> </w:t>
      </w:r>
      <w:r>
        <w:rPr>
          <w:sz w:val="28"/>
          <w:szCs w:val="28"/>
          <w:lang w:val="es-ES"/>
        </w:rPr>
        <w:tab/>
      </w:r>
      <w:r>
        <w:rPr>
          <w:sz w:val="28"/>
          <w:szCs w:val="28"/>
          <w:lang w:val="es-ES"/>
        </w:rPr>
        <w:tab/>
      </w:r>
      <w:r>
        <w:rPr>
          <w:sz w:val="28"/>
          <w:szCs w:val="28"/>
          <w:lang w:val="es-ES"/>
        </w:rPr>
        <w:tab/>
      </w:r>
      <w:r>
        <w:rPr>
          <w:sz w:val="28"/>
          <w:szCs w:val="28"/>
          <w:lang w:val="es-ES"/>
        </w:rPr>
        <w:tab/>
      </w:r>
      <w:r>
        <w:rPr>
          <w:sz w:val="28"/>
          <w:szCs w:val="28"/>
          <w:lang w:val="es-ES"/>
        </w:rPr>
        <w:tab/>
      </w:r>
      <w:r>
        <w:rPr>
          <w:sz w:val="28"/>
          <w:szCs w:val="28"/>
          <w:lang w:val="es-ES"/>
        </w:rPr>
        <w:tab/>
      </w:r>
      <w:r>
        <w:rPr>
          <w:sz w:val="28"/>
          <w:szCs w:val="28"/>
          <w:lang w:val="es-ES"/>
        </w:rPr>
        <w:tab/>
      </w:r>
      <w:r>
        <w:rPr>
          <w:sz w:val="28"/>
          <w:szCs w:val="28"/>
          <w:lang w:val="es-ES"/>
        </w:rPr>
        <w:tab/>
        <w:t xml:space="preserve">          </w:t>
      </w:r>
      <w:r w:rsidRPr="00EC7251">
        <w:rPr>
          <w:sz w:val="28"/>
          <w:szCs w:val="28"/>
          <w:lang w:val="es-ES"/>
        </w:rPr>
        <w:t>Lê Quang Toàn</w:t>
      </w:r>
    </w:p>
    <w:p w:rsidR="007423AC" w:rsidRPr="00EC7251" w:rsidRDefault="007423AC" w:rsidP="007423AC">
      <w:pPr>
        <w:tabs>
          <w:tab w:val="left" w:leader="dot" w:pos="8845"/>
        </w:tabs>
        <w:spacing w:line="300" w:lineRule="auto"/>
        <w:jc w:val="both"/>
        <w:rPr>
          <w:sz w:val="28"/>
          <w:szCs w:val="28"/>
          <w:lang w:val="es-ES"/>
        </w:rPr>
      </w:pPr>
    </w:p>
    <w:p w:rsidR="007423AC" w:rsidRPr="00EC7251" w:rsidRDefault="007423AC" w:rsidP="007423AC">
      <w:pPr>
        <w:tabs>
          <w:tab w:val="left" w:leader="dot" w:pos="8845"/>
        </w:tabs>
        <w:spacing w:line="300" w:lineRule="auto"/>
        <w:jc w:val="both"/>
        <w:rPr>
          <w:sz w:val="28"/>
          <w:szCs w:val="28"/>
          <w:lang w:val="es-ES"/>
        </w:rPr>
      </w:pPr>
    </w:p>
    <w:p w:rsidR="007423AC" w:rsidRPr="00EC7251" w:rsidRDefault="007423AC" w:rsidP="007423AC">
      <w:pPr>
        <w:tabs>
          <w:tab w:val="left" w:leader="dot" w:pos="8845"/>
        </w:tabs>
        <w:spacing w:line="300" w:lineRule="auto"/>
        <w:rPr>
          <w:sz w:val="28"/>
          <w:szCs w:val="28"/>
          <w:lang w:val="es-ES"/>
        </w:rPr>
      </w:pPr>
    </w:p>
    <w:p w:rsidR="007423AC" w:rsidRPr="00EC7251" w:rsidRDefault="007423AC" w:rsidP="007423AC">
      <w:pPr>
        <w:tabs>
          <w:tab w:val="left" w:leader="dot" w:pos="8845"/>
        </w:tabs>
        <w:spacing w:line="300" w:lineRule="auto"/>
        <w:rPr>
          <w:sz w:val="28"/>
          <w:szCs w:val="28"/>
          <w:lang w:val="es-ES"/>
        </w:rPr>
      </w:pPr>
    </w:p>
    <w:p w:rsidR="007423AC" w:rsidRPr="00EC7251" w:rsidRDefault="007423AC" w:rsidP="007423AC">
      <w:pPr>
        <w:tabs>
          <w:tab w:val="left" w:leader="dot" w:pos="8845"/>
        </w:tabs>
        <w:spacing w:line="300" w:lineRule="auto"/>
        <w:rPr>
          <w:sz w:val="28"/>
          <w:szCs w:val="28"/>
          <w:lang w:val="es-ES"/>
        </w:rPr>
      </w:pPr>
    </w:p>
    <w:p w:rsidR="007423AC" w:rsidRPr="00EC7251" w:rsidRDefault="007423AC" w:rsidP="007423AC">
      <w:pPr>
        <w:tabs>
          <w:tab w:val="left" w:leader="dot" w:pos="8845"/>
        </w:tabs>
        <w:spacing w:line="300" w:lineRule="auto"/>
        <w:rPr>
          <w:sz w:val="28"/>
          <w:szCs w:val="28"/>
          <w:lang w:val="es-ES"/>
        </w:rPr>
      </w:pPr>
    </w:p>
    <w:p w:rsidR="007423AC" w:rsidRDefault="007423AC" w:rsidP="007423AC">
      <w:pPr>
        <w:spacing w:line="300" w:lineRule="auto"/>
        <w:jc w:val="center"/>
        <w:rPr>
          <w:b/>
          <w:sz w:val="32"/>
          <w:szCs w:val="28"/>
          <w:lang w:val="es-ES"/>
        </w:rPr>
      </w:pPr>
    </w:p>
    <w:p w:rsidR="007423AC" w:rsidRDefault="007423AC" w:rsidP="007423AC">
      <w:pPr>
        <w:spacing w:line="300" w:lineRule="auto"/>
        <w:jc w:val="center"/>
        <w:rPr>
          <w:b/>
          <w:sz w:val="32"/>
          <w:szCs w:val="28"/>
          <w:lang w:val="es-ES"/>
        </w:rPr>
      </w:pPr>
    </w:p>
    <w:p w:rsidR="007423AC" w:rsidRDefault="007423AC" w:rsidP="007423AC">
      <w:pPr>
        <w:spacing w:line="300" w:lineRule="auto"/>
        <w:jc w:val="center"/>
        <w:rPr>
          <w:b/>
          <w:sz w:val="32"/>
          <w:szCs w:val="28"/>
          <w:lang w:val="es-ES"/>
        </w:rPr>
      </w:pPr>
    </w:p>
    <w:p w:rsidR="007423AC" w:rsidRDefault="007423AC" w:rsidP="007423AC">
      <w:pPr>
        <w:spacing w:line="300" w:lineRule="auto"/>
        <w:jc w:val="center"/>
        <w:rPr>
          <w:b/>
          <w:sz w:val="32"/>
          <w:szCs w:val="28"/>
          <w:lang w:val="es-ES"/>
        </w:rPr>
      </w:pPr>
    </w:p>
    <w:p w:rsidR="007423AC" w:rsidRDefault="007423AC" w:rsidP="007423AC">
      <w:pPr>
        <w:rPr>
          <w:b/>
          <w:sz w:val="32"/>
          <w:szCs w:val="28"/>
          <w:lang w:val="es-ES"/>
        </w:rPr>
      </w:pPr>
      <w:r>
        <w:rPr>
          <w:b/>
          <w:sz w:val="32"/>
          <w:szCs w:val="28"/>
          <w:lang w:val="es-ES"/>
        </w:rPr>
        <w:br w:type="page"/>
      </w:r>
    </w:p>
    <w:p w:rsidR="007423AC" w:rsidRPr="00896AD6" w:rsidRDefault="007423AC" w:rsidP="007423AC">
      <w:pPr>
        <w:spacing w:line="300" w:lineRule="auto"/>
        <w:jc w:val="center"/>
        <w:rPr>
          <w:b/>
          <w:sz w:val="32"/>
          <w:szCs w:val="28"/>
          <w:lang w:val="es-ES"/>
        </w:rPr>
      </w:pPr>
      <w:r w:rsidRPr="00896AD6">
        <w:rPr>
          <w:b/>
          <w:sz w:val="32"/>
          <w:szCs w:val="28"/>
          <w:lang w:val="es-ES"/>
        </w:rPr>
        <w:lastRenderedPageBreak/>
        <w:t>LỜI CAM ĐOAN</w:t>
      </w:r>
    </w:p>
    <w:p w:rsidR="007423AC" w:rsidRPr="00EC7251" w:rsidRDefault="007423AC" w:rsidP="007423AC">
      <w:pPr>
        <w:spacing w:line="300" w:lineRule="auto"/>
        <w:rPr>
          <w:sz w:val="28"/>
          <w:szCs w:val="28"/>
          <w:lang w:val="es-ES"/>
        </w:rPr>
      </w:pPr>
    </w:p>
    <w:p w:rsidR="007423AC" w:rsidRPr="00EC7251" w:rsidRDefault="007423AC" w:rsidP="007423AC">
      <w:pPr>
        <w:spacing w:line="276" w:lineRule="auto"/>
        <w:jc w:val="both"/>
        <w:rPr>
          <w:sz w:val="28"/>
          <w:szCs w:val="28"/>
          <w:lang w:val="es-ES"/>
        </w:rPr>
      </w:pPr>
      <w:r>
        <w:rPr>
          <w:sz w:val="28"/>
          <w:szCs w:val="28"/>
          <w:lang w:val="es-ES"/>
        </w:rPr>
        <w:tab/>
      </w:r>
      <w:r w:rsidRPr="00EC7251">
        <w:rPr>
          <w:sz w:val="28"/>
          <w:szCs w:val="28"/>
          <w:lang w:val="es-ES"/>
        </w:rPr>
        <w:t>Tôi là Lê Quang Toàn, nghiên cứu sinh khóa 28, Trường Đại học Y Hà Nội, chuyên ngành Nội tiết, xin cam đoan:</w:t>
      </w:r>
    </w:p>
    <w:p w:rsidR="007423AC" w:rsidRPr="00EC7251" w:rsidRDefault="007423AC" w:rsidP="007423AC">
      <w:pPr>
        <w:spacing w:before="120" w:line="276" w:lineRule="auto"/>
        <w:jc w:val="both"/>
        <w:rPr>
          <w:sz w:val="28"/>
          <w:szCs w:val="28"/>
          <w:lang w:val="es-ES"/>
        </w:rPr>
      </w:pPr>
      <w:r w:rsidRPr="00EC7251">
        <w:rPr>
          <w:sz w:val="28"/>
          <w:szCs w:val="28"/>
          <w:lang w:val="es-ES"/>
        </w:rPr>
        <w:t>1. Đây là luận án do bản thân tôi trực tiếp thực hiện dưới sự hướng dẫn của PGS.TS. Đỗ Trung Quân và TS. Nguyễn Văn Tiến.</w:t>
      </w:r>
    </w:p>
    <w:p w:rsidR="007423AC" w:rsidRPr="00EC7251" w:rsidRDefault="007423AC" w:rsidP="007423AC">
      <w:pPr>
        <w:spacing w:before="120" w:line="276" w:lineRule="auto"/>
        <w:jc w:val="both"/>
        <w:rPr>
          <w:sz w:val="28"/>
          <w:szCs w:val="28"/>
          <w:lang w:val="es-ES"/>
        </w:rPr>
      </w:pPr>
      <w:r w:rsidRPr="00EC7251">
        <w:rPr>
          <w:sz w:val="28"/>
          <w:szCs w:val="28"/>
          <w:lang w:val="es-ES"/>
        </w:rPr>
        <w:t>2. Công trình này không trùng lặp với bất kì nghiên cứu nào khác đã từng công bố tại Việt Nam từ trước tới nay.</w:t>
      </w:r>
    </w:p>
    <w:p w:rsidR="007423AC" w:rsidRPr="00EC7251" w:rsidRDefault="007423AC" w:rsidP="007423AC">
      <w:pPr>
        <w:spacing w:before="120" w:line="276" w:lineRule="auto"/>
        <w:jc w:val="both"/>
        <w:rPr>
          <w:sz w:val="28"/>
          <w:szCs w:val="28"/>
          <w:lang w:val="es-ES"/>
        </w:rPr>
      </w:pPr>
      <w:r w:rsidRPr="00EC7251">
        <w:rPr>
          <w:sz w:val="28"/>
          <w:szCs w:val="28"/>
          <w:lang w:val="es-ES"/>
        </w:rPr>
        <w:t>3. Các số liệu và thông tin trong nghiên cứu là hoàn toàn chính xác, trung thực và khách quan, đã được xác nhận và chấp nhận của cơ sở nơi nghiên cứu.</w:t>
      </w:r>
    </w:p>
    <w:p w:rsidR="007423AC" w:rsidRPr="00EC7251" w:rsidRDefault="007423AC" w:rsidP="007423AC">
      <w:pPr>
        <w:spacing w:line="276" w:lineRule="auto"/>
        <w:jc w:val="both"/>
        <w:rPr>
          <w:sz w:val="28"/>
          <w:szCs w:val="28"/>
          <w:lang w:val="es-ES"/>
        </w:rPr>
      </w:pPr>
      <w:r w:rsidRPr="00EC7251">
        <w:rPr>
          <w:sz w:val="28"/>
          <w:szCs w:val="28"/>
          <w:lang w:val="es-ES"/>
        </w:rPr>
        <w:t>Tôi xin chịu hoàn toàn trách nhiệm về lời cam đoan này.</w:t>
      </w:r>
    </w:p>
    <w:p w:rsidR="007423AC" w:rsidRDefault="007423AC" w:rsidP="007423AC">
      <w:pPr>
        <w:spacing w:before="240" w:line="300" w:lineRule="auto"/>
        <w:jc w:val="right"/>
        <w:rPr>
          <w:i/>
          <w:sz w:val="28"/>
          <w:szCs w:val="28"/>
          <w:lang w:val="es-ES"/>
        </w:rPr>
      </w:pPr>
      <w:r>
        <w:rPr>
          <w:i/>
          <w:sz w:val="28"/>
          <w:szCs w:val="28"/>
          <w:lang w:val="es-ES"/>
        </w:rPr>
        <w:tab/>
      </w:r>
      <w:r>
        <w:rPr>
          <w:i/>
          <w:sz w:val="28"/>
          <w:szCs w:val="28"/>
          <w:lang w:val="es-ES"/>
        </w:rPr>
        <w:tab/>
      </w:r>
      <w:r>
        <w:rPr>
          <w:i/>
          <w:sz w:val="28"/>
          <w:szCs w:val="28"/>
          <w:lang w:val="es-ES"/>
        </w:rPr>
        <w:tab/>
      </w:r>
      <w:r>
        <w:rPr>
          <w:i/>
          <w:sz w:val="28"/>
          <w:szCs w:val="28"/>
          <w:lang w:val="es-ES"/>
        </w:rPr>
        <w:tab/>
      </w:r>
      <w:r>
        <w:rPr>
          <w:i/>
          <w:sz w:val="28"/>
          <w:szCs w:val="28"/>
          <w:lang w:val="es-ES"/>
        </w:rPr>
        <w:tab/>
      </w:r>
      <w:r>
        <w:rPr>
          <w:i/>
          <w:sz w:val="28"/>
          <w:szCs w:val="28"/>
          <w:lang w:val="es-ES"/>
        </w:rPr>
        <w:tab/>
      </w:r>
      <w:r w:rsidRPr="000B34B2">
        <w:rPr>
          <w:i/>
          <w:sz w:val="28"/>
          <w:szCs w:val="28"/>
          <w:lang w:val="es-ES"/>
        </w:rPr>
        <w:t xml:space="preserve"> Hà Nội, ngày  </w:t>
      </w:r>
      <w:r>
        <w:rPr>
          <w:i/>
          <w:sz w:val="28"/>
          <w:szCs w:val="28"/>
          <w:lang w:val="es-ES"/>
        </w:rPr>
        <w:t>20</w:t>
      </w:r>
      <w:r w:rsidRPr="000B34B2">
        <w:rPr>
          <w:i/>
          <w:sz w:val="28"/>
          <w:szCs w:val="28"/>
          <w:lang w:val="es-ES"/>
        </w:rPr>
        <w:t xml:space="preserve">  tháng   </w:t>
      </w:r>
      <w:r>
        <w:rPr>
          <w:i/>
          <w:sz w:val="28"/>
          <w:szCs w:val="28"/>
          <w:lang w:val="es-ES"/>
        </w:rPr>
        <w:t xml:space="preserve">5 </w:t>
      </w:r>
      <w:r w:rsidRPr="000B34B2">
        <w:rPr>
          <w:i/>
          <w:sz w:val="28"/>
          <w:szCs w:val="28"/>
          <w:lang w:val="es-ES"/>
        </w:rPr>
        <w:t xml:space="preserve"> năm 201</w:t>
      </w:r>
      <w:r>
        <w:rPr>
          <w:i/>
          <w:sz w:val="28"/>
          <w:szCs w:val="28"/>
          <w:lang w:val="es-ES"/>
        </w:rPr>
        <w:t>6</w:t>
      </w:r>
    </w:p>
    <w:p w:rsidR="007423AC" w:rsidRPr="000B34B2" w:rsidRDefault="007423AC" w:rsidP="007423AC">
      <w:pPr>
        <w:spacing w:before="120" w:line="300" w:lineRule="auto"/>
        <w:jc w:val="center"/>
        <w:rPr>
          <w:sz w:val="28"/>
          <w:szCs w:val="28"/>
          <w:lang w:val="es-ES"/>
        </w:rPr>
      </w:pPr>
      <w:r>
        <w:rPr>
          <w:sz w:val="28"/>
          <w:szCs w:val="28"/>
          <w:lang w:val="es-ES"/>
        </w:rPr>
        <w:tab/>
      </w:r>
      <w:r>
        <w:rPr>
          <w:sz w:val="28"/>
          <w:szCs w:val="28"/>
          <w:lang w:val="es-ES"/>
        </w:rPr>
        <w:tab/>
      </w:r>
      <w:r>
        <w:rPr>
          <w:sz w:val="28"/>
          <w:szCs w:val="28"/>
          <w:lang w:val="es-ES"/>
        </w:rPr>
        <w:tab/>
      </w:r>
      <w:r>
        <w:rPr>
          <w:sz w:val="28"/>
          <w:szCs w:val="28"/>
          <w:lang w:val="es-ES"/>
        </w:rPr>
        <w:tab/>
      </w:r>
      <w:r>
        <w:rPr>
          <w:sz w:val="28"/>
          <w:szCs w:val="28"/>
          <w:lang w:val="es-ES"/>
        </w:rPr>
        <w:tab/>
      </w:r>
      <w:r>
        <w:rPr>
          <w:sz w:val="28"/>
          <w:szCs w:val="28"/>
          <w:lang w:val="es-ES"/>
        </w:rPr>
        <w:tab/>
      </w:r>
      <w:r>
        <w:rPr>
          <w:sz w:val="28"/>
          <w:szCs w:val="28"/>
          <w:lang w:val="es-ES"/>
        </w:rPr>
        <w:tab/>
        <w:t xml:space="preserve">   </w:t>
      </w:r>
      <w:r w:rsidRPr="000B34B2">
        <w:rPr>
          <w:sz w:val="28"/>
          <w:szCs w:val="28"/>
          <w:lang w:val="es-ES"/>
        </w:rPr>
        <w:t>Tác giả</w:t>
      </w:r>
    </w:p>
    <w:p w:rsidR="007423AC" w:rsidRPr="000B34B2" w:rsidRDefault="007423AC" w:rsidP="007423AC">
      <w:pPr>
        <w:spacing w:line="300" w:lineRule="auto"/>
        <w:rPr>
          <w:sz w:val="28"/>
          <w:szCs w:val="28"/>
          <w:lang w:val="es-ES"/>
        </w:rPr>
      </w:pPr>
      <w:r w:rsidRPr="000B34B2">
        <w:rPr>
          <w:sz w:val="28"/>
          <w:szCs w:val="28"/>
          <w:lang w:val="es-ES"/>
        </w:rPr>
        <w:tab/>
      </w:r>
    </w:p>
    <w:p w:rsidR="007423AC" w:rsidRDefault="007423AC" w:rsidP="007423AC">
      <w:pPr>
        <w:spacing w:line="300" w:lineRule="auto"/>
        <w:rPr>
          <w:sz w:val="28"/>
          <w:szCs w:val="28"/>
          <w:lang w:val="es-ES"/>
        </w:rPr>
      </w:pPr>
    </w:p>
    <w:p w:rsidR="007423AC" w:rsidRPr="000B34B2" w:rsidRDefault="007423AC" w:rsidP="007423AC">
      <w:pPr>
        <w:spacing w:line="300" w:lineRule="auto"/>
        <w:rPr>
          <w:sz w:val="28"/>
          <w:szCs w:val="28"/>
          <w:lang w:val="es-ES"/>
        </w:rPr>
      </w:pPr>
    </w:p>
    <w:p w:rsidR="007423AC" w:rsidRPr="00EC7251" w:rsidRDefault="007423AC" w:rsidP="007423AC">
      <w:pPr>
        <w:spacing w:line="300" w:lineRule="auto"/>
        <w:rPr>
          <w:sz w:val="28"/>
          <w:szCs w:val="28"/>
          <w:lang w:val="es-ES"/>
        </w:rPr>
      </w:pPr>
      <w:r w:rsidRPr="00EC7251">
        <w:rPr>
          <w:sz w:val="28"/>
          <w:szCs w:val="28"/>
          <w:lang w:val="es-ES"/>
        </w:rPr>
        <w:t xml:space="preserve"> </w:t>
      </w:r>
      <w:r>
        <w:rPr>
          <w:sz w:val="28"/>
          <w:szCs w:val="28"/>
          <w:lang w:val="es-ES"/>
        </w:rPr>
        <w:tab/>
      </w:r>
      <w:r>
        <w:rPr>
          <w:sz w:val="28"/>
          <w:szCs w:val="28"/>
          <w:lang w:val="es-ES"/>
        </w:rPr>
        <w:tab/>
      </w:r>
      <w:r>
        <w:rPr>
          <w:sz w:val="28"/>
          <w:szCs w:val="28"/>
          <w:lang w:val="es-ES"/>
        </w:rPr>
        <w:tab/>
      </w:r>
      <w:r>
        <w:rPr>
          <w:sz w:val="28"/>
          <w:szCs w:val="28"/>
          <w:lang w:val="es-ES"/>
        </w:rPr>
        <w:tab/>
      </w:r>
      <w:r>
        <w:rPr>
          <w:sz w:val="28"/>
          <w:szCs w:val="28"/>
          <w:lang w:val="es-ES"/>
        </w:rPr>
        <w:tab/>
      </w:r>
      <w:r>
        <w:rPr>
          <w:sz w:val="28"/>
          <w:szCs w:val="28"/>
          <w:lang w:val="es-ES"/>
        </w:rPr>
        <w:tab/>
      </w:r>
      <w:r>
        <w:rPr>
          <w:sz w:val="28"/>
          <w:szCs w:val="28"/>
          <w:lang w:val="es-ES"/>
        </w:rPr>
        <w:tab/>
      </w:r>
      <w:r>
        <w:rPr>
          <w:sz w:val="28"/>
          <w:szCs w:val="28"/>
          <w:lang w:val="es-ES"/>
        </w:rPr>
        <w:tab/>
        <w:t xml:space="preserve">         </w:t>
      </w:r>
      <w:r w:rsidRPr="00EC7251">
        <w:rPr>
          <w:sz w:val="28"/>
          <w:szCs w:val="28"/>
          <w:lang w:val="es-ES"/>
        </w:rPr>
        <w:t>Lê Quang Toàn</w:t>
      </w:r>
    </w:p>
    <w:p w:rsidR="007423AC" w:rsidRDefault="007423AC" w:rsidP="007423AC">
      <w:pPr>
        <w:rPr>
          <w:b/>
        </w:rPr>
        <w:sectPr w:rsidR="007423AC" w:rsidSect="007423AC">
          <w:pgSz w:w="11907" w:h="16840" w:code="9"/>
          <w:pgMar w:top="1985" w:right="1021" w:bottom="1701" w:left="1701" w:header="709" w:footer="709" w:gutter="0"/>
          <w:cols w:space="720"/>
          <w:docGrid w:linePitch="360"/>
        </w:sectPr>
      </w:pPr>
    </w:p>
    <w:p w:rsidR="007423AC" w:rsidRPr="00DB410E" w:rsidRDefault="007423AC" w:rsidP="007423AC">
      <w:pPr>
        <w:widowControl w:val="0"/>
        <w:tabs>
          <w:tab w:val="left" w:pos="8505"/>
        </w:tabs>
        <w:spacing w:before="60" w:line="360" w:lineRule="auto"/>
        <w:jc w:val="center"/>
        <w:rPr>
          <w:b/>
          <w:sz w:val="30"/>
          <w:szCs w:val="28"/>
        </w:rPr>
      </w:pPr>
      <w:r w:rsidRPr="00DB410E">
        <w:rPr>
          <w:b/>
          <w:sz w:val="30"/>
          <w:szCs w:val="28"/>
        </w:rPr>
        <w:lastRenderedPageBreak/>
        <w:t>DANH MỤC CÁC BẢNG</w:t>
      </w:r>
    </w:p>
    <w:p w:rsidR="007423AC" w:rsidRPr="007626A5" w:rsidRDefault="007423AC" w:rsidP="007423AC">
      <w:pPr>
        <w:widowControl w:val="0"/>
        <w:tabs>
          <w:tab w:val="left" w:pos="8505"/>
        </w:tabs>
        <w:spacing w:before="60" w:line="360" w:lineRule="auto"/>
        <w:rPr>
          <w:sz w:val="14"/>
          <w:szCs w:val="28"/>
        </w:rPr>
      </w:pPr>
    </w:p>
    <w:p w:rsidR="007423AC" w:rsidRPr="007D6CF5" w:rsidRDefault="007423AC" w:rsidP="007423AC">
      <w:pPr>
        <w:widowControl w:val="0"/>
        <w:tabs>
          <w:tab w:val="left" w:leader="dot" w:pos="8505"/>
        </w:tabs>
        <w:spacing w:before="80" w:line="300" w:lineRule="auto"/>
        <w:ind w:left="425" w:hanging="425"/>
        <w:rPr>
          <w:sz w:val="28"/>
          <w:szCs w:val="28"/>
        </w:rPr>
      </w:pPr>
      <w:r w:rsidRPr="007D6CF5">
        <w:rPr>
          <w:sz w:val="28"/>
          <w:szCs w:val="28"/>
        </w:rPr>
        <w:t>Bảng 1.</w:t>
      </w:r>
      <w:r>
        <w:rPr>
          <w:sz w:val="28"/>
          <w:szCs w:val="28"/>
        </w:rPr>
        <w:t>1</w:t>
      </w:r>
      <w:r w:rsidRPr="007D6CF5">
        <w:rPr>
          <w:sz w:val="28"/>
          <w:szCs w:val="28"/>
        </w:rPr>
        <w:t>. Các tiêu chuẩn phân loại tình trạng vitamin D</w:t>
      </w:r>
      <w:r>
        <w:rPr>
          <w:sz w:val="28"/>
          <w:szCs w:val="28"/>
        </w:rPr>
        <w:tab/>
        <w:t xml:space="preserve"> 7</w:t>
      </w:r>
    </w:p>
    <w:p w:rsidR="007423AC" w:rsidRPr="00836953" w:rsidRDefault="007423AC" w:rsidP="007423AC">
      <w:pPr>
        <w:widowControl w:val="0"/>
        <w:tabs>
          <w:tab w:val="left" w:leader="dot" w:pos="8505"/>
        </w:tabs>
        <w:spacing w:before="80" w:line="300" w:lineRule="auto"/>
        <w:ind w:left="425" w:hanging="425"/>
        <w:rPr>
          <w:sz w:val="28"/>
          <w:szCs w:val="28"/>
        </w:rPr>
      </w:pPr>
      <w:r>
        <w:rPr>
          <w:sz w:val="28"/>
          <w:szCs w:val="28"/>
        </w:rPr>
        <w:t>Bảng 1.2</w:t>
      </w:r>
      <w:r w:rsidRPr="00836953">
        <w:rPr>
          <w:sz w:val="28"/>
          <w:szCs w:val="28"/>
        </w:rPr>
        <w:t>. Khuyến cáo thu nhập v</w:t>
      </w:r>
      <w:r>
        <w:rPr>
          <w:sz w:val="28"/>
          <w:szCs w:val="28"/>
        </w:rPr>
        <w:t xml:space="preserve">itamin D của Viện Y học Mỹ 2010 và Hội        Nội  tiết Mỹ 2011 </w:t>
      </w:r>
      <w:r>
        <w:rPr>
          <w:sz w:val="28"/>
          <w:szCs w:val="28"/>
        </w:rPr>
        <w:tab/>
        <w:t>10</w:t>
      </w:r>
    </w:p>
    <w:p w:rsidR="007423AC" w:rsidRPr="00836953" w:rsidRDefault="007423AC" w:rsidP="007423AC">
      <w:pPr>
        <w:widowControl w:val="0"/>
        <w:tabs>
          <w:tab w:val="left" w:leader="dot" w:pos="8505"/>
        </w:tabs>
        <w:spacing w:before="80" w:line="300" w:lineRule="auto"/>
        <w:ind w:left="425" w:hanging="425"/>
        <w:rPr>
          <w:sz w:val="28"/>
          <w:szCs w:val="28"/>
        </w:rPr>
      </w:pPr>
      <w:r>
        <w:rPr>
          <w:sz w:val="28"/>
          <w:szCs w:val="28"/>
        </w:rPr>
        <w:t>Bảng 1.3</w:t>
      </w:r>
      <w:r w:rsidRPr="00836953">
        <w:rPr>
          <w:sz w:val="28"/>
          <w:szCs w:val="28"/>
        </w:rPr>
        <w:t>. Tiêu chuẩn chẩn đoán ĐTĐ phát hiện lần đầu ở phụ nữ mang thai theo IADPSG, Hội ĐTĐ Mỹ 2011 và WHO</w:t>
      </w:r>
      <w:r>
        <w:rPr>
          <w:sz w:val="28"/>
          <w:szCs w:val="28"/>
        </w:rPr>
        <w:tab/>
        <w:t>13</w:t>
      </w:r>
    </w:p>
    <w:p w:rsidR="007423AC" w:rsidRPr="00836953" w:rsidRDefault="007423AC" w:rsidP="007423AC">
      <w:pPr>
        <w:widowControl w:val="0"/>
        <w:tabs>
          <w:tab w:val="left" w:leader="dot" w:pos="8505"/>
        </w:tabs>
        <w:spacing w:before="80" w:line="300" w:lineRule="auto"/>
        <w:ind w:left="425" w:hanging="425"/>
        <w:rPr>
          <w:sz w:val="28"/>
          <w:szCs w:val="28"/>
        </w:rPr>
      </w:pPr>
      <w:r w:rsidRPr="00836953">
        <w:rPr>
          <w:sz w:val="28"/>
          <w:szCs w:val="28"/>
        </w:rPr>
        <w:t>Bảng 2.1. Tiêu chuẩn chẩn đoán ĐTĐTK bằng NPDNG</w:t>
      </w:r>
      <w:r>
        <w:rPr>
          <w:sz w:val="28"/>
          <w:szCs w:val="28"/>
        </w:rPr>
        <w:t xml:space="preserve"> uống 75g theo Hội ĐTĐ Mỹ 2011 </w:t>
      </w:r>
      <w:r>
        <w:rPr>
          <w:sz w:val="28"/>
          <w:szCs w:val="28"/>
        </w:rPr>
        <w:tab/>
        <w:t>39</w:t>
      </w:r>
    </w:p>
    <w:p w:rsidR="007423AC" w:rsidRPr="00836953" w:rsidRDefault="007423AC" w:rsidP="007423AC">
      <w:pPr>
        <w:widowControl w:val="0"/>
        <w:tabs>
          <w:tab w:val="left" w:leader="dot" w:pos="8505"/>
        </w:tabs>
        <w:spacing w:before="80" w:line="300" w:lineRule="auto"/>
        <w:ind w:left="425" w:hanging="425"/>
        <w:rPr>
          <w:sz w:val="28"/>
          <w:szCs w:val="28"/>
        </w:rPr>
      </w:pPr>
      <w:r w:rsidRPr="00836953">
        <w:rPr>
          <w:sz w:val="28"/>
          <w:szCs w:val="28"/>
        </w:rPr>
        <w:t>Bảng 2.2. Phân loại tình trạng vitamin D theo Hộ</w:t>
      </w:r>
      <w:r>
        <w:rPr>
          <w:sz w:val="28"/>
          <w:szCs w:val="28"/>
        </w:rPr>
        <w:t>i Nội tiết Mỹ 2011</w:t>
      </w:r>
      <w:r>
        <w:rPr>
          <w:sz w:val="28"/>
          <w:szCs w:val="28"/>
        </w:rPr>
        <w:tab/>
        <w:t>40</w:t>
      </w:r>
    </w:p>
    <w:p w:rsidR="007423AC" w:rsidRPr="00836953" w:rsidRDefault="007423AC" w:rsidP="007423AC">
      <w:pPr>
        <w:widowControl w:val="0"/>
        <w:tabs>
          <w:tab w:val="left" w:leader="dot" w:pos="8505"/>
        </w:tabs>
        <w:spacing w:before="80" w:line="300" w:lineRule="auto"/>
        <w:ind w:left="425" w:hanging="425"/>
        <w:rPr>
          <w:sz w:val="28"/>
          <w:szCs w:val="28"/>
        </w:rPr>
      </w:pPr>
      <w:r w:rsidRPr="00836953">
        <w:rPr>
          <w:sz w:val="28"/>
          <w:szCs w:val="28"/>
        </w:rPr>
        <w:t>Bảng 2.3. Các số liệu thu thập tại các lần khám</w:t>
      </w:r>
      <w:r>
        <w:rPr>
          <w:sz w:val="28"/>
          <w:szCs w:val="28"/>
        </w:rPr>
        <w:tab/>
        <w:t>45</w:t>
      </w:r>
    </w:p>
    <w:p w:rsidR="007423AC" w:rsidRPr="00836953" w:rsidRDefault="007423AC" w:rsidP="007423AC">
      <w:pPr>
        <w:widowControl w:val="0"/>
        <w:tabs>
          <w:tab w:val="left" w:leader="dot" w:pos="8505"/>
        </w:tabs>
        <w:spacing w:before="80" w:line="300" w:lineRule="auto"/>
        <w:ind w:left="425" w:hanging="425"/>
        <w:rPr>
          <w:sz w:val="28"/>
          <w:szCs w:val="28"/>
        </w:rPr>
      </w:pPr>
      <w:r w:rsidRPr="00836953">
        <w:rPr>
          <w:sz w:val="28"/>
          <w:szCs w:val="28"/>
        </w:rPr>
        <w:t>Bảng 2.4. Phân loại thể trạng dựa trên BMI theo tiêu chuẩn của WHO và</w:t>
      </w:r>
      <w:r>
        <w:rPr>
          <w:sz w:val="28"/>
          <w:szCs w:val="28"/>
        </w:rPr>
        <w:t xml:space="preserve">  </w:t>
      </w:r>
      <w:r w:rsidRPr="00836953">
        <w:rPr>
          <w:sz w:val="28"/>
          <w:szCs w:val="28"/>
        </w:rPr>
        <w:t>Hiệp hội ĐTĐ</w:t>
      </w:r>
      <w:r>
        <w:rPr>
          <w:sz w:val="28"/>
          <w:szCs w:val="28"/>
        </w:rPr>
        <w:t xml:space="preserve"> quốc tế giành cho người châu Á</w:t>
      </w:r>
      <w:r>
        <w:rPr>
          <w:sz w:val="28"/>
          <w:szCs w:val="28"/>
        </w:rPr>
        <w:tab/>
        <w:t>50</w:t>
      </w:r>
    </w:p>
    <w:p w:rsidR="007423AC" w:rsidRPr="007D6CF5" w:rsidRDefault="007423AC" w:rsidP="007423AC">
      <w:pPr>
        <w:widowControl w:val="0"/>
        <w:tabs>
          <w:tab w:val="left" w:leader="dot" w:pos="8505"/>
        </w:tabs>
        <w:spacing w:before="80" w:line="300" w:lineRule="auto"/>
        <w:ind w:left="425" w:hanging="425"/>
        <w:rPr>
          <w:sz w:val="28"/>
          <w:szCs w:val="28"/>
        </w:rPr>
      </w:pPr>
      <w:r w:rsidRPr="007D6CF5">
        <w:rPr>
          <w:sz w:val="28"/>
          <w:szCs w:val="28"/>
        </w:rPr>
        <w:t>Bảng 3.1. Phân bố đối tượng theo nhóm tuổi và tuổi trung bình</w:t>
      </w:r>
      <w:r w:rsidRPr="007D6CF5">
        <w:rPr>
          <w:sz w:val="28"/>
          <w:szCs w:val="28"/>
        </w:rPr>
        <w:tab/>
      </w:r>
      <w:r>
        <w:rPr>
          <w:sz w:val="28"/>
          <w:szCs w:val="28"/>
        </w:rPr>
        <w:t>55</w:t>
      </w:r>
    </w:p>
    <w:p w:rsidR="007423AC" w:rsidRPr="007D6CF5" w:rsidRDefault="007423AC" w:rsidP="007423AC">
      <w:pPr>
        <w:widowControl w:val="0"/>
        <w:tabs>
          <w:tab w:val="left" w:leader="dot" w:pos="8505"/>
        </w:tabs>
        <w:spacing w:before="80" w:line="300" w:lineRule="auto"/>
        <w:ind w:left="425" w:hanging="425"/>
        <w:rPr>
          <w:sz w:val="28"/>
          <w:szCs w:val="28"/>
        </w:rPr>
      </w:pPr>
      <w:r w:rsidRPr="00836953">
        <w:rPr>
          <w:sz w:val="28"/>
          <w:szCs w:val="28"/>
        </w:rPr>
        <w:t xml:space="preserve">Bảng 3.2. Tuần thai khi chẩn đoán ĐTĐTK </w:t>
      </w:r>
      <w:r w:rsidRPr="007D6CF5">
        <w:rPr>
          <w:sz w:val="28"/>
          <w:szCs w:val="28"/>
        </w:rPr>
        <w:tab/>
      </w:r>
      <w:r>
        <w:rPr>
          <w:sz w:val="28"/>
          <w:szCs w:val="28"/>
        </w:rPr>
        <w:t>56</w:t>
      </w:r>
    </w:p>
    <w:p w:rsidR="007423AC" w:rsidRPr="00836953" w:rsidRDefault="007423AC" w:rsidP="007423AC">
      <w:pPr>
        <w:widowControl w:val="0"/>
        <w:tabs>
          <w:tab w:val="left" w:leader="dot" w:pos="8505"/>
        </w:tabs>
        <w:spacing w:before="80" w:line="300" w:lineRule="auto"/>
        <w:ind w:left="425" w:hanging="425"/>
        <w:rPr>
          <w:sz w:val="28"/>
          <w:szCs w:val="28"/>
        </w:rPr>
      </w:pPr>
      <w:r w:rsidRPr="00836953">
        <w:rPr>
          <w:sz w:val="28"/>
          <w:szCs w:val="28"/>
        </w:rPr>
        <w:t>Bảng 3.</w:t>
      </w:r>
      <w:r>
        <w:rPr>
          <w:sz w:val="28"/>
          <w:szCs w:val="28"/>
        </w:rPr>
        <w:t>3</w:t>
      </w:r>
      <w:r w:rsidRPr="00836953">
        <w:rPr>
          <w:sz w:val="28"/>
          <w:szCs w:val="28"/>
        </w:rPr>
        <w:t>. Cân nặng và BMI trước khi mang thai đến lần khám 1</w:t>
      </w:r>
      <w:r>
        <w:rPr>
          <w:sz w:val="28"/>
          <w:szCs w:val="28"/>
        </w:rPr>
        <w:tab/>
        <w:t>57</w:t>
      </w:r>
    </w:p>
    <w:p w:rsidR="007423AC" w:rsidRPr="009670BE" w:rsidRDefault="007423AC" w:rsidP="007423AC">
      <w:pPr>
        <w:widowControl w:val="0"/>
        <w:tabs>
          <w:tab w:val="left" w:leader="dot" w:pos="8505"/>
        </w:tabs>
        <w:spacing w:before="80" w:line="300" w:lineRule="auto"/>
        <w:ind w:left="425" w:hanging="425"/>
        <w:rPr>
          <w:sz w:val="28"/>
          <w:szCs w:val="28"/>
        </w:rPr>
      </w:pPr>
      <w:r w:rsidRPr="009670BE">
        <w:rPr>
          <w:sz w:val="28"/>
          <w:szCs w:val="28"/>
        </w:rPr>
        <w:t>Bảng 3.</w:t>
      </w:r>
      <w:r>
        <w:rPr>
          <w:sz w:val="28"/>
          <w:szCs w:val="28"/>
        </w:rPr>
        <w:t>4</w:t>
      </w:r>
      <w:r w:rsidRPr="009670BE">
        <w:rPr>
          <w:sz w:val="28"/>
          <w:szCs w:val="28"/>
        </w:rPr>
        <w:t xml:space="preserve">. </w:t>
      </w:r>
      <w:r w:rsidRPr="007D6CF5">
        <w:rPr>
          <w:spacing w:val="-2"/>
          <w:sz w:val="28"/>
          <w:szCs w:val="28"/>
        </w:rPr>
        <w:t xml:space="preserve">Kết quả </w:t>
      </w:r>
      <w:r>
        <w:rPr>
          <w:spacing w:val="-2"/>
          <w:sz w:val="28"/>
          <w:szCs w:val="28"/>
        </w:rPr>
        <w:t xml:space="preserve">NPDNG </w:t>
      </w:r>
      <w:r w:rsidRPr="007D6CF5">
        <w:rPr>
          <w:spacing w:val="-2"/>
          <w:sz w:val="28"/>
          <w:szCs w:val="28"/>
        </w:rPr>
        <w:t>uống chẩn đoán ĐTĐTK</w:t>
      </w:r>
      <w:r>
        <w:rPr>
          <w:sz w:val="28"/>
          <w:szCs w:val="28"/>
        </w:rPr>
        <w:tab/>
        <w:t>57</w:t>
      </w:r>
    </w:p>
    <w:p w:rsidR="007423AC" w:rsidRDefault="007423AC" w:rsidP="007423AC">
      <w:pPr>
        <w:widowControl w:val="0"/>
        <w:tabs>
          <w:tab w:val="left" w:leader="dot" w:pos="8505"/>
        </w:tabs>
        <w:spacing w:before="80" w:line="300" w:lineRule="auto"/>
        <w:ind w:left="425" w:hanging="425"/>
        <w:rPr>
          <w:sz w:val="28"/>
          <w:szCs w:val="28"/>
        </w:rPr>
      </w:pPr>
      <w:r>
        <w:rPr>
          <w:sz w:val="28"/>
          <w:szCs w:val="28"/>
        </w:rPr>
        <w:t>Bảng 3.5. Các chỉ số hóa sinh</w:t>
      </w:r>
      <w:r w:rsidRPr="00836953">
        <w:rPr>
          <w:sz w:val="28"/>
          <w:szCs w:val="28"/>
        </w:rPr>
        <w:t xml:space="preserve"> máu của nhóm ĐTĐTK</w:t>
      </w:r>
      <w:r>
        <w:rPr>
          <w:sz w:val="28"/>
          <w:szCs w:val="28"/>
        </w:rPr>
        <w:tab/>
        <w:t>58</w:t>
      </w:r>
    </w:p>
    <w:p w:rsidR="007423AC" w:rsidRPr="00836953" w:rsidRDefault="007423AC" w:rsidP="007423AC">
      <w:pPr>
        <w:widowControl w:val="0"/>
        <w:tabs>
          <w:tab w:val="left" w:leader="dot" w:pos="8505"/>
        </w:tabs>
        <w:spacing w:before="80" w:line="300" w:lineRule="auto"/>
        <w:ind w:left="425" w:hanging="425"/>
        <w:rPr>
          <w:sz w:val="28"/>
          <w:szCs w:val="28"/>
        </w:rPr>
      </w:pPr>
      <w:r>
        <w:rPr>
          <w:sz w:val="28"/>
          <w:szCs w:val="28"/>
        </w:rPr>
        <w:t>Bảng 3.6</w:t>
      </w:r>
      <w:r w:rsidRPr="00836953">
        <w:rPr>
          <w:sz w:val="28"/>
          <w:szCs w:val="28"/>
        </w:rPr>
        <w:t xml:space="preserve">. Tương quan tuyến tính giữa nồng độ 25(OH)D </w:t>
      </w:r>
      <w:r>
        <w:rPr>
          <w:sz w:val="28"/>
          <w:szCs w:val="28"/>
        </w:rPr>
        <w:t>huyết tương</w:t>
      </w:r>
      <w:r w:rsidRPr="00836953">
        <w:rPr>
          <w:sz w:val="28"/>
          <w:szCs w:val="28"/>
        </w:rPr>
        <w:t xml:space="preserve"> và</w:t>
      </w:r>
      <w:r>
        <w:rPr>
          <w:sz w:val="28"/>
          <w:szCs w:val="28"/>
        </w:rPr>
        <w:t xml:space="preserve">   </w:t>
      </w:r>
      <w:r w:rsidRPr="00836953">
        <w:rPr>
          <w:sz w:val="28"/>
          <w:szCs w:val="28"/>
        </w:rPr>
        <w:t xml:space="preserve"> một số yếu tố</w:t>
      </w:r>
      <w:r>
        <w:rPr>
          <w:sz w:val="28"/>
          <w:szCs w:val="28"/>
        </w:rPr>
        <w:t xml:space="preserve"> </w:t>
      </w:r>
      <w:r w:rsidRPr="00836953">
        <w:rPr>
          <w:sz w:val="28"/>
          <w:szCs w:val="28"/>
        </w:rPr>
        <w:t>ở nhóm ĐTĐTK</w:t>
      </w:r>
      <w:r>
        <w:rPr>
          <w:sz w:val="28"/>
          <w:szCs w:val="28"/>
        </w:rPr>
        <w:tab/>
        <w:t>60</w:t>
      </w:r>
    </w:p>
    <w:p w:rsidR="007423AC" w:rsidRPr="00836953" w:rsidRDefault="007423AC" w:rsidP="007423AC">
      <w:pPr>
        <w:widowControl w:val="0"/>
        <w:tabs>
          <w:tab w:val="left" w:leader="dot" w:pos="8505"/>
        </w:tabs>
        <w:spacing w:before="80" w:line="300" w:lineRule="auto"/>
        <w:ind w:left="425" w:hanging="425"/>
        <w:rPr>
          <w:sz w:val="28"/>
          <w:szCs w:val="28"/>
        </w:rPr>
      </w:pPr>
      <w:r>
        <w:rPr>
          <w:sz w:val="28"/>
          <w:szCs w:val="28"/>
        </w:rPr>
        <w:t>Bảng 3.7</w:t>
      </w:r>
      <w:r w:rsidRPr="00836953">
        <w:rPr>
          <w:sz w:val="28"/>
          <w:szCs w:val="28"/>
        </w:rPr>
        <w:t xml:space="preserve">. Tương quan tuyến tính giữa nồng độ 25(OH)D </w:t>
      </w:r>
      <w:r>
        <w:rPr>
          <w:sz w:val="28"/>
          <w:szCs w:val="28"/>
        </w:rPr>
        <w:t xml:space="preserve">huyết tương </w:t>
      </w:r>
      <w:r w:rsidRPr="00836953">
        <w:rPr>
          <w:sz w:val="28"/>
          <w:szCs w:val="28"/>
        </w:rPr>
        <w:t>với glucose máu trong NPDNG</w:t>
      </w:r>
      <w:r>
        <w:rPr>
          <w:sz w:val="28"/>
          <w:szCs w:val="28"/>
        </w:rPr>
        <w:t xml:space="preserve"> uống</w:t>
      </w:r>
      <w:r w:rsidRPr="00836953">
        <w:rPr>
          <w:sz w:val="28"/>
          <w:szCs w:val="28"/>
        </w:rPr>
        <w:t xml:space="preserve"> và HbA1c</w:t>
      </w:r>
      <w:r>
        <w:rPr>
          <w:sz w:val="28"/>
          <w:szCs w:val="28"/>
        </w:rPr>
        <w:tab/>
        <w:t>60</w:t>
      </w:r>
    </w:p>
    <w:p w:rsidR="007423AC" w:rsidRDefault="007423AC" w:rsidP="007423AC">
      <w:pPr>
        <w:widowControl w:val="0"/>
        <w:tabs>
          <w:tab w:val="left" w:leader="dot" w:pos="8505"/>
        </w:tabs>
        <w:spacing w:before="80" w:line="300" w:lineRule="auto"/>
        <w:ind w:left="425" w:hanging="425"/>
        <w:rPr>
          <w:sz w:val="28"/>
          <w:szCs w:val="28"/>
        </w:rPr>
      </w:pPr>
      <w:r>
        <w:rPr>
          <w:sz w:val="28"/>
          <w:szCs w:val="28"/>
        </w:rPr>
        <w:t>Bảng 3.8</w:t>
      </w:r>
      <w:r w:rsidRPr="00836953">
        <w:rPr>
          <w:sz w:val="28"/>
          <w:szCs w:val="28"/>
        </w:rPr>
        <w:t xml:space="preserve">. Nồng độ insulin </w:t>
      </w:r>
      <w:r>
        <w:rPr>
          <w:sz w:val="28"/>
          <w:szCs w:val="28"/>
        </w:rPr>
        <w:t>huyết tương</w:t>
      </w:r>
      <w:r w:rsidRPr="00836953">
        <w:rPr>
          <w:sz w:val="28"/>
          <w:szCs w:val="28"/>
        </w:rPr>
        <w:t xml:space="preserve"> lúc đói ở nhóm ĐTĐTK và KĐTĐ</w:t>
      </w:r>
      <w:r>
        <w:rPr>
          <w:sz w:val="28"/>
          <w:szCs w:val="28"/>
        </w:rPr>
        <w:t xml:space="preserve">  </w:t>
      </w:r>
      <w:r w:rsidRPr="00836953">
        <w:rPr>
          <w:sz w:val="28"/>
          <w:szCs w:val="28"/>
        </w:rPr>
        <w:t>TK</w:t>
      </w:r>
      <w:r>
        <w:rPr>
          <w:sz w:val="28"/>
          <w:szCs w:val="28"/>
        </w:rPr>
        <w:tab/>
        <w:t>61</w:t>
      </w:r>
    </w:p>
    <w:p w:rsidR="007423AC" w:rsidRPr="00836953" w:rsidRDefault="007423AC" w:rsidP="007423AC">
      <w:pPr>
        <w:widowControl w:val="0"/>
        <w:tabs>
          <w:tab w:val="left" w:leader="dot" w:pos="8505"/>
        </w:tabs>
        <w:spacing w:before="80" w:line="300" w:lineRule="auto"/>
        <w:ind w:left="425" w:hanging="425"/>
        <w:rPr>
          <w:sz w:val="28"/>
          <w:szCs w:val="28"/>
        </w:rPr>
      </w:pPr>
      <w:r>
        <w:rPr>
          <w:sz w:val="28"/>
          <w:szCs w:val="28"/>
        </w:rPr>
        <w:t>Bảng 3.9</w:t>
      </w:r>
      <w:r w:rsidRPr="00836953">
        <w:rPr>
          <w:sz w:val="28"/>
          <w:szCs w:val="28"/>
        </w:rPr>
        <w:t>. Chỉ số HOMA2-IR-In ở nhóm ĐTĐTK và KĐTĐTK</w:t>
      </w:r>
      <w:r>
        <w:rPr>
          <w:sz w:val="28"/>
          <w:szCs w:val="28"/>
        </w:rPr>
        <w:tab/>
        <w:t>62</w:t>
      </w:r>
    </w:p>
    <w:p w:rsidR="007423AC" w:rsidRPr="00836953" w:rsidRDefault="007423AC" w:rsidP="007423AC">
      <w:pPr>
        <w:widowControl w:val="0"/>
        <w:tabs>
          <w:tab w:val="left" w:leader="dot" w:pos="8505"/>
        </w:tabs>
        <w:spacing w:before="80" w:line="300" w:lineRule="auto"/>
        <w:ind w:left="425" w:hanging="425"/>
        <w:rPr>
          <w:sz w:val="28"/>
          <w:szCs w:val="28"/>
        </w:rPr>
      </w:pPr>
      <w:r>
        <w:rPr>
          <w:sz w:val="28"/>
          <w:szCs w:val="28"/>
        </w:rPr>
        <w:t>Bảng 3.10</w:t>
      </w:r>
      <w:r w:rsidRPr="00836953">
        <w:rPr>
          <w:sz w:val="28"/>
          <w:szCs w:val="28"/>
        </w:rPr>
        <w:t>. Tương quan tuyến tính giữa các chỉ số HOMA</w:t>
      </w:r>
      <w:r>
        <w:rPr>
          <w:sz w:val="28"/>
          <w:szCs w:val="28"/>
        </w:rPr>
        <w:t>2</w:t>
      </w:r>
      <w:r w:rsidRPr="00836953">
        <w:rPr>
          <w:sz w:val="28"/>
          <w:szCs w:val="28"/>
        </w:rPr>
        <w:t xml:space="preserve">-IR với một số </w:t>
      </w:r>
      <w:r>
        <w:rPr>
          <w:sz w:val="28"/>
          <w:szCs w:val="28"/>
        </w:rPr>
        <w:t xml:space="preserve">  </w:t>
      </w:r>
      <w:r w:rsidRPr="00836953">
        <w:rPr>
          <w:sz w:val="28"/>
          <w:szCs w:val="28"/>
        </w:rPr>
        <w:t xml:space="preserve">yếu tố ở nhóm ĐTĐTK </w:t>
      </w:r>
      <w:r>
        <w:rPr>
          <w:sz w:val="28"/>
          <w:szCs w:val="28"/>
        </w:rPr>
        <w:tab/>
        <w:t>63</w:t>
      </w:r>
    </w:p>
    <w:p w:rsidR="007423AC" w:rsidRPr="00836953" w:rsidRDefault="007423AC" w:rsidP="007423AC">
      <w:pPr>
        <w:widowControl w:val="0"/>
        <w:tabs>
          <w:tab w:val="left" w:leader="dot" w:pos="8505"/>
        </w:tabs>
        <w:spacing w:before="80" w:line="300" w:lineRule="auto"/>
        <w:ind w:left="425" w:hanging="425"/>
        <w:rPr>
          <w:sz w:val="28"/>
          <w:szCs w:val="28"/>
        </w:rPr>
      </w:pPr>
      <w:r>
        <w:rPr>
          <w:sz w:val="28"/>
          <w:szCs w:val="28"/>
        </w:rPr>
        <w:t>Bảng 3.11</w:t>
      </w:r>
      <w:r w:rsidRPr="00836953">
        <w:rPr>
          <w:sz w:val="28"/>
          <w:szCs w:val="28"/>
        </w:rPr>
        <w:t>. Các chỉ số HOMA-IR theo nhóm tuổi, tuần thai, tiền sử gia đình</w:t>
      </w:r>
      <w:r>
        <w:rPr>
          <w:sz w:val="28"/>
          <w:szCs w:val="28"/>
        </w:rPr>
        <w:t xml:space="preserve"> </w:t>
      </w:r>
      <w:r w:rsidRPr="00836953">
        <w:rPr>
          <w:sz w:val="28"/>
          <w:szCs w:val="28"/>
        </w:rPr>
        <w:t>ĐTĐ và BMI ở nhóm ĐTĐTK</w:t>
      </w:r>
      <w:r>
        <w:rPr>
          <w:sz w:val="28"/>
          <w:szCs w:val="28"/>
        </w:rPr>
        <w:tab/>
        <w:t>64</w:t>
      </w:r>
    </w:p>
    <w:p w:rsidR="007423AC" w:rsidRPr="00836953" w:rsidRDefault="007423AC" w:rsidP="007423AC">
      <w:pPr>
        <w:widowControl w:val="0"/>
        <w:tabs>
          <w:tab w:val="left" w:leader="dot" w:pos="8505"/>
        </w:tabs>
        <w:spacing w:before="80" w:line="300" w:lineRule="auto"/>
        <w:ind w:left="425" w:hanging="425"/>
        <w:rPr>
          <w:sz w:val="28"/>
          <w:szCs w:val="28"/>
        </w:rPr>
      </w:pPr>
      <w:r>
        <w:rPr>
          <w:sz w:val="28"/>
          <w:szCs w:val="28"/>
        </w:rPr>
        <w:t>Bảng 3.12</w:t>
      </w:r>
      <w:r w:rsidRPr="00836953">
        <w:rPr>
          <w:sz w:val="28"/>
          <w:szCs w:val="28"/>
        </w:rPr>
        <w:t xml:space="preserve">. </w:t>
      </w:r>
      <w:r w:rsidRPr="007D6CF5">
        <w:rPr>
          <w:spacing w:val="-4"/>
          <w:sz w:val="28"/>
          <w:szCs w:val="28"/>
        </w:rPr>
        <w:t>Tương quan giữa 25(OH)D huyết tương với các chỉ số</w:t>
      </w:r>
      <w:r>
        <w:rPr>
          <w:spacing w:val="-4"/>
          <w:sz w:val="28"/>
          <w:szCs w:val="28"/>
        </w:rPr>
        <w:t xml:space="preserve"> </w:t>
      </w:r>
      <w:r w:rsidRPr="007D6CF5">
        <w:rPr>
          <w:spacing w:val="-4"/>
          <w:sz w:val="28"/>
          <w:szCs w:val="28"/>
        </w:rPr>
        <w:t>HOMA2-</w:t>
      </w:r>
      <w:r>
        <w:rPr>
          <w:spacing w:val="-4"/>
          <w:sz w:val="28"/>
          <w:szCs w:val="28"/>
        </w:rPr>
        <w:t xml:space="preserve">   </w:t>
      </w:r>
      <w:r w:rsidRPr="007D6CF5">
        <w:rPr>
          <w:spacing w:val="-4"/>
          <w:sz w:val="28"/>
          <w:szCs w:val="28"/>
        </w:rPr>
        <w:t>IR trong</w:t>
      </w:r>
      <w:r>
        <w:rPr>
          <w:spacing w:val="-4"/>
          <w:sz w:val="28"/>
          <w:szCs w:val="28"/>
        </w:rPr>
        <w:t xml:space="preserve"> </w:t>
      </w:r>
      <w:r w:rsidRPr="007D6CF5">
        <w:rPr>
          <w:spacing w:val="-4"/>
          <w:sz w:val="28"/>
          <w:szCs w:val="28"/>
        </w:rPr>
        <w:t>mô hình hồi quy tuyến tính đa biến ở nhóm ĐTĐTK</w:t>
      </w:r>
      <w:r w:rsidRPr="007D6CF5">
        <w:rPr>
          <w:spacing w:val="4"/>
          <w:sz w:val="28"/>
          <w:szCs w:val="28"/>
        </w:rPr>
        <w:tab/>
      </w:r>
      <w:r>
        <w:rPr>
          <w:sz w:val="28"/>
          <w:szCs w:val="28"/>
        </w:rPr>
        <w:t>66</w:t>
      </w:r>
    </w:p>
    <w:p w:rsidR="007423AC" w:rsidRPr="007D6CF5" w:rsidRDefault="007423AC" w:rsidP="007423AC">
      <w:pPr>
        <w:widowControl w:val="0"/>
        <w:tabs>
          <w:tab w:val="left" w:leader="dot" w:pos="8505"/>
        </w:tabs>
        <w:spacing w:before="80" w:line="300" w:lineRule="auto"/>
        <w:ind w:left="425" w:hanging="425"/>
        <w:rPr>
          <w:sz w:val="28"/>
          <w:szCs w:val="28"/>
        </w:rPr>
      </w:pPr>
      <w:r>
        <w:rPr>
          <w:sz w:val="28"/>
          <w:szCs w:val="28"/>
        </w:rPr>
        <w:t>Bảng 3.13</w:t>
      </w:r>
      <w:r w:rsidRPr="00836953">
        <w:rPr>
          <w:sz w:val="28"/>
          <w:szCs w:val="28"/>
        </w:rPr>
        <w:t xml:space="preserve">. </w:t>
      </w:r>
      <w:r w:rsidRPr="00284793">
        <w:rPr>
          <w:spacing w:val="-2"/>
          <w:sz w:val="28"/>
          <w:szCs w:val="28"/>
        </w:rPr>
        <w:t>Mô hình phân tích phương sai hiệp biến với các chỉ số</w:t>
      </w:r>
      <w:r>
        <w:rPr>
          <w:spacing w:val="-2"/>
          <w:sz w:val="28"/>
          <w:szCs w:val="28"/>
        </w:rPr>
        <w:t xml:space="preserve"> </w:t>
      </w:r>
      <w:r w:rsidRPr="00284793">
        <w:rPr>
          <w:spacing w:val="-2"/>
          <w:sz w:val="28"/>
          <w:szCs w:val="28"/>
        </w:rPr>
        <w:t>HOMA2</w:t>
      </w:r>
      <w:r>
        <w:rPr>
          <w:spacing w:val="-2"/>
          <w:sz w:val="28"/>
          <w:szCs w:val="28"/>
        </w:rPr>
        <w:t xml:space="preserve">-   </w:t>
      </w:r>
      <w:r w:rsidRPr="00284793">
        <w:rPr>
          <w:spacing w:val="-2"/>
          <w:sz w:val="28"/>
          <w:szCs w:val="28"/>
        </w:rPr>
        <w:lastRenderedPageBreak/>
        <w:t>IR</w:t>
      </w:r>
      <w:r>
        <w:rPr>
          <w:spacing w:val="-2"/>
          <w:sz w:val="28"/>
          <w:szCs w:val="28"/>
        </w:rPr>
        <w:t xml:space="preserve"> </w:t>
      </w:r>
      <w:r w:rsidRPr="00284793">
        <w:rPr>
          <w:spacing w:val="-2"/>
          <w:sz w:val="28"/>
          <w:szCs w:val="28"/>
        </w:rPr>
        <w:t>ở nhóm ĐTĐTK</w:t>
      </w:r>
      <w:r>
        <w:rPr>
          <w:sz w:val="28"/>
          <w:szCs w:val="28"/>
        </w:rPr>
        <w:tab/>
        <w:t>68</w:t>
      </w:r>
    </w:p>
    <w:p w:rsidR="007423AC" w:rsidRPr="007D6CF5" w:rsidRDefault="007423AC" w:rsidP="007423AC">
      <w:pPr>
        <w:widowControl w:val="0"/>
        <w:tabs>
          <w:tab w:val="left" w:leader="dot" w:pos="8505"/>
        </w:tabs>
        <w:spacing w:before="80" w:line="300" w:lineRule="auto"/>
        <w:ind w:left="425" w:hanging="425"/>
        <w:rPr>
          <w:sz w:val="28"/>
          <w:szCs w:val="28"/>
        </w:rPr>
      </w:pPr>
      <w:r>
        <w:rPr>
          <w:sz w:val="28"/>
          <w:szCs w:val="28"/>
        </w:rPr>
        <w:t>Bảng 3.14</w:t>
      </w:r>
      <w:r w:rsidRPr="00836953">
        <w:rPr>
          <w:sz w:val="28"/>
          <w:szCs w:val="28"/>
        </w:rPr>
        <w:t>. Các đặc điểm lâm sàng của 2 nhóm trước bổ sung vitamin D</w:t>
      </w:r>
      <w:r>
        <w:rPr>
          <w:sz w:val="28"/>
          <w:szCs w:val="28"/>
        </w:rPr>
        <w:tab/>
        <w:t>69</w:t>
      </w:r>
    </w:p>
    <w:p w:rsidR="007423AC" w:rsidRPr="00836953" w:rsidRDefault="007423AC" w:rsidP="007423AC">
      <w:pPr>
        <w:widowControl w:val="0"/>
        <w:tabs>
          <w:tab w:val="left" w:leader="dot" w:pos="8505"/>
        </w:tabs>
        <w:spacing w:before="80" w:line="300" w:lineRule="auto"/>
        <w:ind w:left="425" w:hanging="425"/>
        <w:rPr>
          <w:sz w:val="28"/>
          <w:szCs w:val="28"/>
        </w:rPr>
      </w:pPr>
      <w:r>
        <w:rPr>
          <w:sz w:val="28"/>
          <w:szCs w:val="28"/>
        </w:rPr>
        <w:t>Bảng 3.15</w:t>
      </w:r>
      <w:r w:rsidRPr="00836953">
        <w:rPr>
          <w:sz w:val="28"/>
          <w:szCs w:val="28"/>
        </w:rPr>
        <w:t>. Các đặc điểm tiền sử và sản khoa của 2 nhóm trước bổ sung</w:t>
      </w:r>
      <w:r>
        <w:rPr>
          <w:sz w:val="28"/>
          <w:szCs w:val="28"/>
        </w:rPr>
        <w:t xml:space="preserve"> </w:t>
      </w:r>
      <w:r w:rsidRPr="00836953">
        <w:rPr>
          <w:sz w:val="28"/>
          <w:szCs w:val="28"/>
        </w:rPr>
        <w:t>vitamin D</w:t>
      </w:r>
      <w:r>
        <w:rPr>
          <w:sz w:val="28"/>
          <w:szCs w:val="28"/>
        </w:rPr>
        <w:tab/>
        <w:t>70</w:t>
      </w:r>
    </w:p>
    <w:p w:rsidR="007423AC" w:rsidRPr="007D6CF5" w:rsidRDefault="007423AC" w:rsidP="007423AC">
      <w:pPr>
        <w:widowControl w:val="0"/>
        <w:tabs>
          <w:tab w:val="left" w:leader="dot" w:pos="8505"/>
        </w:tabs>
        <w:spacing w:before="80" w:line="300" w:lineRule="auto"/>
        <w:ind w:left="425" w:hanging="425"/>
        <w:rPr>
          <w:sz w:val="28"/>
          <w:szCs w:val="28"/>
        </w:rPr>
      </w:pPr>
      <w:r w:rsidRPr="007D6CF5">
        <w:rPr>
          <w:sz w:val="28"/>
          <w:szCs w:val="28"/>
        </w:rPr>
        <w:t>Bảng 3.1</w:t>
      </w:r>
      <w:r>
        <w:rPr>
          <w:sz w:val="28"/>
          <w:szCs w:val="28"/>
        </w:rPr>
        <w:t>6</w:t>
      </w:r>
      <w:r w:rsidRPr="007D6CF5">
        <w:rPr>
          <w:sz w:val="28"/>
          <w:szCs w:val="28"/>
        </w:rPr>
        <w:t xml:space="preserve">. NPDNG uống, các chỉ số hóa sinh và HOMA2-IR ở 2 nhóm </w:t>
      </w:r>
      <w:r>
        <w:rPr>
          <w:sz w:val="28"/>
          <w:szCs w:val="28"/>
        </w:rPr>
        <w:t xml:space="preserve">   </w:t>
      </w:r>
      <w:r w:rsidRPr="007D6CF5">
        <w:rPr>
          <w:sz w:val="28"/>
          <w:szCs w:val="28"/>
        </w:rPr>
        <w:t xml:space="preserve">trước bổ sung vitamin D </w:t>
      </w:r>
      <w:r w:rsidRPr="007D6CF5">
        <w:rPr>
          <w:sz w:val="28"/>
          <w:szCs w:val="28"/>
        </w:rPr>
        <w:tab/>
      </w:r>
      <w:r>
        <w:rPr>
          <w:sz w:val="28"/>
          <w:szCs w:val="28"/>
        </w:rPr>
        <w:t>71</w:t>
      </w:r>
    </w:p>
    <w:p w:rsidR="007423AC" w:rsidRPr="00836953" w:rsidRDefault="007423AC" w:rsidP="007423AC">
      <w:pPr>
        <w:widowControl w:val="0"/>
        <w:tabs>
          <w:tab w:val="left" w:leader="dot" w:pos="8505"/>
        </w:tabs>
        <w:spacing w:before="80" w:line="300" w:lineRule="auto"/>
        <w:ind w:left="425" w:hanging="425"/>
        <w:rPr>
          <w:sz w:val="28"/>
          <w:szCs w:val="28"/>
        </w:rPr>
      </w:pPr>
      <w:r>
        <w:rPr>
          <w:sz w:val="28"/>
          <w:szCs w:val="28"/>
        </w:rPr>
        <w:t>Bảng 3.17</w:t>
      </w:r>
      <w:r w:rsidRPr="00836953">
        <w:rPr>
          <w:sz w:val="28"/>
          <w:szCs w:val="28"/>
        </w:rPr>
        <w:t>. Tuần thai tại các lần khám và thời gian bổ sung vitamin D</w:t>
      </w:r>
      <w:r>
        <w:rPr>
          <w:sz w:val="28"/>
          <w:szCs w:val="28"/>
        </w:rPr>
        <w:tab/>
        <w:t>72</w:t>
      </w:r>
    </w:p>
    <w:p w:rsidR="007423AC" w:rsidRPr="00836953" w:rsidRDefault="007423AC" w:rsidP="007423AC">
      <w:pPr>
        <w:widowControl w:val="0"/>
        <w:tabs>
          <w:tab w:val="left" w:leader="dot" w:pos="8505"/>
        </w:tabs>
        <w:spacing w:before="80" w:line="300" w:lineRule="auto"/>
        <w:ind w:left="425" w:hanging="425"/>
        <w:rPr>
          <w:sz w:val="28"/>
          <w:szCs w:val="28"/>
        </w:rPr>
      </w:pPr>
      <w:r>
        <w:rPr>
          <w:sz w:val="28"/>
          <w:szCs w:val="28"/>
        </w:rPr>
        <w:t>Bảng 3.18</w:t>
      </w:r>
      <w:r w:rsidRPr="00836953">
        <w:rPr>
          <w:sz w:val="28"/>
          <w:szCs w:val="28"/>
        </w:rPr>
        <w:t xml:space="preserve">. Thay đổi về nồng độ calci toàn phần và calci ion </w:t>
      </w:r>
      <w:r>
        <w:rPr>
          <w:sz w:val="28"/>
          <w:szCs w:val="28"/>
        </w:rPr>
        <w:t xml:space="preserve">huyết tương </w:t>
      </w:r>
      <w:r w:rsidRPr="00836953">
        <w:rPr>
          <w:sz w:val="28"/>
          <w:szCs w:val="28"/>
        </w:rPr>
        <w:t>trướcvà saubổ sung vitamin D</w:t>
      </w:r>
      <w:r>
        <w:rPr>
          <w:sz w:val="28"/>
          <w:szCs w:val="28"/>
        </w:rPr>
        <w:tab/>
        <w:t>79</w:t>
      </w:r>
    </w:p>
    <w:p w:rsidR="007423AC" w:rsidRPr="00836953" w:rsidRDefault="007423AC" w:rsidP="007423AC">
      <w:pPr>
        <w:widowControl w:val="0"/>
        <w:tabs>
          <w:tab w:val="left" w:leader="dot" w:pos="8505"/>
        </w:tabs>
        <w:spacing w:before="80" w:line="300" w:lineRule="auto"/>
        <w:ind w:left="425" w:hanging="425"/>
        <w:rPr>
          <w:sz w:val="28"/>
          <w:szCs w:val="28"/>
        </w:rPr>
      </w:pPr>
      <w:r w:rsidRPr="00836953">
        <w:rPr>
          <w:sz w:val="28"/>
          <w:szCs w:val="28"/>
        </w:rPr>
        <w:t>Bảng 4.1. So sánh HOMA</w:t>
      </w:r>
      <w:r>
        <w:rPr>
          <w:sz w:val="28"/>
          <w:szCs w:val="28"/>
        </w:rPr>
        <w:t>1</w:t>
      </w:r>
      <w:r w:rsidRPr="00836953">
        <w:rPr>
          <w:sz w:val="28"/>
          <w:szCs w:val="28"/>
        </w:rPr>
        <w:t>-IR giữa thai phụ mắc và không mắc ĐTĐTK trong các nghiên cứu khác nhau</w:t>
      </w:r>
      <w:r>
        <w:rPr>
          <w:sz w:val="28"/>
          <w:szCs w:val="28"/>
        </w:rPr>
        <w:tab/>
        <w:t>88</w:t>
      </w:r>
    </w:p>
    <w:p w:rsidR="007423AC" w:rsidRPr="007D6CF5" w:rsidRDefault="007423AC" w:rsidP="007423AC">
      <w:pPr>
        <w:widowControl w:val="0"/>
        <w:tabs>
          <w:tab w:val="left" w:leader="dot" w:pos="8278"/>
          <w:tab w:val="left" w:leader="dot" w:pos="8392"/>
          <w:tab w:val="left" w:leader="dot" w:pos="8505"/>
        </w:tabs>
        <w:spacing w:before="80" w:line="300" w:lineRule="auto"/>
        <w:ind w:left="425" w:hanging="425"/>
        <w:rPr>
          <w:sz w:val="28"/>
          <w:szCs w:val="28"/>
        </w:rPr>
      </w:pPr>
      <w:r w:rsidRPr="007D6CF5">
        <w:rPr>
          <w:sz w:val="28"/>
          <w:szCs w:val="28"/>
        </w:rPr>
        <w:t>Bảng 4.2. Liều bổ sung vitamin D và mức tăng nồng độ 25(OH)D huyết tương ở</w:t>
      </w:r>
      <w:r>
        <w:rPr>
          <w:sz w:val="28"/>
          <w:szCs w:val="28"/>
        </w:rPr>
        <w:t xml:space="preserve"> </w:t>
      </w:r>
      <w:r w:rsidRPr="007D6CF5">
        <w:rPr>
          <w:sz w:val="28"/>
          <w:szCs w:val="28"/>
        </w:rPr>
        <w:t>phụ</w:t>
      </w:r>
      <w:r>
        <w:rPr>
          <w:sz w:val="28"/>
          <w:szCs w:val="28"/>
        </w:rPr>
        <w:t xml:space="preserve"> </w:t>
      </w:r>
      <w:r w:rsidRPr="007D6CF5">
        <w:rPr>
          <w:sz w:val="28"/>
          <w:szCs w:val="28"/>
        </w:rPr>
        <w:t>nữ mang thai v</w:t>
      </w:r>
      <w:r>
        <w:rPr>
          <w:sz w:val="28"/>
          <w:szCs w:val="28"/>
        </w:rPr>
        <w:t>à cho con bú theo các nghiên cứ</w:t>
      </w:r>
      <w:r>
        <w:rPr>
          <w:sz w:val="28"/>
          <w:szCs w:val="28"/>
        </w:rPr>
        <w:tab/>
        <w:t>.</w:t>
      </w:r>
      <w:r w:rsidRPr="007D6CF5">
        <w:rPr>
          <w:sz w:val="28"/>
          <w:szCs w:val="28"/>
        </w:rPr>
        <w:t>10</w:t>
      </w:r>
      <w:r>
        <w:rPr>
          <w:sz w:val="28"/>
          <w:szCs w:val="28"/>
        </w:rPr>
        <w:t>5</w:t>
      </w:r>
    </w:p>
    <w:p w:rsidR="007423AC" w:rsidRPr="007D6CF5" w:rsidRDefault="007423AC" w:rsidP="007423AC">
      <w:pPr>
        <w:widowControl w:val="0"/>
        <w:tabs>
          <w:tab w:val="left" w:leader="dot" w:pos="8505"/>
        </w:tabs>
        <w:spacing w:before="80" w:line="300" w:lineRule="auto"/>
        <w:ind w:left="425" w:hanging="425"/>
        <w:rPr>
          <w:sz w:val="28"/>
          <w:szCs w:val="28"/>
        </w:rPr>
      </w:pPr>
    </w:p>
    <w:p w:rsidR="007423AC" w:rsidRPr="007D6CF5" w:rsidRDefault="007423AC" w:rsidP="007423AC">
      <w:pPr>
        <w:widowControl w:val="0"/>
        <w:tabs>
          <w:tab w:val="left" w:leader="dot" w:pos="8505"/>
        </w:tabs>
        <w:spacing w:before="80" w:line="300" w:lineRule="auto"/>
        <w:ind w:left="425" w:hanging="425"/>
        <w:rPr>
          <w:sz w:val="28"/>
          <w:szCs w:val="28"/>
        </w:rPr>
      </w:pPr>
    </w:p>
    <w:p w:rsidR="007423AC" w:rsidRPr="007D6CF5" w:rsidRDefault="007423AC" w:rsidP="007423AC">
      <w:pPr>
        <w:widowControl w:val="0"/>
        <w:tabs>
          <w:tab w:val="left" w:leader="dot" w:pos="8505"/>
        </w:tabs>
        <w:spacing w:before="80" w:line="300" w:lineRule="auto"/>
        <w:ind w:left="425" w:hanging="425"/>
        <w:rPr>
          <w:sz w:val="28"/>
          <w:szCs w:val="28"/>
        </w:rPr>
      </w:pPr>
      <w:r w:rsidRPr="007D6CF5">
        <w:rPr>
          <w:sz w:val="28"/>
          <w:szCs w:val="28"/>
        </w:rPr>
        <w:br w:type="page"/>
      </w:r>
    </w:p>
    <w:p w:rsidR="007423AC" w:rsidRPr="00012B98" w:rsidRDefault="007423AC" w:rsidP="007423AC">
      <w:pPr>
        <w:widowControl w:val="0"/>
        <w:tabs>
          <w:tab w:val="left" w:leader="dot" w:pos="8505"/>
        </w:tabs>
        <w:spacing w:before="80" w:line="300" w:lineRule="auto"/>
        <w:ind w:left="425" w:hanging="425"/>
        <w:jc w:val="center"/>
        <w:rPr>
          <w:b/>
          <w:sz w:val="30"/>
          <w:szCs w:val="28"/>
        </w:rPr>
      </w:pPr>
      <w:r w:rsidRPr="00012B98">
        <w:rPr>
          <w:b/>
          <w:sz w:val="30"/>
          <w:szCs w:val="28"/>
        </w:rPr>
        <w:lastRenderedPageBreak/>
        <w:t>DANH MỤC CÁC BIỂU ĐỒ</w:t>
      </w:r>
    </w:p>
    <w:p w:rsidR="007423AC" w:rsidRDefault="007423AC" w:rsidP="007423AC">
      <w:pPr>
        <w:widowControl w:val="0"/>
        <w:tabs>
          <w:tab w:val="left" w:leader="dot" w:pos="8505"/>
        </w:tabs>
        <w:spacing w:before="80" w:line="300" w:lineRule="auto"/>
        <w:ind w:left="425" w:hanging="425"/>
        <w:rPr>
          <w:sz w:val="28"/>
          <w:szCs w:val="28"/>
        </w:rPr>
      </w:pPr>
    </w:p>
    <w:p w:rsidR="007423AC" w:rsidRPr="0082387D" w:rsidRDefault="007423AC" w:rsidP="007423AC">
      <w:pPr>
        <w:widowControl w:val="0"/>
        <w:tabs>
          <w:tab w:val="left" w:leader="dot" w:pos="8505"/>
        </w:tabs>
        <w:spacing w:before="80" w:line="300" w:lineRule="auto"/>
        <w:ind w:left="425" w:hanging="425"/>
        <w:rPr>
          <w:sz w:val="28"/>
          <w:szCs w:val="28"/>
        </w:rPr>
      </w:pPr>
      <w:r w:rsidRPr="0082387D">
        <w:rPr>
          <w:sz w:val="28"/>
          <w:szCs w:val="28"/>
        </w:rPr>
        <w:t>Biểu đồ 3.1. Phân bố thai phụ theo tình trạng vitamin D ở nhóm ĐTĐTK</w:t>
      </w:r>
      <w:r>
        <w:rPr>
          <w:sz w:val="28"/>
          <w:szCs w:val="28"/>
        </w:rPr>
        <w:tab/>
        <w:t>58</w:t>
      </w:r>
    </w:p>
    <w:p w:rsidR="007423AC" w:rsidRPr="0082387D" w:rsidRDefault="007423AC" w:rsidP="007423AC">
      <w:pPr>
        <w:widowControl w:val="0"/>
        <w:tabs>
          <w:tab w:val="left" w:leader="dot" w:pos="8505"/>
        </w:tabs>
        <w:spacing w:before="80" w:line="300" w:lineRule="auto"/>
        <w:ind w:left="425" w:hanging="425"/>
        <w:rPr>
          <w:sz w:val="28"/>
          <w:szCs w:val="28"/>
        </w:rPr>
      </w:pPr>
      <w:r w:rsidRPr="007D6CF5">
        <w:rPr>
          <w:sz w:val="28"/>
          <w:szCs w:val="28"/>
        </w:rPr>
        <w:t xml:space="preserve">Biểu đồ 3.2. Tình trạng </w:t>
      </w:r>
      <w:r w:rsidRPr="0082387D">
        <w:rPr>
          <w:sz w:val="28"/>
          <w:szCs w:val="28"/>
        </w:rPr>
        <w:t>vitamin D  ở nhóm ĐTĐTK</w:t>
      </w:r>
      <w:r>
        <w:rPr>
          <w:sz w:val="28"/>
          <w:szCs w:val="28"/>
        </w:rPr>
        <w:t xml:space="preserve"> và KĐTĐTK </w:t>
      </w:r>
      <w:r>
        <w:rPr>
          <w:sz w:val="28"/>
          <w:szCs w:val="28"/>
        </w:rPr>
        <w:tab/>
        <w:t>59</w:t>
      </w:r>
    </w:p>
    <w:p w:rsidR="007423AC" w:rsidRPr="0082387D" w:rsidRDefault="007423AC" w:rsidP="007423AC">
      <w:pPr>
        <w:widowControl w:val="0"/>
        <w:tabs>
          <w:tab w:val="left" w:leader="dot" w:pos="8505"/>
        </w:tabs>
        <w:spacing w:before="80" w:line="300" w:lineRule="auto"/>
        <w:ind w:left="425" w:hanging="425"/>
        <w:rPr>
          <w:sz w:val="28"/>
          <w:szCs w:val="28"/>
        </w:rPr>
      </w:pPr>
      <w:r w:rsidRPr="0082387D">
        <w:rPr>
          <w:sz w:val="28"/>
          <w:szCs w:val="28"/>
        </w:rPr>
        <w:t>Biểu đồ 3.</w:t>
      </w:r>
      <w:r>
        <w:rPr>
          <w:sz w:val="28"/>
          <w:szCs w:val="28"/>
        </w:rPr>
        <w:t>3</w:t>
      </w:r>
      <w:r w:rsidRPr="0082387D">
        <w:rPr>
          <w:sz w:val="28"/>
          <w:szCs w:val="28"/>
        </w:rPr>
        <w:t>. Tương quan tuyến tính giữa nồng độ 25(OH)D HT với nồng độ</w:t>
      </w:r>
      <w:r>
        <w:rPr>
          <w:sz w:val="28"/>
          <w:szCs w:val="28"/>
        </w:rPr>
        <w:t xml:space="preserve"> </w:t>
      </w:r>
      <w:r w:rsidRPr="0082387D">
        <w:rPr>
          <w:sz w:val="28"/>
          <w:szCs w:val="28"/>
        </w:rPr>
        <w:t xml:space="preserve">insulin và C-peptid HT lúc đói, các chỉ số HOMA-IR </w:t>
      </w:r>
      <w:r>
        <w:rPr>
          <w:sz w:val="28"/>
          <w:szCs w:val="28"/>
        </w:rPr>
        <w:tab/>
        <w:t>65</w:t>
      </w:r>
    </w:p>
    <w:p w:rsidR="007423AC" w:rsidRPr="0082387D" w:rsidRDefault="007423AC" w:rsidP="007423AC">
      <w:pPr>
        <w:widowControl w:val="0"/>
        <w:tabs>
          <w:tab w:val="left" w:leader="dot" w:pos="8505"/>
        </w:tabs>
        <w:spacing w:before="80" w:line="300" w:lineRule="auto"/>
        <w:ind w:left="425" w:hanging="425"/>
        <w:rPr>
          <w:sz w:val="28"/>
          <w:szCs w:val="28"/>
        </w:rPr>
      </w:pPr>
      <w:r w:rsidRPr="0082387D">
        <w:rPr>
          <w:sz w:val="28"/>
          <w:szCs w:val="28"/>
        </w:rPr>
        <w:t>Biểu đồ 3.</w:t>
      </w:r>
      <w:r>
        <w:rPr>
          <w:sz w:val="28"/>
          <w:szCs w:val="28"/>
        </w:rPr>
        <w:t>4</w:t>
      </w:r>
      <w:r w:rsidRPr="0082387D">
        <w:rPr>
          <w:sz w:val="28"/>
          <w:szCs w:val="28"/>
        </w:rPr>
        <w:t>.</w:t>
      </w:r>
      <w:r w:rsidRPr="007D6CF5">
        <w:rPr>
          <w:sz w:val="28"/>
          <w:szCs w:val="28"/>
        </w:rPr>
        <w:t xml:space="preserve"> Các chỉ số HOMA2-IR theo tình trạng vitamin D ở nhóm ĐTĐTK</w:t>
      </w:r>
      <w:r w:rsidRPr="005D1C50">
        <w:rPr>
          <w:sz w:val="28"/>
          <w:szCs w:val="28"/>
        </w:rPr>
        <w:tab/>
      </w:r>
      <w:r>
        <w:rPr>
          <w:sz w:val="28"/>
          <w:szCs w:val="28"/>
        </w:rPr>
        <w:t>67</w:t>
      </w:r>
    </w:p>
    <w:p w:rsidR="007423AC" w:rsidRPr="0082387D" w:rsidRDefault="007423AC" w:rsidP="007423AC">
      <w:pPr>
        <w:widowControl w:val="0"/>
        <w:tabs>
          <w:tab w:val="left" w:leader="dot" w:pos="8505"/>
        </w:tabs>
        <w:spacing w:before="80" w:line="300" w:lineRule="auto"/>
        <w:ind w:left="425" w:hanging="425"/>
        <w:rPr>
          <w:sz w:val="28"/>
          <w:szCs w:val="28"/>
        </w:rPr>
      </w:pPr>
      <w:r w:rsidRPr="0082387D">
        <w:rPr>
          <w:sz w:val="28"/>
          <w:szCs w:val="28"/>
        </w:rPr>
        <w:t>Biểu đồ 3.</w:t>
      </w:r>
      <w:r>
        <w:rPr>
          <w:sz w:val="28"/>
          <w:szCs w:val="28"/>
        </w:rPr>
        <w:t>5</w:t>
      </w:r>
      <w:r w:rsidRPr="0082387D">
        <w:rPr>
          <w:sz w:val="28"/>
          <w:szCs w:val="28"/>
        </w:rPr>
        <w:t>. Tăng cân, BMI trong thời gian bổ sung vitamin D</w:t>
      </w:r>
      <w:r>
        <w:rPr>
          <w:sz w:val="28"/>
          <w:szCs w:val="28"/>
        </w:rPr>
        <w:tab/>
        <w:t>72</w:t>
      </w:r>
    </w:p>
    <w:p w:rsidR="007423AC" w:rsidRPr="007D6CF5" w:rsidRDefault="007423AC" w:rsidP="007423AC">
      <w:pPr>
        <w:widowControl w:val="0"/>
        <w:tabs>
          <w:tab w:val="left" w:leader="dot" w:pos="8505"/>
        </w:tabs>
        <w:spacing w:before="80" w:line="300" w:lineRule="auto"/>
        <w:ind w:left="425" w:hanging="425"/>
        <w:rPr>
          <w:sz w:val="28"/>
          <w:szCs w:val="28"/>
        </w:rPr>
      </w:pPr>
      <w:r w:rsidRPr="0082387D">
        <w:rPr>
          <w:sz w:val="28"/>
          <w:szCs w:val="28"/>
        </w:rPr>
        <w:t xml:space="preserve">Biểu đồ </w:t>
      </w:r>
      <w:r w:rsidRPr="007D6CF5">
        <w:rPr>
          <w:sz w:val="28"/>
          <w:szCs w:val="28"/>
        </w:rPr>
        <w:t xml:space="preserve">3.6. </w:t>
      </w:r>
      <w:r w:rsidRPr="00284793">
        <w:rPr>
          <w:spacing w:val="-4"/>
          <w:sz w:val="28"/>
          <w:szCs w:val="28"/>
        </w:rPr>
        <w:t>Nồng độ 25(OH)D huyết tương trước và sau bổ sung</w:t>
      </w:r>
      <w:r>
        <w:rPr>
          <w:spacing w:val="-4"/>
          <w:sz w:val="28"/>
          <w:szCs w:val="28"/>
        </w:rPr>
        <w:t xml:space="preserve"> </w:t>
      </w:r>
      <w:r w:rsidRPr="00284793">
        <w:rPr>
          <w:spacing w:val="-4"/>
          <w:sz w:val="28"/>
          <w:szCs w:val="28"/>
        </w:rPr>
        <w:t>vitamin D</w:t>
      </w:r>
      <w:r w:rsidRPr="007D6CF5">
        <w:rPr>
          <w:sz w:val="28"/>
          <w:szCs w:val="28"/>
        </w:rPr>
        <w:tab/>
      </w:r>
      <w:r>
        <w:rPr>
          <w:sz w:val="28"/>
          <w:szCs w:val="28"/>
        </w:rPr>
        <w:t>73</w:t>
      </w:r>
    </w:p>
    <w:p w:rsidR="007423AC" w:rsidRPr="0082387D" w:rsidRDefault="007423AC" w:rsidP="007423AC">
      <w:pPr>
        <w:widowControl w:val="0"/>
        <w:tabs>
          <w:tab w:val="left" w:leader="dot" w:pos="8505"/>
        </w:tabs>
        <w:spacing w:before="80" w:line="300" w:lineRule="auto"/>
        <w:ind w:left="425" w:hanging="425"/>
        <w:rPr>
          <w:sz w:val="28"/>
          <w:szCs w:val="28"/>
        </w:rPr>
      </w:pPr>
      <w:r w:rsidRPr="0082387D">
        <w:rPr>
          <w:sz w:val="28"/>
          <w:szCs w:val="28"/>
        </w:rPr>
        <w:t>Biểu đồ 3.</w:t>
      </w:r>
      <w:r>
        <w:rPr>
          <w:sz w:val="28"/>
          <w:szCs w:val="28"/>
        </w:rPr>
        <w:t>7</w:t>
      </w:r>
      <w:r w:rsidRPr="0082387D">
        <w:rPr>
          <w:sz w:val="28"/>
          <w:szCs w:val="28"/>
        </w:rPr>
        <w:t>. Tình trạng vitamin D sau bổ sung vitamin D</w:t>
      </w:r>
      <w:r>
        <w:rPr>
          <w:sz w:val="28"/>
          <w:szCs w:val="28"/>
        </w:rPr>
        <w:tab/>
        <w:t>74</w:t>
      </w:r>
    </w:p>
    <w:p w:rsidR="007423AC" w:rsidRPr="007D6CF5" w:rsidRDefault="007423AC" w:rsidP="007423AC">
      <w:pPr>
        <w:widowControl w:val="0"/>
        <w:tabs>
          <w:tab w:val="left" w:leader="dot" w:pos="8505"/>
        </w:tabs>
        <w:spacing w:before="80" w:line="300" w:lineRule="auto"/>
        <w:ind w:left="425" w:hanging="425"/>
        <w:rPr>
          <w:sz w:val="28"/>
          <w:szCs w:val="28"/>
        </w:rPr>
      </w:pPr>
      <w:r w:rsidRPr="0082387D">
        <w:rPr>
          <w:sz w:val="28"/>
          <w:szCs w:val="28"/>
        </w:rPr>
        <w:t xml:space="preserve">Biểu đồ </w:t>
      </w:r>
      <w:r w:rsidRPr="007D6CF5">
        <w:rPr>
          <w:sz w:val="28"/>
          <w:szCs w:val="28"/>
        </w:rPr>
        <w:t>3.8. Phương pháp điều trị ĐTĐTK</w:t>
      </w:r>
      <w:r w:rsidRPr="007D6CF5">
        <w:rPr>
          <w:sz w:val="28"/>
          <w:szCs w:val="28"/>
        </w:rPr>
        <w:tab/>
        <w:t>7</w:t>
      </w:r>
      <w:r>
        <w:rPr>
          <w:sz w:val="28"/>
          <w:szCs w:val="28"/>
        </w:rPr>
        <w:t>4</w:t>
      </w:r>
    </w:p>
    <w:p w:rsidR="007423AC" w:rsidRPr="0082387D" w:rsidRDefault="007423AC" w:rsidP="007423AC">
      <w:pPr>
        <w:widowControl w:val="0"/>
        <w:tabs>
          <w:tab w:val="left" w:leader="dot" w:pos="8505"/>
        </w:tabs>
        <w:spacing w:before="80" w:line="300" w:lineRule="auto"/>
        <w:ind w:left="425" w:hanging="425"/>
        <w:rPr>
          <w:sz w:val="28"/>
          <w:szCs w:val="28"/>
        </w:rPr>
      </w:pPr>
      <w:r w:rsidRPr="0082387D">
        <w:rPr>
          <w:sz w:val="28"/>
          <w:szCs w:val="28"/>
        </w:rPr>
        <w:t>Biểu đồ 3.</w:t>
      </w:r>
      <w:r>
        <w:rPr>
          <w:sz w:val="28"/>
          <w:szCs w:val="28"/>
        </w:rPr>
        <w:t>9</w:t>
      </w:r>
      <w:r w:rsidRPr="0082387D">
        <w:rPr>
          <w:sz w:val="28"/>
          <w:szCs w:val="28"/>
        </w:rPr>
        <w:t xml:space="preserve">. Diễn biến nồng độ glucose </w:t>
      </w:r>
      <w:r>
        <w:rPr>
          <w:sz w:val="28"/>
          <w:szCs w:val="28"/>
        </w:rPr>
        <w:t xml:space="preserve">huyết tương </w:t>
      </w:r>
      <w:r w:rsidRPr="0082387D">
        <w:rPr>
          <w:sz w:val="28"/>
          <w:szCs w:val="28"/>
        </w:rPr>
        <w:t xml:space="preserve">lúc đói và HbA1c </w:t>
      </w:r>
      <w:r>
        <w:rPr>
          <w:sz w:val="28"/>
          <w:szCs w:val="28"/>
        </w:rPr>
        <w:t xml:space="preserve">     </w:t>
      </w:r>
      <w:r w:rsidRPr="0082387D">
        <w:rPr>
          <w:sz w:val="28"/>
          <w:szCs w:val="28"/>
        </w:rPr>
        <w:t>trong</w:t>
      </w:r>
      <w:r>
        <w:rPr>
          <w:sz w:val="28"/>
          <w:szCs w:val="28"/>
        </w:rPr>
        <w:t xml:space="preserve"> thời </w:t>
      </w:r>
      <w:r w:rsidRPr="0082387D">
        <w:rPr>
          <w:sz w:val="28"/>
          <w:szCs w:val="28"/>
        </w:rPr>
        <w:t>gian theo dõi</w:t>
      </w:r>
      <w:r>
        <w:rPr>
          <w:sz w:val="28"/>
          <w:szCs w:val="28"/>
        </w:rPr>
        <w:tab/>
        <w:t>75</w:t>
      </w:r>
    </w:p>
    <w:p w:rsidR="007423AC" w:rsidRPr="0082387D" w:rsidRDefault="007423AC" w:rsidP="007423AC">
      <w:pPr>
        <w:widowControl w:val="0"/>
        <w:tabs>
          <w:tab w:val="left" w:leader="dot" w:pos="8505"/>
        </w:tabs>
        <w:spacing w:before="80" w:line="300" w:lineRule="auto"/>
        <w:ind w:left="425" w:hanging="425"/>
        <w:rPr>
          <w:sz w:val="28"/>
          <w:szCs w:val="28"/>
        </w:rPr>
      </w:pPr>
      <w:r w:rsidRPr="0082387D">
        <w:rPr>
          <w:sz w:val="28"/>
          <w:szCs w:val="28"/>
        </w:rPr>
        <w:t>Biểu đồ 3.1</w:t>
      </w:r>
      <w:r>
        <w:rPr>
          <w:sz w:val="28"/>
          <w:szCs w:val="28"/>
        </w:rPr>
        <w:t>0. N</w:t>
      </w:r>
      <w:r w:rsidRPr="0082387D">
        <w:rPr>
          <w:sz w:val="28"/>
          <w:szCs w:val="28"/>
        </w:rPr>
        <w:t xml:space="preserve">ồng độ insulin và C-peptid </w:t>
      </w:r>
      <w:r>
        <w:rPr>
          <w:sz w:val="28"/>
          <w:szCs w:val="28"/>
        </w:rPr>
        <w:t xml:space="preserve">huyết tương lúc đói từ lần       </w:t>
      </w:r>
      <w:r w:rsidRPr="0082387D">
        <w:rPr>
          <w:sz w:val="28"/>
          <w:szCs w:val="28"/>
        </w:rPr>
        <w:t>khám1đến</w:t>
      </w:r>
      <w:r>
        <w:rPr>
          <w:sz w:val="28"/>
          <w:szCs w:val="28"/>
        </w:rPr>
        <w:t xml:space="preserve"> </w:t>
      </w:r>
      <w:r w:rsidRPr="0082387D">
        <w:rPr>
          <w:sz w:val="28"/>
          <w:szCs w:val="28"/>
        </w:rPr>
        <w:t>lần khám 3</w:t>
      </w:r>
      <w:r>
        <w:rPr>
          <w:sz w:val="28"/>
          <w:szCs w:val="28"/>
        </w:rPr>
        <w:tab/>
        <w:t>76</w:t>
      </w:r>
    </w:p>
    <w:p w:rsidR="007423AC" w:rsidRPr="0082387D" w:rsidRDefault="007423AC" w:rsidP="007423AC">
      <w:pPr>
        <w:widowControl w:val="0"/>
        <w:tabs>
          <w:tab w:val="left" w:leader="dot" w:pos="8505"/>
        </w:tabs>
        <w:spacing w:before="80" w:line="300" w:lineRule="auto"/>
        <w:ind w:left="425" w:hanging="425"/>
        <w:rPr>
          <w:sz w:val="28"/>
          <w:szCs w:val="28"/>
        </w:rPr>
      </w:pPr>
      <w:r w:rsidRPr="0082387D">
        <w:rPr>
          <w:sz w:val="28"/>
          <w:szCs w:val="28"/>
        </w:rPr>
        <w:t>Biểu đồ 3.1</w:t>
      </w:r>
      <w:r>
        <w:rPr>
          <w:sz w:val="28"/>
          <w:szCs w:val="28"/>
        </w:rPr>
        <w:t>1</w:t>
      </w:r>
      <w:r w:rsidRPr="0082387D">
        <w:rPr>
          <w:sz w:val="28"/>
          <w:szCs w:val="28"/>
        </w:rPr>
        <w:t>. Các chỉ số HOMA</w:t>
      </w:r>
      <w:r>
        <w:rPr>
          <w:sz w:val="28"/>
          <w:szCs w:val="28"/>
        </w:rPr>
        <w:t>2</w:t>
      </w:r>
      <w:r w:rsidRPr="0082387D">
        <w:rPr>
          <w:sz w:val="28"/>
          <w:szCs w:val="28"/>
        </w:rPr>
        <w:t>-IR từ lần khám 1 đến lần khám 3</w:t>
      </w:r>
      <w:r>
        <w:rPr>
          <w:sz w:val="28"/>
          <w:szCs w:val="28"/>
        </w:rPr>
        <w:tab/>
        <w:t>77</w:t>
      </w:r>
    </w:p>
    <w:p w:rsidR="007423AC" w:rsidRPr="0082387D" w:rsidRDefault="007423AC" w:rsidP="007423AC">
      <w:pPr>
        <w:widowControl w:val="0"/>
        <w:tabs>
          <w:tab w:val="left" w:leader="dot" w:pos="8505"/>
        </w:tabs>
        <w:spacing w:before="80" w:line="300" w:lineRule="auto"/>
        <w:ind w:left="425" w:hanging="425"/>
        <w:rPr>
          <w:sz w:val="28"/>
          <w:szCs w:val="28"/>
        </w:rPr>
      </w:pPr>
      <w:r w:rsidRPr="0082387D">
        <w:rPr>
          <w:sz w:val="28"/>
          <w:szCs w:val="28"/>
        </w:rPr>
        <w:t>Biểu đồ 3.1</w:t>
      </w:r>
      <w:r>
        <w:rPr>
          <w:sz w:val="28"/>
          <w:szCs w:val="28"/>
        </w:rPr>
        <w:t>2</w:t>
      </w:r>
      <w:r w:rsidRPr="0082387D">
        <w:rPr>
          <w:sz w:val="28"/>
          <w:szCs w:val="28"/>
        </w:rPr>
        <w:t>. Thay đổi các chỉ số HOMA</w:t>
      </w:r>
      <w:r>
        <w:rPr>
          <w:sz w:val="28"/>
          <w:szCs w:val="28"/>
        </w:rPr>
        <w:t>2</w:t>
      </w:r>
      <w:r w:rsidRPr="0082387D">
        <w:rPr>
          <w:sz w:val="28"/>
          <w:szCs w:val="28"/>
        </w:rPr>
        <w:t xml:space="preserve">-IR từ lần khám 1 đến </w:t>
      </w:r>
      <w:r>
        <w:rPr>
          <w:sz w:val="28"/>
          <w:szCs w:val="28"/>
        </w:rPr>
        <w:t xml:space="preserve">lần       khám </w:t>
      </w:r>
      <w:r w:rsidRPr="0082387D">
        <w:rPr>
          <w:sz w:val="28"/>
          <w:szCs w:val="28"/>
        </w:rPr>
        <w:t>3 theo phần trăm</w:t>
      </w:r>
      <w:r>
        <w:rPr>
          <w:sz w:val="28"/>
          <w:szCs w:val="28"/>
        </w:rPr>
        <w:tab/>
        <w:t>78</w:t>
      </w:r>
    </w:p>
    <w:p w:rsidR="007423AC" w:rsidRPr="007D6CF5" w:rsidRDefault="007423AC" w:rsidP="007423AC">
      <w:pPr>
        <w:widowControl w:val="0"/>
        <w:tabs>
          <w:tab w:val="left" w:leader="dot" w:pos="8505"/>
        </w:tabs>
        <w:spacing w:before="80" w:line="300" w:lineRule="auto"/>
        <w:ind w:left="425" w:hanging="425"/>
        <w:rPr>
          <w:sz w:val="28"/>
          <w:szCs w:val="28"/>
        </w:rPr>
      </w:pPr>
    </w:p>
    <w:p w:rsidR="007423AC" w:rsidRPr="007D6CF5" w:rsidRDefault="007423AC" w:rsidP="007423AC">
      <w:pPr>
        <w:widowControl w:val="0"/>
        <w:tabs>
          <w:tab w:val="left" w:leader="dot" w:pos="8505"/>
        </w:tabs>
        <w:spacing w:before="80" w:line="300" w:lineRule="auto"/>
        <w:ind w:left="425" w:hanging="425"/>
        <w:rPr>
          <w:sz w:val="28"/>
          <w:szCs w:val="28"/>
        </w:rPr>
      </w:pPr>
    </w:p>
    <w:p w:rsidR="007423AC" w:rsidRPr="00836953" w:rsidRDefault="007423AC" w:rsidP="007423AC">
      <w:pPr>
        <w:widowControl w:val="0"/>
        <w:tabs>
          <w:tab w:val="left" w:leader="dot" w:pos="8505"/>
        </w:tabs>
        <w:spacing w:before="80" w:line="300" w:lineRule="auto"/>
        <w:ind w:left="425" w:hanging="425"/>
        <w:rPr>
          <w:sz w:val="28"/>
          <w:szCs w:val="28"/>
        </w:rPr>
      </w:pPr>
    </w:p>
    <w:p w:rsidR="007423AC" w:rsidRPr="007D6CF5" w:rsidRDefault="007423AC" w:rsidP="007423AC">
      <w:pPr>
        <w:widowControl w:val="0"/>
        <w:tabs>
          <w:tab w:val="left" w:leader="dot" w:pos="8505"/>
        </w:tabs>
        <w:spacing w:before="80" w:line="300" w:lineRule="auto"/>
        <w:ind w:left="425" w:hanging="425"/>
        <w:rPr>
          <w:sz w:val="28"/>
          <w:szCs w:val="28"/>
        </w:rPr>
      </w:pPr>
    </w:p>
    <w:p w:rsidR="007423AC" w:rsidRPr="007D6CF5" w:rsidRDefault="007423AC" w:rsidP="007423AC">
      <w:pPr>
        <w:widowControl w:val="0"/>
        <w:tabs>
          <w:tab w:val="left" w:leader="dot" w:pos="8505"/>
        </w:tabs>
        <w:spacing w:before="80" w:line="300" w:lineRule="auto"/>
        <w:ind w:left="425" w:hanging="425"/>
        <w:rPr>
          <w:sz w:val="28"/>
          <w:szCs w:val="28"/>
        </w:rPr>
      </w:pPr>
    </w:p>
    <w:p w:rsidR="007423AC" w:rsidRPr="007D6CF5" w:rsidRDefault="007423AC" w:rsidP="007423AC">
      <w:pPr>
        <w:widowControl w:val="0"/>
        <w:tabs>
          <w:tab w:val="left" w:leader="dot" w:pos="8505"/>
        </w:tabs>
        <w:spacing w:before="80" w:line="300" w:lineRule="auto"/>
        <w:ind w:left="425" w:hanging="425"/>
        <w:rPr>
          <w:sz w:val="28"/>
          <w:szCs w:val="28"/>
        </w:rPr>
      </w:pPr>
    </w:p>
    <w:p w:rsidR="007423AC" w:rsidRPr="007D6CF5" w:rsidRDefault="007423AC" w:rsidP="007423AC">
      <w:pPr>
        <w:widowControl w:val="0"/>
        <w:tabs>
          <w:tab w:val="left" w:leader="dot" w:pos="8505"/>
        </w:tabs>
        <w:spacing w:before="80" w:line="300" w:lineRule="auto"/>
        <w:ind w:left="425" w:hanging="425"/>
        <w:rPr>
          <w:sz w:val="28"/>
          <w:szCs w:val="28"/>
        </w:rPr>
      </w:pPr>
    </w:p>
    <w:p w:rsidR="007423AC" w:rsidRPr="007D6CF5" w:rsidRDefault="007423AC" w:rsidP="007423AC">
      <w:pPr>
        <w:widowControl w:val="0"/>
        <w:tabs>
          <w:tab w:val="left" w:leader="dot" w:pos="8505"/>
        </w:tabs>
        <w:spacing w:before="80" w:line="300" w:lineRule="auto"/>
        <w:ind w:left="425" w:hanging="425"/>
        <w:rPr>
          <w:sz w:val="28"/>
          <w:szCs w:val="28"/>
        </w:rPr>
      </w:pPr>
    </w:p>
    <w:p w:rsidR="007423AC" w:rsidRDefault="007423AC" w:rsidP="007423AC">
      <w:pPr>
        <w:widowControl w:val="0"/>
        <w:tabs>
          <w:tab w:val="left" w:leader="dot" w:pos="8505"/>
        </w:tabs>
        <w:spacing w:before="80" w:line="300" w:lineRule="auto"/>
        <w:ind w:left="425" w:hanging="425"/>
        <w:rPr>
          <w:sz w:val="28"/>
          <w:szCs w:val="28"/>
        </w:rPr>
      </w:pPr>
    </w:p>
    <w:p w:rsidR="007423AC" w:rsidRDefault="007423AC">
      <w:pPr>
        <w:rPr>
          <w:b/>
          <w:sz w:val="30"/>
          <w:szCs w:val="28"/>
        </w:rPr>
      </w:pPr>
      <w:r>
        <w:rPr>
          <w:b/>
          <w:sz w:val="30"/>
          <w:szCs w:val="28"/>
        </w:rPr>
        <w:br w:type="page"/>
      </w:r>
    </w:p>
    <w:p w:rsidR="007423AC" w:rsidRPr="00012B98" w:rsidRDefault="007423AC" w:rsidP="007423AC">
      <w:pPr>
        <w:widowControl w:val="0"/>
        <w:tabs>
          <w:tab w:val="left" w:leader="dot" w:pos="8505"/>
        </w:tabs>
        <w:spacing w:before="80" w:line="300" w:lineRule="auto"/>
        <w:ind w:left="425" w:hanging="425"/>
        <w:jc w:val="center"/>
        <w:rPr>
          <w:b/>
          <w:sz w:val="30"/>
          <w:szCs w:val="28"/>
        </w:rPr>
      </w:pPr>
      <w:r w:rsidRPr="00012B98">
        <w:rPr>
          <w:b/>
          <w:sz w:val="30"/>
          <w:szCs w:val="28"/>
        </w:rPr>
        <w:lastRenderedPageBreak/>
        <w:t>DANH MỤC CÁC HÌNH</w:t>
      </w:r>
    </w:p>
    <w:p w:rsidR="007423AC" w:rsidRDefault="007423AC" w:rsidP="007423AC">
      <w:pPr>
        <w:widowControl w:val="0"/>
        <w:tabs>
          <w:tab w:val="left" w:leader="dot" w:pos="8505"/>
        </w:tabs>
        <w:spacing w:before="80" w:line="300" w:lineRule="auto"/>
        <w:ind w:left="425" w:hanging="425"/>
        <w:rPr>
          <w:sz w:val="28"/>
          <w:szCs w:val="28"/>
        </w:rPr>
      </w:pPr>
    </w:p>
    <w:p w:rsidR="007423AC" w:rsidRPr="00DB410E" w:rsidRDefault="007423AC" w:rsidP="007423AC">
      <w:pPr>
        <w:widowControl w:val="0"/>
        <w:tabs>
          <w:tab w:val="left" w:leader="dot" w:pos="8505"/>
        </w:tabs>
        <w:spacing w:before="80" w:line="300" w:lineRule="auto"/>
        <w:ind w:left="425" w:hanging="425"/>
        <w:rPr>
          <w:sz w:val="28"/>
          <w:szCs w:val="28"/>
        </w:rPr>
      </w:pPr>
      <w:r w:rsidRPr="00DB410E">
        <w:rPr>
          <w:sz w:val="28"/>
          <w:szCs w:val="28"/>
        </w:rPr>
        <w:t>Hình 1.1. Sơ đồ tóm tắt các con đường tín hiệu insulin</w:t>
      </w:r>
      <w:r>
        <w:rPr>
          <w:sz w:val="28"/>
          <w:szCs w:val="28"/>
        </w:rPr>
        <w:tab/>
        <w:t>15</w:t>
      </w:r>
    </w:p>
    <w:p w:rsidR="007423AC" w:rsidRPr="00DB410E" w:rsidRDefault="007423AC" w:rsidP="007423AC">
      <w:pPr>
        <w:widowControl w:val="0"/>
        <w:tabs>
          <w:tab w:val="left" w:leader="dot" w:pos="8505"/>
        </w:tabs>
        <w:spacing w:before="80" w:line="300" w:lineRule="auto"/>
        <w:ind w:left="425" w:hanging="425"/>
        <w:rPr>
          <w:sz w:val="28"/>
          <w:szCs w:val="28"/>
        </w:rPr>
      </w:pPr>
      <w:r w:rsidRPr="00DB410E">
        <w:rPr>
          <w:sz w:val="28"/>
          <w:szCs w:val="28"/>
        </w:rPr>
        <w:t>Hình 1.</w:t>
      </w:r>
      <w:r>
        <w:rPr>
          <w:sz w:val="28"/>
          <w:szCs w:val="28"/>
        </w:rPr>
        <w:t>2</w:t>
      </w:r>
      <w:r w:rsidRPr="00DB410E">
        <w:rPr>
          <w:sz w:val="28"/>
          <w:szCs w:val="28"/>
        </w:rPr>
        <w:t xml:space="preserve">. Biểu đồ tương quan giữa </w:t>
      </w:r>
      <w:r>
        <w:rPr>
          <w:sz w:val="28"/>
          <w:szCs w:val="28"/>
        </w:rPr>
        <w:t xml:space="preserve">glucose và insulin máu trong các </w:t>
      </w:r>
      <w:r w:rsidRPr="00DB410E">
        <w:rPr>
          <w:sz w:val="28"/>
          <w:szCs w:val="28"/>
        </w:rPr>
        <w:t>mô</w:t>
      </w:r>
      <w:r>
        <w:rPr>
          <w:sz w:val="28"/>
          <w:szCs w:val="28"/>
        </w:rPr>
        <w:t xml:space="preserve">   </w:t>
      </w:r>
      <w:r w:rsidRPr="00DB410E">
        <w:rPr>
          <w:sz w:val="28"/>
          <w:szCs w:val="28"/>
        </w:rPr>
        <w:t>hình HOMA1 (A) và HOMA2 (B)</w:t>
      </w:r>
      <w:r>
        <w:rPr>
          <w:sz w:val="28"/>
          <w:szCs w:val="28"/>
        </w:rPr>
        <w:tab/>
        <w:t>24</w:t>
      </w:r>
    </w:p>
    <w:p w:rsidR="007423AC" w:rsidRPr="00DB410E" w:rsidRDefault="007423AC" w:rsidP="007423AC">
      <w:pPr>
        <w:widowControl w:val="0"/>
        <w:tabs>
          <w:tab w:val="left" w:leader="dot" w:pos="8505"/>
        </w:tabs>
        <w:spacing w:before="80" w:line="300" w:lineRule="auto"/>
        <w:ind w:left="425" w:hanging="425"/>
        <w:rPr>
          <w:sz w:val="28"/>
          <w:szCs w:val="28"/>
        </w:rPr>
      </w:pPr>
      <w:r w:rsidRPr="00DB410E">
        <w:rPr>
          <w:sz w:val="28"/>
          <w:szCs w:val="28"/>
        </w:rPr>
        <w:t>Hình 1.3. Các cơ chế tác động của vitamin D lên kháng insulin</w:t>
      </w:r>
      <w:r>
        <w:rPr>
          <w:sz w:val="28"/>
          <w:szCs w:val="28"/>
        </w:rPr>
        <w:tab/>
        <w:t>28</w:t>
      </w:r>
    </w:p>
    <w:p w:rsidR="007423AC" w:rsidRPr="00DB410E" w:rsidRDefault="007423AC" w:rsidP="007423AC">
      <w:pPr>
        <w:widowControl w:val="0"/>
        <w:tabs>
          <w:tab w:val="left" w:leader="dot" w:pos="8505"/>
        </w:tabs>
        <w:spacing w:before="80" w:line="300" w:lineRule="auto"/>
        <w:ind w:left="425" w:hanging="425"/>
        <w:rPr>
          <w:sz w:val="28"/>
          <w:szCs w:val="28"/>
        </w:rPr>
      </w:pPr>
      <w:r w:rsidRPr="00DB410E">
        <w:rPr>
          <w:sz w:val="28"/>
          <w:szCs w:val="28"/>
        </w:rPr>
        <w:t xml:space="preserve">Hình 1.4. Nồng độ gluoce và insulin HT trong NPDNG </w:t>
      </w:r>
      <w:r>
        <w:rPr>
          <w:sz w:val="28"/>
          <w:szCs w:val="28"/>
        </w:rPr>
        <w:t xml:space="preserve">uống </w:t>
      </w:r>
      <w:r w:rsidRPr="00DB410E">
        <w:rPr>
          <w:sz w:val="28"/>
          <w:szCs w:val="28"/>
        </w:rPr>
        <w:t xml:space="preserve">75g </w:t>
      </w:r>
      <w:r>
        <w:rPr>
          <w:sz w:val="28"/>
          <w:szCs w:val="28"/>
        </w:rPr>
        <w:tab/>
        <w:t>35</w:t>
      </w:r>
    </w:p>
    <w:p w:rsidR="007423AC" w:rsidRDefault="007423AC" w:rsidP="007423AC">
      <w:pPr>
        <w:widowControl w:val="0"/>
        <w:tabs>
          <w:tab w:val="left" w:leader="dot" w:pos="8505"/>
        </w:tabs>
        <w:spacing w:before="80" w:line="300" w:lineRule="auto"/>
        <w:ind w:left="425" w:hanging="425"/>
        <w:rPr>
          <w:sz w:val="28"/>
          <w:szCs w:val="28"/>
        </w:rPr>
      </w:pPr>
      <w:r w:rsidRPr="00A1505E">
        <w:rPr>
          <w:sz w:val="28"/>
          <w:szCs w:val="28"/>
        </w:rPr>
        <w:t>Hình 2.1. Sơ đồ thiết kế nghiên cứu</w:t>
      </w:r>
      <w:r>
        <w:rPr>
          <w:sz w:val="28"/>
          <w:szCs w:val="28"/>
        </w:rPr>
        <w:tab/>
        <w:t>46</w:t>
      </w:r>
    </w:p>
    <w:p w:rsidR="007423AC" w:rsidRPr="003B3608" w:rsidRDefault="007423AC" w:rsidP="007423AC">
      <w:pPr>
        <w:widowControl w:val="0"/>
        <w:tabs>
          <w:tab w:val="left" w:leader="dot" w:pos="8505"/>
        </w:tabs>
        <w:spacing w:before="80" w:line="300" w:lineRule="auto"/>
        <w:ind w:left="425" w:hanging="425"/>
        <w:rPr>
          <w:sz w:val="28"/>
          <w:szCs w:val="28"/>
        </w:rPr>
      </w:pPr>
      <w:r w:rsidRPr="003B3608">
        <w:rPr>
          <w:sz w:val="28"/>
          <w:szCs w:val="28"/>
        </w:rPr>
        <w:t xml:space="preserve">Hình 2.2. Sơ đồ phân tích số liệu liên quan giữa nồng độ 25(OH)D HT </w:t>
      </w:r>
      <w:r>
        <w:rPr>
          <w:sz w:val="28"/>
          <w:szCs w:val="28"/>
        </w:rPr>
        <w:t xml:space="preserve">       </w:t>
      </w:r>
      <w:r w:rsidRPr="003B3608">
        <w:rPr>
          <w:sz w:val="28"/>
          <w:szCs w:val="28"/>
        </w:rPr>
        <w:t>với kháng insulin</w:t>
      </w:r>
      <w:r>
        <w:rPr>
          <w:sz w:val="28"/>
          <w:szCs w:val="28"/>
        </w:rPr>
        <w:t xml:space="preserve"> </w:t>
      </w:r>
      <w:r>
        <w:rPr>
          <w:sz w:val="28"/>
          <w:szCs w:val="28"/>
        </w:rPr>
        <w:tab/>
        <w:t>52</w:t>
      </w:r>
    </w:p>
    <w:p w:rsidR="007423AC" w:rsidRPr="003B3608" w:rsidRDefault="007423AC" w:rsidP="007423AC">
      <w:pPr>
        <w:widowControl w:val="0"/>
        <w:tabs>
          <w:tab w:val="left" w:leader="dot" w:pos="8505"/>
        </w:tabs>
        <w:spacing w:before="80" w:line="300" w:lineRule="auto"/>
        <w:ind w:left="425" w:hanging="425"/>
        <w:rPr>
          <w:sz w:val="28"/>
          <w:szCs w:val="28"/>
          <w:lang w:val="pt-BR"/>
        </w:rPr>
      </w:pPr>
    </w:p>
    <w:p w:rsidR="007423AC" w:rsidRDefault="007423AC" w:rsidP="007423AC">
      <w:pPr>
        <w:rPr>
          <w:b/>
          <w:sz w:val="30"/>
          <w:szCs w:val="28"/>
          <w:lang w:val="vi-VN"/>
        </w:rPr>
      </w:pPr>
      <w:r>
        <w:rPr>
          <w:b/>
          <w:sz w:val="30"/>
          <w:szCs w:val="28"/>
          <w:lang w:val="vi-VN"/>
        </w:rPr>
        <w:br w:type="page"/>
      </w:r>
    </w:p>
    <w:p w:rsidR="007423AC" w:rsidRPr="00012B98" w:rsidRDefault="007423AC" w:rsidP="007423AC">
      <w:pPr>
        <w:jc w:val="center"/>
        <w:rPr>
          <w:b/>
          <w:sz w:val="30"/>
          <w:szCs w:val="28"/>
        </w:rPr>
      </w:pPr>
      <w:r w:rsidRPr="00012B98">
        <w:rPr>
          <w:b/>
          <w:sz w:val="30"/>
          <w:szCs w:val="28"/>
        </w:rPr>
        <w:lastRenderedPageBreak/>
        <w:t>CÁC CHỮ VIẾT TẮT</w:t>
      </w:r>
    </w:p>
    <w:p w:rsidR="007423AC" w:rsidRPr="00902EA0" w:rsidRDefault="007423AC" w:rsidP="007423AC">
      <w:pPr>
        <w:jc w:val="center"/>
        <w:rPr>
          <w:b/>
        </w:rPr>
      </w:pPr>
    </w:p>
    <w:tbl>
      <w:tblPr>
        <w:tblW w:w="9187" w:type="dxa"/>
        <w:jc w:val="center"/>
        <w:tblLook w:val="01E0"/>
      </w:tblPr>
      <w:tblGrid>
        <w:gridCol w:w="1993"/>
        <w:gridCol w:w="7194"/>
      </w:tblGrid>
      <w:tr w:rsidR="007423AC" w:rsidRPr="00FC4552" w:rsidTr="007423AC">
        <w:trPr>
          <w:jc w:val="center"/>
        </w:trPr>
        <w:tc>
          <w:tcPr>
            <w:tcW w:w="1993" w:type="dxa"/>
          </w:tcPr>
          <w:p w:rsidR="007423AC" w:rsidRPr="005706D5" w:rsidRDefault="007423AC" w:rsidP="007423AC">
            <w:pPr>
              <w:spacing w:before="60" w:after="40"/>
              <w:rPr>
                <w:sz w:val="28"/>
                <w:szCs w:val="28"/>
                <w:lang w:val="pt-BR"/>
              </w:rPr>
            </w:pPr>
            <w:r w:rsidRPr="005706D5">
              <w:rPr>
                <w:sz w:val="28"/>
                <w:szCs w:val="28"/>
                <w:lang w:val="pt-BR"/>
              </w:rPr>
              <w:t>AMPK</w:t>
            </w:r>
          </w:p>
        </w:tc>
        <w:tc>
          <w:tcPr>
            <w:tcW w:w="7194" w:type="dxa"/>
          </w:tcPr>
          <w:p w:rsidR="007423AC" w:rsidRPr="005706D5" w:rsidRDefault="007423AC" w:rsidP="007423AC">
            <w:pPr>
              <w:spacing w:before="60" w:after="40"/>
              <w:rPr>
                <w:sz w:val="28"/>
                <w:szCs w:val="28"/>
                <w:lang w:val="pt-BR"/>
              </w:rPr>
            </w:pPr>
            <w:r w:rsidRPr="005706D5">
              <w:rPr>
                <w:sz w:val="28"/>
                <w:szCs w:val="28"/>
                <w:lang w:val="pt-BR"/>
              </w:rPr>
              <w:t xml:space="preserve">Adenosine monophosphate-activated protein kinase  -  Protein kinase </w:t>
            </w:r>
            <w:r>
              <w:rPr>
                <w:sz w:val="28"/>
                <w:szCs w:val="28"/>
                <w:lang w:val="pt-BR"/>
              </w:rPr>
              <w:t xml:space="preserve">được </w:t>
            </w:r>
            <w:r w:rsidRPr="005706D5">
              <w:rPr>
                <w:sz w:val="28"/>
                <w:szCs w:val="28"/>
                <w:lang w:val="pt-BR"/>
              </w:rPr>
              <w:t xml:space="preserve">hoạt hóa bởi adenosin monophosphat </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t>BMI</w:t>
            </w:r>
          </w:p>
        </w:tc>
        <w:tc>
          <w:tcPr>
            <w:tcW w:w="7194" w:type="dxa"/>
          </w:tcPr>
          <w:p w:rsidR="007423AC" w:rsidRPr="005706D5" w:rsidRDefault="007423AC" w:rsidP="007423AC">
            <w:pPr>
              <w:spacing w:before="60" w:after="40"/>
              <w:rPr>
                <w:sz w:val="28"/>
                <w:szCs w:val="28"/>
                <w:lang w:val="pt-BR"/>
              </w:rPr>
            </w:pPr>
            <w:r w:rsidRPr="005706D5">
              <w:rPr>
                <w:sz w:val="28"/>
                <w:szCs w:val="28"/>
                <w:lang w:val="pt-BR"/>
              </w:rPr>
              <w:t>Body mass index – Chỉ số khối cơ thể</w:t>
            </w:r>
          </w:p>
        </w:tc>
      </w:tr>
      <w:tr w:rsidR="007423AC" w:rsidRPr="00FC4552" w:rsidTr="007423AC">
        <w:trPr>
          <w:jc w:val="center"/>
        </w:trPr>
        <w:tc>
          <w:tcPr>
            <w:tcW w:w="1993" w:type="dxa"/>
          </w:tcPr>
          <w:p w:rsidR="007423AC" w:rsidRDefault="007423AC" w:rsidP="007423AC">
            <w:pPr>
              <w:spacing w:before="60" w:after="40"/>
              <w:rPr>
                <w:sz w:val="28"/>
                <w:szCs w:val="28"/>
                <w:lang w:val="pt-BR"/>
              </w:rPr>
            </w:pPr>
            <w:r>
              <w:rPr>
                <w:sz w:val="28"/>
                <w:szCs w:val="28"/>
                <w:lang w:val="pt-BR"/>
              </w:rPr>
              <w:t>95%CI</w:t>
            </w:r>
          </w:p>
        </w:tc>
        <w:tc>
          <w:tcPr>
            <w:tcW w:w="7194" w:type="dxa"/>
          </w:tcPr>
          <w:p w:rsidR="007423AC" w:rsidRDefault="007423AC" w:rsidP="007423AC">
            <w:pPr>
              <w:spacing w:before="60" w:after="40"/>
              <w:rPr>
                <w:sz w:val="28"/>
                <w:szCs w:val="28"/>
                <w:lang w:val="pt-BR"/>
              </w:rPr>
            </w:pPr>
            <w:r>
              <w:rPr>
                <w:sz w:val="28"/>
                <w:szCs w:val="28"/>
                <w:lang w:val="pt-BR"/>
              </w:rPr>
              <w:t>95% Confidence interval - Khoảng tin cậy 95%</w:t>
            </w:r>
          </w:p>
        </w:tc>
      </w:tr>
      <w:tr w:rsidR="007423AC" w:rsidRPr="00FC4552" w:rsidTr="007423AC">
        <w:trPr>
          <w:jc w:val="center"/>
        </w:trPr>
        <w:tc>
          <w:tcPr>
            <w:tcW w:w="1993" w:type="dxa"/>
          </w:tcPr>
          <w:p w:rsidR="007423AC" w:rsidRPr="005706D5" w:rsidRDefault="007423AC" w:rsidP="007423AC">
            <w:pPr>
              <w:spacing w:before="60" w:after="40"/>
              <w:rPr>
                <w:sz w:val="28"/>
                <w:szCs w:val="28"/>
                <w:lang w:val="pt-BR"/>
              </w:rPr>
            </w:pPr>
            <w:r>
              <w:rPr>
                <w:sz w:val="28"/>
                <w:szCs w:val="28"/>
                <w:lang w:val="pt-BR"/>
              </w:rPr>
              <w:t>ĐT</w:t>
            </w:r>
          </w:p>
        </w:tc>
        <w:tc>
          <w:tcPr>
            <w:tcW w:w="7194" w:type="dxa"/>
          </w:tcPr>
          <w:p w:rsidR="007423AC" w:rsidRPr="005706D5" w:rsidRDefault="007423AC" w:rsidP="007423AC">
            <w:pPr>
              <w:spacing w:before="60" w:after="40"/>
              <w:rPr>
                <w:sz w:val="28"/>
                <w:szCs w:val="28"/>
                <w:lang w:val="pt-BR"/>
              </w:rPr>
            </w:pPr>
            <w:r>
              <w:rPr>
                <w:sz w:val="28"/>
                <w:szCs w:val="28"/>
                <w:lang w:val="pt-BR"/>
              </w:rPr>
              <w:t>Đối tượng</w:t>
            </w:r>
          </w:p>
        </w:tc>
      </w:tr>
      <w:tr w:rsidR="007423AC" w:rsidRPr="00FC4552" w:rsidTr="007423AC">
        <w:trPr>
          <w:jc w:val="center"/>
        </w:trPr>
        <w:tc>
          <w:tcPr>
            <w:tcW w:w="1993" w:type="dxa"/>
          </w:tcPr>
          <w:p w:rsidR="007423AC" w:rsidRPr="005706D5" w:rsidRDefault="007423AC" w:rsidP="007423AC">
            <w:pPr>
              <w:spacing w:before="60" w:after="40"/>
              <w:rPr>
                <w:sz w:val="28"/>
                <w:szCs w:val="28"/>
                <w:lang w:val="pt-BR"/>
              </w:rPr>
            </w:pPr>
            <w:r w:rsidRPr="005706D5">
              <w:rPr>
                <w:sz w:val="28"/>
                <w:szCs w:val="28"/>
                <w:lang w:val="pt-BR"/>
              </w:rPr>
              <w:t>ĐTĐ</w:t>
            </w:r>
          </w:p>
        </w:tc>
        <w:tc>
          <w:tcPr>
            <w:tcW w:w="7194" w:type="dxa"/>
          </w:tcPr>
          <w:p w:rsidR="007423AC" w:rsidRPr="005706D5" w:rsidRDefault="007423AC" w:rsidP="007423AC">
            <w:pPr>
              <w:spacing w:before="60" w:after="40"/>
              <w:rPr>
                <w:sz w:val="28"/>
                <w:szCs w:val="28"/>
                <w:lang w:val="pt-BR"/>
              </w:rPr>
            </w:pPr>
            <w:r w:rsidRPr="005706D5">
              <w:rPr>
                <w:sz w:val="28"/>
                <w:szCs w:val="28"/>
                <w:lang w:val="pt-BR"/>
              </w:rPr>
              <w:t>Đái tháo đường</w:t>
            </w:r>
          </w:p>
        </w:tc>
      </w:tr>
      <w:tr w:rsidR="007423AC" w:rsidRPr="00FC4552" w:rsidTr="007423AC">
        <w:trPr>
          <w:jc w:val="center"/>
        </w:trPr>
        <w:tc>
          <w:tcPr>
            <w:tcW w:w="1993" w:type="dxa"/>
          </w:tcPr>
          <w:p w:rsidR="007423AC" w:rsidRPr="005706D5" w:rsidRDefault="007423AC" w:rsidP="007423AC">
            <w:pPr>
              <w:spacing w:before="60" w:after="40"/>
              <w:rPr>
                <w:sz w:val="28"/>
                <w:szCs w:val="28"/>
                <w:lang w:val="pt-BR"/>
              </w:rPr>
            </w:pPr>
            <w:r w:rsidRPr="005706D5">
              <w:rPr>
                <w:sz w:val="28"/>
                <w:szCs w:val="28"/>
                <w:lang w:val="pt-BR"/>
              </w:rPr>
              <w:t>ĐTĐT</w:t>
            </w:r>
            <w:r>
              <w:rPr>
                <w:sz w:val="28"/>
                <w:szCs w:val="28"/>
                <w:lang w:val="pt-BR"/>
              </w:rPr>
              <w:t>K</w:t>
            </w:r>
          </w:p>
        </w:tc>
        <w:tc>
          <w:tcPr>
            <w:tcW w:w="7194" w:type="dxa"/>
          </w:tcPr>
          <w:p w:rsidR="007423AC" w:rsidRPr="005706D5" w:rsidRDefault="007423AC" w:rsidP="007423AC">
            <w:pPr>
              <w:spacing w:before="60" w:after="40"/>
              <w:rPr>
                <w:sz w:val="28"/>
                <w:szCs w:val="28"/>
                <w:lang w:val="pt-BR"/>
              </w:rPr>
            </w:pPr>
            <w:r w:rsidRPr="005706D5">
              <w:rPr>
                <w:sz w:val="28"/>
                <w:szCs w:val="28"/>
                <w:lang w:val="pt-BR"/>
              </w:rPr>
              <w:t xml:space="preserve">Đái tháo đường thai </w:t>
            </w:r>
            <w:r>
              <w:rPr>
                <w:sz w:val="28"/>
                <w:szCs w:val="28"/>
                <w:lang w:val="pt-BR"/>
              </w:rPr>
              <w:t>kỳ</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Pr>
                <w:sz w:val="28"/>
                <w:szCs w:val="28"/>
              </w:rPr>
              <w:t>GHT</w:t>
            </w:r>
          </w:p>
        </w:tc>
        <w:tc>
          <w:tcPr>
            <w:tcW w:w="7194" w:type="dxa"/>
          </w:tcPr>
          <w:p w:rsidR="007423AC" w:rsidRPr="005706D5" w:rsidRDefault="007423AC" w:rsidP="007423AC">
            <w:pPr>
              <w:spacing w:before="60" w:after="40"/>
              <w:rPr>
                <w:sz w:val="28"/>
                <w:szCs w:val="28"/>
              </w:rPr>
            </w:pPr>
            <w:r>
              <w:rPr>
                <w:sz w:val="28"/>
                <w:szCs w:val="28"/>
              </w:rPr>
              <w:t>Glucose huyết tương</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t>GLUT</w:t>
            </w:r>
          </w:p>
        </w:tc>
        <w:tc>
          <w:tcPr>
            <w:tcW w:w="7194" w:type="dxa"/>
          </w:tcPr>
          <w:p w:rsidR="007423AC" w:rsidRPr="005706D5" w:rsidRDefault="007423AC" w:rsidP="007423AC">
            <w:pPr>
              <w:spacing w:before="60" w:after="40"/>
              <w:rPr>
                <w:sz w:val="28"/>
                <w:szCs w:val="28"/>
              </w:rPr>
            </w:pPr>
            <w:r w:rsidRPr="005706D5">
              <w:rPr>
                <w:sz w:val="28"/>
                <w:szCs w:val="28"/>
              </w:rPr>
              <w:t>Glucose transporter – Chất vận chuyển glucose</w:t>
            </w:r>
          </w:p>
        </w:tc>
      </w:tr>
      <w:tr w:rsidR="007423AC" w:rsidRPr="00FC4552" w:rsidTr="007423AC">
        <w:trPr>
          <w:jc w:val="center"/>
        </w:trPr>
        <w:tc>
          <w:tcPr>
            <w:tcW w:w="1993" w:type="dxa"/>
          </w:tcPr>
          <w:p w:rsidR="007423AC" w:rsidRPr="005706D5" w:rsidRDefault="007423AC" w:rsidP="007423AC">
            <w:pPr>
              <w:spacing w:before="60" w:after="40"/>
              <w:rPr>
                <w:sz w:val="28"/>
                <w:szCs w:val="28"/>
                <w:lang w:val="pt-BR"/>
              </w:rPr>
            </w:pPr>
            <w:r w:rsidRPr="005706D5">
              <w:rPr>
                <w:sz w:val="28"/>
                <w:szCs w:val="28"/>
                <w:lang w:val="pt-BR"/>
              </w:rPr>
              <w:t>HbA1c</w:t>
            </w:r>
          </w:p>
        </w:tc>
        <w:tc>
          <w:tcPr>
            <w:tcW w:w="7194" w:type="dxa"/>
          </w:tcPr>
          <w:p w:rsidR="007423AC" w:rsidRPr="005706D5" w:rsidRDefault="007423AC" w:rsidP="007423AC">
            <w:pPr>
              <w:spacing w:before="60" w:after="40"/>
              <w:rPr>
                <w:sz w:val="28"/>
                <w:szCs w:val="28"/>
              </w:rPr>
            </w:pPr>
            <w:r w:rsidRPr="005706D5">
              <w:rPr>
                <w:sz w:val="28"/>
                <w:szCs w:val="28"/>
              </w:rPr>
              <w:t>Glycosylated Hemoglobin – Hemoglobin glycosyl hóa</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Pr>
                <w:sz w:val="28"/>
                <w:szCs w:val="28"/>
              </w:rPr>
              <w:t>HDL-C</w:t>
            </w:r>
          </w:p>
        </w:tc>
        <w:tc>
          <w:tcPr>
            <w:tcW w:w="7194" w:type="dxa"/>
          </w:tcPr>
          <w:p w:rsidR="007423AC" w:rsidRPr="005706D5" w:rsidRDefault="007423AC" w:rsidP="007423AC">
            <w:pPr>
              <w:spacing w:before="60" w:after="40"/>
              <w:rPr>
                <w:sz w:val="28"/>
                <w:szCs w:val="28"/>
              </w:rPr>
            </w:pPr>
            <w:r>
              <w:rPr>
                <w:sz w:val="28"/>
                <w:szCs w:val="28"/>
              </w:rPr>
              <w:t>High density lipoprotein cholesterol - Cholesterol của lipoprotein tỷ trọng cao</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t>HOMA</w:t>
            </w:r>
          </w:p>
        </w:tc>
        <w:tc>
          <w:tcPr>
            <w:tcW w:w="7194" w:type="dxa"/>
          </w:tcPr>
          <w:p w:rsidR="007423AC" w:rsidRPr="005706D5" w:rsidRDefault="007423AC" w:rsidP="007423AC">
            <w:pPr>
              <w:spacing w:before="60" w:after="40"/>
              <w:rPr>
                <w:sz w:val="28"/>
                <w:szCs w:val="28"/>
              </w:rPr>
            </w:pPr>
            <w:r w:rsidRPr="005706D5">
              <w:rPr>
                <w:sz w:val="28"/>
                <w:szCs w:val="28"/>
              </w:rPr>
              <w:t>Homeostasis model assessment – Đánh giá bằng mô hình cân bằng nội môi</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t>HOMA</w:t>
            </w:r>
            <w:r>
              <w:rPr>
                <w:sz w:val="28"/>
                <w:szCs w:val="28"/>
              </w:rPr>
              <w:t>2</w:t>
            </w:r>
            <w:r w:rsidRPr="005706D5">
              <w:rPr>
                <w:sz w:val="28"/>
                <w:szCs w:val="28"/>
              </w:rPr>
              <w:t>-IR</w:t>
            </w:r>
          </w:p>
        </w:tc>
        <w:tc>
          <w:tcPr>
            <w:tcW w:w="7194" w:type="dxa"/>
          </w:tcPr>
          <w:p w:rsidR="007423AC" w:rsidRPr="005706D5" w:rsidRDefault="007423AC" w:rsidP="007423AC">
            <w:pPr>
              <w:spacing w:before="60" w:after="40"/>
              <w:rPr>
                <w:sz w:val="28"/>
                <w:szCs w:val="28"/>
              </w:rPr>
            </w:pPr>
            <w:r w:rsidRPr="005706D5">
              <w:rPr>
                <w:sz w:val="28"/>
                <w:szCs w:val="28"/>
              </w:rPr>
              <w:t>Chỉ số kháng insulin đánh giá bằng HOMA</w:t>
            </w:r>
            <w:r>
              <w:rPr>
                <w:sz w:val="28"/>
                <w:szCs w:val="28"/>
              </w:rPr>
              <w:t>2</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t>HOMA2-IR-In</w:t>
            </w:r>
          </w:p>
        </w:tc>
        <w:tc>
          <w:tcPr>
            <w:tcW w:w="7194" w:type="dxa"/>
          </w:tcPr>
          <w:p w:rsidR="007423AC" w:rsidRPr="005706D5" w:rsidRDefault="007423AC" w:rsidP="007423AC">
            <w:pPr>
              <w:spacing w:before="60" w:after="40"/>
              <w:rPr>
                <w:sz w:val="28"/>
                <w:szCs w:val="28"/>
              </w:rPr>
            </w:pPr>
            <w:r w:rsidRPr="005706D5">
              <w:rPr>
                <w:sz w:val="28"/>
                <w:szCs w:val="28"/>
              </w:rPr>
              <w:t xml:space="preserve">Chỉ số kháng insulin đánh giá bằng HOMA2 theo insulin </w:t>
            </w:r>
          </w:p>
        </w:tc>
      </w:tr>
      <w:tr w:rsidR="007423AC" w:rsidRPr="00FC4552" w:rsidTr="007423AC">
        <w:trPr>
          <w:jc w:val="center"/>
        </w:trPr>
        <w:tc>
          <w:tcPr>
            <w:tcW w:w="1993" w:type="dxa"/>
          </w:tcPr>
          <w:p w:rsidR="007423AC" w:rsidRPr="005706D5" w:rsidRDefault="007423AC" w:rsidP="007423AC">
            <w:pPr>
              <w:spacing w:before="60" w:after="40"/>
              <w:ind w:right="-113"/>
              <w:rPr>
                <w:sz w:val="28"/>
                <w:szCs w:val="28"/>
              </w:rPr>
            </w:pPr>
            <w:r w:rsidRPr="005706D5">
              <w:rPr>
                <w:sz w:val="28"/>
                <w:szCs w:val="28"/>
              </w:rPr>
              <w:t>HOMA2-IR-Cp</w:t>
            </w:r>
          </w:p>
        </w:tc>
        <w:tc>
          <w:tcPr>
            <w:tcW w:w="7194" w:type="dxa"/>
          </w:tcPr>
          <w:p w:rsidR="007423AC" w:rsidRPr="005706D5" w:rsidRDefault="007423AC" w:rsidP="007423AC">
            <w:pPr>
              <w:spacing w:before="60" w:after="40"/>
              <w:rPr>
                <w:sz w:val="28"/>
                <w:szCs w:val="28"/>
              </w:rPr>
            </w:pPr>
            <w:r w:rsidRPr="005706D5">
              <w:rPr>
                <w:sz w:val="28"/>
                <w:szCs w:val="28"/>
              </w:rPr>
              <w:t>Chỉ số kháng insulin đánh giá bằng HOMA2 theo C-peptid</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Pr>
                <w:sz w:val="28"/>
                <w:szCs w:val="28"/>
              </w:rPr>
              <w:t>HT</w:t>
            </w:r>
          </w:p>
        </w:tc>
        <w:tc>
          <w:tcPr>
            <w:tcW w:w="7194" w:type="dxa"/>
          </w:tcPr>
          <w:p w:rsidR="007423AC" w:rsidRPr="005706D5" w:rsidRDefault="007423AC" w:rsidP="007423AC">
            <w:pPr>
              <w:spacing w:before="60" w:after="40"/>
              <w:rPr>
                <w:sz w:val="28"/>
                <w:szCs w:val="28"/>
              </w:rPr>
            </w:pPr>
            <w:r>
              <w:rPr>
                <w:sz w:val="28"/>
                <w:szCs w:val="28"/>
              </w:rPr>
              <w:t>Huyết tương</w:t>
            </w:r>
          </w:p>
        </w:tc>
      </w:tr>
      <w:tr w:rsidR="007423AC" w:rsidRPr="00FC4552" w:rsidTr="007423AC">
        <w:trPr>
          <w:jc w:val="center"/>
        </w:trPr>
        <w:tc>
          <w:tcPr>
            <w:tcW w:w="1993" w:type="dxa"/>
          </w:tcPr>
          <w:p w:rsidR="007423AC" w:rsidRPr="005706D5" w:rsidRDefault="007423AC" w:rsidP="007423AC">
            <w:pPr>
              <w:spacing w:before="60" w:after="40"/>
              <w:rPr>
                <w:sz w:val="28"/>
                <w:szCs w:val="28"/>
                <w:lang w:val="pt-BR"/>
              </w:rPr>
            </w:pPr>
            <w:r w:rsidRPr="005706D5">
              <w:rPr>
                <w:sz w:val="28"/>
                <w:szCs w:val="28"/>
                <w:lang w:val="pt-BR"/>
              </w:rPr>
              <w:t>IADPSG</w:t>
            </w:r>
          </w:p>
        </w:tc>
        <w:tc>
          <w:tcPr>
            <w:tcW w:w="7194" w:type="dxa"/>
          </w:tcPr>
          <w:p w:rsidR="007423AC" w:rsidRPr="005706D5" w:rsidRDefault="007423AC" w:rsidP="007423AC">
            <w:pPr>
              <w:spacing w:before="60" w:after="40"/>
              <w:rPr>
                <w:sz w:val="28"/>
                <w:szCs w:val="28"/>
              </w:rPr>
            </w:pPr>
            <w:r w:rsidRPr="005706D5">
              <w:rPr>
                <w:sz w:val="28"/>
                <w:szCs w:val="28"/>
              </w:rPr>
              <w:t>Hội quốc tế các nhóm nghiên cứu ĐTĐ và thai nghén</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Pr>
                <w:sz w:val="28"/>
                <w:szCs w:val="28"/>
              </w:rPr>
              <w:t>IK</w:t>
            </w:r>
          </w:p>
        </w:tc>
        <w:tc>
          <w:tcPr>
            <w:tcW w:w="7194" w:type="dxa"/>
          </w:tcPr>
          <w:p w:rsidR="007423AC" w:rsidRPr="005706D5" w:rsidRDefault="007423AC" w:rsidP="007423AC">
            <w:pPr>
              <w:spacing w:before="60" w:after="40"/>
              <w:rPr>
                <w:sz w:val="28"/>
                <w:szCs w:val="28"/>
              </w:rPr>
            </w:pPr>
            <w:r>
              <w:rPr>
                <w:sz w:val="28"/>
                <w:szCs w:val="28"/>
              </w:rPr>
              <w:t>kháng insulin</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t>IR</w:t>
            </w:r>
          </w:p>
        </w:tc>
        <w:tc>
          <w:tcPr>
            <w:tcW w:w="7194" w:type="dxa"/>
          </w:tcPr>
          <w:p w:rsidR="007423AC" w:rsidRPr="005706D5" w:rsidRDefault="007423AC" w:rsidP="007423AC">
            <w:pPr>
              <w:spacing w:before="60" w:after="40"/>
              <w:rPr>
                <w:sz w:val="28"/>
                <w:szCs w:val="28"/>
              </w:rPr>
            </w:pPr>
            <w:r w:rsidRPr="005706D5">
              <w:rPr>
                <w:sz w:val="28"/>
                <w:szCs w:val="28"/>
              </w:rPr>
              <w:t>Insulin receptor – Thụ thể insulin</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t>IRS</w:t>
            </w:r>
          </w:p>
        </w:tc>
        <w:tc>
          <w:tcPr>
            <w:tcW w:w="7194" w:type="dxa"/>
          </w:tcPr>
          <w:p w:rsidR="007423AC" w:rsidRPr="005706D5" w:rsidRDefault="007423AC" w:rsidP="007423AC">
            <w:pPr>
              <w:spacing w:before="60" w:after="40"/>
              <w:rPr>
                <w:sz w:val="28"/>
                <w:szCs w:val="28"/>
              </w:rPr>
            </w:pPr>
            <w:r w:rsidRPr="005706D5">
              <w:rPr>
                <w:sz w:val="28"/>
                <w:szCs w:val="28"/>
              </w:rPr>
              <w:t xml:space="preserve">Insulin receptor substrate – </w:t>
            </w:r>
            <w:r>
              <w:rPr>
                <w:sz w:val="28"/>
                <w:szCs w:val="28"/>
              </w:rPr>
              <w:t>Chất nền của th</w:t>
            </w:r>
            <w:r w:rsidRPr="005706D5">
              <w:rPr>
                <w:sz w:val="28"/>
                <w:szCs w:val="28"/>
              </w:rPr>
              <w:t>ụ thể insulin</w:t>
            </w:r>
          </w:p>
        </w:tc>
      </w:tr>
      <w:tr w:rsidR="007423AC" w:rsidRPr="00FC4552" w:rsidTr="007423AC">
        <w:trPr>
          <w:jc w:val="center"/>
        </w:trPr>
        <w:tc>
          <w:tcPr>
            <w:tcW w:w="1993" w:type="dxa"/>
          </w:tcPr>
          <w:p w:rsidR="007423AC" w:rsidRPr="005706D5" w:rsidRDefault="007423AC" w:rsidP="007423AC">
            <w:pPr>
              <w:spacing w:before="60" w:after="40"/>
              <w:rPr>
                <w:sz w:val="28"/>
                <w:szCs w:val="28"/>
                <w:lang w:val="es-ES"/>
              </w:rPr>
            </w:pPr>
            <w:r w:rsidRPr="005706D5">
              <w:rPr>
                <w:sz w:val="28"/>
                <w:szCs w:val="28"/>
                <w:lang w:val="pt-BR"/>
              </w:rPr>
              <w:t>JNK</w:t>
            </w:r>
          </w:p>
        </w:tc>
        <w:tc>
          <w:tcPr>
            <w:tcW w:w="7194" w:type="dxa"/>
          </w:tcPr>
          <w:p w:rsidR="007423AC" w:rsidRPr="005706D5" w:rsidRDefault="007423AC" w:rsidP="007423AC">
            <w:pPr>
              <w:spacing w:before="60" w:after="40"/>
              <w:rPr>
                <w:sz w:val="28"/>
                <w:szCs w:val="28"/>
                <w:lang w:val="pt-BR"/>
              </w:rPr>
            </w:pPr>
            <w:r w:rsidRPr="005706D5">
              <w:rPr>
                <w:sz w:val="28"/>
                <w:szCs w:val="28"/>
                <w:lang w:val="pt-BR"/>
              </w:rPr>
              <w:t>c-Jun N-terminal kinase</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t>LK</w:t>
            </w:r>
          </w:p>
        </w:tc>
        <w:tc>
          <w:tcPr>
            <w:tcW w:w="7194" w:type="dxa"/>
          </w:tcPr>
          <w:p w:rsidR="007423AC" w:rsidRPr="005706D5" w:rsidRDefault="007423AC" w:rsidP="007423AC">
            <w:pPr>
              <w:spacing w:before="60" w:after="40"/>
              <w:rPr>
                <w:sz w:val="28"/>
                <w:szCs w:val="28"/>
              </w:rPr>
            </w:pPr>
            <w:r>
              <w:rPr>
                <w:sz w:val="28"/>
                <w:szCs w:val="28"/>
              </w:rPr>
              <w:t>L</w:t>
            </w:r>
            <w:r w:rsidRPr="005706D5">
              <w:rPr>
                <w:sz w:val="28"/>
                <w:szCs w:val="28"/>
              </w:rPr>
              <w:t>ần khám</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t>MAPK</w:t>
            </w:r>
          </w:p>
        </w:tc>
        <w:tc>
          <w:tcPr>
            <w:tcW w:w="7194" w:type="dxa"/>
          </w:tcPr>
          <w:p w:rsidR="007423AC" w:rsidRPr="005706D5" w:rsidRDefault="007423AC" w:rsidP="007423AC">
            <w:pPr>
              <w:spacing w:before="60" w:after="40"/>
              <w:rPr>
                <w:sz w:val="28"/>
                <w:szCs w:val="28"/>
              </w:rPr>
            </w:pPr>
            <w:r w:rsidRPr="005706D5">
              <w:rPr>
                <w:sz w:val="28"/>
                <w:szCs w:val="28"/>
              </w:rPr>
              <w:t xml:space="preserve">Mitogen activated protien kinase – Protein kinase </w:t>
            </w:r>
            <w:r>
              <w:rPr>
                <w:sz w:val="28"/>
                <w:szCs w:val="28"/>
              </w:rPr>
              <w:t xml:space="preserve">được </w:t>
            </w:r>
            <w:r w:rsidRPr="005706D5">
              <w:rPr>
                <w:sz w:val="28"/>
                <w:szCs w:val="28"/>
              </w:rPr>
              <w:t>hoạt hóa bởi chất kích thích phân bào</w:t>
            </w:r>
          </w:p>
        </w:tc>
      </w:tr>
      <w:tr w:rsidR="007423AC" w:rsidRPr="00FC4552" w:rsidTr="007423AC">
        <w:trPr>
          <w:jc w:val="center"/>
        </w:trPr>
        <w:tc>
          <w:tcPr>
            <w:tcW w:w="1993" w:type="dxa"/>
          </w:tcPr>
          <w:p w:rsidR="007423AC" w:rsidRPr="005706D5" w:rsidRDefault="007423AC" w:rsidP="007423AC">
            <w:pPr>
              <w:spacing w:before="60" w:after="40"/>
              <w:rPr>
                <w:sz w:val="28"/>
                <w:szCs w:val="28"/>
                <w:lang w:val="pt-BR"/>
              </w:rPr>
            </w:pPr>
            <w:r>
              <w:rPr>
                <w:sz w:val="28"/>
                <w:szCs w:val="28"/>
                <w:lang w:val="pt-BR"/>
              </w:rPr>
              <w:t>MT</w:t>
            </w:r>
          </w:p>
        </w:tc>
        <w:tc>
          <w:tcPr>
            <w:tcW w:w="7194" w:type="dxa"/>
          </w:tcPr>
          <w:p w:rsidR="007423AC" w:rsidRPr="005706D5" w:rsidRDefault="007423AC" w:rsidP="007423AC">
            <w:pPr>
              <w:spacing w:before="60" w:after="40"/>
              <w:rPr>
                <w:sz w:val="28"/>
                <w:szCs w:val="28"/>
                <w:lang w:val="pt-BR"/>
              </w:rPr>
            </w:pPr>
            <w:r>
              <w:rPr>
                <w:sz w:val="28"/>
                <w:szCs w:val="28"/>
                <w:lang w:val="pt-BR"/>
              </w:rPr>
              <w:t>Mang thai</w:t>
            </w:r>
          </w:p>
        </w:tc>
      </w:tr>
      <w:tr w:rsidR="007423AC" w:rsidRPr="00FC4552" w:rsidTr="007423AC">
        <w:trPr>
          <w:jc w:val="center"/>
        </w:trPr>
        <w:tc>
          <w:tcPr>
            <w:tcW w:w="1993" w:type="dxa"/>
          </w:tcPr>
          <w:p w:rsidR="007423AC" w:rsidRPr="005706D5" w:rsidRDefault="007423AC" w:rsidP="007423AC">
            <w:pPr>
              <w:spacing w:before="60" w:after="40"/>
              <w:rPr>
                <w:sz w:val="28"/>
                <w:szCs w:val="28"/>
                <w:lang w:val="pt-BR"/>
              </w:rPr>
            </w:pPr>
            <w:r w:rsidRPr="005706D5">
              <w:rPr>
                <w:sz w:val="28"/>
                <w:szCs w:val="28"/>
                <w:lang w:val="pt-BR"/>
              </w:rPr>
              <w:t>mRNA</w:t>
            </w:r>
          </w:p>
        </w:tc>
        <w:tc>
          <w:tcPr>
            <w:tcW w:w="7194" w:type="dxa"/>
          </w:tcPr>
          <w:p w:rsidR="007423AC" w:rsidRPr="005706D5" w:rsidRDefault="007423AC" w:rsidP="007423AC">
            <w:pPr>
              <w:spacing w:before="60" w:after="40"/>
              <w:rPr>
                <w:sz w:val="28"/>
                <w:szCs w:val="28"/>
                <w:lang w:val="pt-BR"/>
              </w:rPr>
            </w:pPr>
            <w:r w:rsidRPr="005706D5">
              <w:rPr>
                <w:sz w:val="28"/>
                <w:szCs w:val="28"/>
                <w:lang w:val="pt-BR"/>
              </w:rPr>
              <w:t>Messenger ribonucleic acid – acid ribonucleic thông tin</w:t>
            </w:r>
          </w:p>
        </w:tc>
      </w:tr>
      <w:tr w:rsidR="007423AC" w:rsidRPr="00FC4552" w:rsidTr="007423AC">
        <w:trPr>
          <w:jc w:val="center"/>
        </w:trPr>
        <w:tc>
          <w:tcPr>
            <w:tcW w:w="1993" w:type="dxa"/>
          </w:tcPr>
          <w:p w:rsidR="007423AC" w:rsidRPr="005706D5" w:rsidRDefault="007423AC" w:rsidP="007423AC">
            <w:pPr>
              <w:spacing w:before="60" w:after="40"/>
              <w:rPr>
                <w:sz w:val="28"/>
                <w:szCs w:val="28"/>
                <w:lang w:val="pt-BR"/>
              </w:rPr>
            </w:pPr>
            <w:r w:rsidRPr="005706D5">
              <w:rPr>
                <w:bCs/>
                <w:sz w:val="28"/>
                <w:szCs w:val="28"/>
              </w:rPr>
              <w:t>NF-κB</w:t>
            </w:r>
          </w:p>
        </w:tc>
        <w:tc>
          <w:tcPr>
            <w:tcW w:w="7194" w:type="dxa"/>
          </w:tcPr>
          <w:p w:rsidR="007423AC" w:rsidRPr="005706D5" w:rsidRDefault="007423AC" w:rsidP="007423AC">
            <w:pPr>
              <w:spacing w:before="60" w:after="40"/>
              <w:rPr>
                <w:sz w:val="28"/>
                <w:szCs w:val="28"/>
                <w:lang w:val="pt-BR"/>
              </w:rPr>
            </w:pPr>
            <w:r w:rsidRPr="005706D5">
              <w:rPr>
                <w:bCs/>
                <w:sz w:val="28"/>
                <w:szCs w:val="28"/>
                <w:lang w:val="pt-BR"/>
              </w:rPr>
              <w:t>Nuclear factor kappa-light-chain-enhancer of activated B cells – Yếu tố nhân tăng sao mã chuỗi nhẹ kappa của tế bào B được hoạt hóa</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Pr>
                <w:sz w:val="28"/>
                <w:szCs w:val="28"/>
              </w:rPr>
              <w:t>NPDNG</w:t>
            </w:r>
          </w:p>
        </w:tc>
        <w:tc>
          <w:tcPr>
            <w:tcW w:w="7194" w:type="dxa"/>
          </w:tcPr>
          <w:p w:rsidR="007423AC" w:rsidRPr="005706D5" w:rsidRDefault="007423AC" w:rsidP="007423AC">
            <w:pPr>
              <w:spacing w:before="60" w:after="40"/>
              <w:rPr>
                <w:sz w:val="28"/>
                <w:szCs w:val="28"/>
              </w:rPr>
            </w:pPr>
            <w:r>
              <w:rPr>
                <w:sz w:val="28"/>
                <w:szCs w:val="28"/>
              </w:rPr>
              <w:t>Nghiệm pháp dung nạp glucose</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t>25(OH)D</w:t>
            </w:r>
          </w:p>
        </w:tc>
        <w:tc>
          <w:tcPr>
            <w:tcW w:w="7194" w:type="dxa"/>
          </w:tcPr>
          <w:p w:rsidR="007423AC" w:rsidRPr="005706D5" w:rsidRDefault="007423AC" w:rsidP="007423AC">
            <w:pPr>
              <w:spacing w:before="60" w:after="40"/>
              <w:rPr>
                <w:sz w:val="28"/>
                <w:szCs w:val="28"/>
              </w:rPr>
            </w:pPr>
            <w:r w:rsidRPr="005706D5">
              <w:rPr>
                <w:sz w:val="28"/>
                <w:szCs w:val="28"/>
              </w:rPr>
              <w:t>25-hydroxyvitamin D</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t>1,25(OH)</w:t>
            </w:r>
            <w:r w:rsidRPr="005706D5">
              <w:rPr>
                <w:sz w:val="28"/>
                <w:szCs w:val="28"/>
                <w:vertAlign w:val="subscript"/>
              </w:rPr>
              <w:t>2</w:t>
            </w:r>
            <w:r w:rsidRPr="005706D5">
              <w:rPr>
                <w:sz w:val="28"/>
                <w:szCs w:val="28"/>
              </w:rPr>
              <w:t>D</w:t>
            </w:r>
          </w:p>
        </w:tc>
        <w:tc>
          <w:tcPr>
            <w:tcW w:w="7194" w:type="dxa"/>
          </w:tcPr>
          <w:p w:rsidR="007423AC" w:rsidRPr="005706D5" w:rsidRDefault="007423AC" w:rsidP="007423AC">
            <w:pPr>
              <w:spacing w:before="60" w:after="40"/>
              <w:rPr>
                <w:sz w:val="28"/>
                <w:szCs w:val="28"/>
              </w:rPr>
            </w:pPr>
            <w:r w:rsidRPr="005706D5">
              <w:rPr>
                <w:sz w:val="28"/>
                <w:szCs w:val="28"/>
              </w:rPr>
              <w:t>1,25-dihydroxyvitamin D</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lastRenderedPageBreak/>
              <w:t>PI</w:t>
            </w:r>
          </w:p>
        </w:tc>
        <w:tc>
          <w:tcPr>
            <w:tcW w:w="7194" w:type="dxa"/>
          </w:tcPr>
          <w:p w:rsidR="007423AC" w:rsidRPr="005706D5" w:rsidRDefault="007423AC" w:rsidP="007423AC">
            <w:pPr>
              <w:spacing w:before="60" w:after="40"/>
              <w:rPr>
                <w:sz w:val="28"/>
                <w:szCs w:val="28"/>
              </w:rPr>
            </w:pPr>
            <w:r w:rsidRPr="005706D5">
              <w:rPr>
                <w:sz w:val="28"/>
                <w:szCs w:val="28"/>
              </w:rPr>
              <w:t>Phosphatidyli</w:t>
            </w:r>
            <w:r>
              <w:rPr>
                <w:sz w:val="28"/>
                <w:szCs w:val="28"/>
              </w:rPr>
              <w:t>n</w:t>
            </w:r>
            <w:r w:rsidRPr="005706D5">
              <w:rPr>
                <w:sz w:val="28"/>
                <w:szCs w:val="28"/>
              </w:rPr>
              <w:t xml:space="preserve">ositol </w:t>
            </w:r>
          </w:p>
        </w:tc>
      </w:tr>
      <w:tr w:rsidR="007423AC" w:rsidRPr="00FC4552" w:rsidTr="007423AC">
        <w:trPr>
          <w:jc w:val="center"/>
        </w:trPr>
        <w:tc>
          <w:tcPr>
            <w:tcW w:w="1993" w:type="dxa"/>
          </w:tcPr>
          <w:p w:rsidR="007423AC" w:rsidRPr="005706D5" w:rsidRDefault="007423AC" w:rsidP="007423AC">
            <w:pPr>
              <w:rPr>
                <w:sz w:val="28"/>
                <w:szCs w:val="28"/>
                <w:lang w:val="pt-BR"/>
              </w:rPr>
            </w:pPr>
            <w:r>
              <w:rPr>
                <w:sz w:val="28"/>
                <w:szCs w:val="28"/>
                <w:lang w:val="pt-BR"/>
              </w:rPr>
              <w:t>PKB</w:t>
            </w:r>
          </w:p>
        </w:tc>
        <w:tc>
          <w:tcPr>
            <w:tcW w:w="7194" w:type="dxa"/>
          </w:tcPr>
          <w:p w:rsidR="007423AC" w:rsidRPr="005706D5" w:rsidRDefault="007423AC" w:rsidP="007423AC">
            <w:pPr>
              <w:rPr>
                <w:sz w:val="28"/>
                <w:szCs w:val="28"/>
                <w:lang w:val="pt-BR"/>
              </w:rPr>
            </w:pPr>
            <w:r>
              <w:rPr>
                <w:sz w:val="28"/>
                <w:szCs w:val="28"/>
                <w:lang w:val="pt-BR"/>
              </w:rPr>
              <w:t>Protein kinase B</w:t>
            </w:r>
          </w:p>
        </w:tc>
      </w:tr>
      <w:tr w:rsidR="007423AC" w:rsidRPr="00FC4552" w:rsidTr="007423AC">
        <w:trPr>
          <w:jc w:val="center"/>
        </w:trPr>
        <w:tc>
          <w:tcPr>
            <w:tcW w:w="1993" w:type="dxa"/>
          </w:tcPr>
          <w:p w:rsidR="007423AC" w:rsidRPr="005706D5" w:rsidRDefault="007423AC" w:rsidP="007423AC">
            <w:pPr>
              <w:rPr>
                <w:sz w:val="28"/>
                <w:szCs w:val="28"/>
                <w:lang w:val="pt-BR"/>
              </w:rPr>
            </w:pPr>
            <w:r w:rsidRPr="005706D5">
              <w:rPr>
                <w:sz w:val="28"/>
                <w:szCs w:val="28"/>
                <w:lang w:val="pt-BR"/>
              </w:rPr>
              <w:t>PPARδ</w:t>
            </w:r>
          </w:p>
        </w:tc>
        <w:tc>
          <w:tcPr>
            <w:tcW w:w="7194" w:type="dxa"/>
          </w:tcPr>
          <w:p w:rsidR="007423AC" w:rsidRPr="005706D5" w:rsidRDefault="007423AC" w:rsidP="007423AC">
            <w:r w:rsidRPr="005706D5">
              <w:rPr>
                <w:sz w:val="28"/>
                <w:szCs w:val="28"/>
                <w:lang w:val="pt-BR"/>
              </w:rPr>
              <w:t>Peroxisome proliferator-activated receptor delta - Thụ thể được hoạt hóa bởi yếu tố biệt hóa ở peroxisome delta</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t>PTH</w:t>
            </w:r>
          </w:p>
        </w:tc>
        <w:tc>
          <w:tcPr>
            <w:tcW w:w="7194" w:type="dxa"/>
          </w:tcPr>
          <w:p w:rsidR="007423AC" w:rsidRPr="005706D5" w:rsidRDefault="007423AC" w:rsidP="007423AC">
            <w:pPr>
              <w:spacing w:before="60" w:after="40"/>
              <w:rPr>
                <w:sz w:val="28"/>
                <w:szCs w:val="28"/>
                <w:lang w:val="pt-BR"/>
              </w:rPr>
            </w:pPr>
            <w:r w:rsidRPr="005706D5">
              <w:rPr>
                <w:sz w:val="28"/>
                <w:szCs w:val="28"/>
                <w:lang w:val="pt-BR"/>
              </w:rPr>
              <w:t>Parath</w:t>
            </w:r>
            <w:r>
              <w:rPr>
                <w:sz w:val="28"/>
                <w:szCs w:val="28"/>
                <w:lang w:val="pt-BR"/>
              </w:rPr>
              <w:t xml:space="preserve">yroid </w:t>
            </w:r>
            <w:r w:rsidRPr="005706D5">
              <w:rPr>
                <w:sz w:val="28"/>
                <w:szCs w:val="28"/>
                <w:lang w:val="pt-BR"/>
              </w:rPr>
              <w:t>hormone – Hormon cận giáp trạng</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Pr>
                <w:sz w:val="28"/>
                <w:szCs w:val="28"/>
              </w:rPr>
              <w:t>SD</w:t>
            </w:r>
          </w:p>
        </w:tc>
        <w:tc>
          <w:tcPr>
            <w:tcW w:w="7194" w:type="dxa"/>
          </w:tcPr>
          <w:p w:rsidR="007423AC" w:rsidRPr="005706D5" w:rsidRDefault="007423AC" w:rsidP="007423AC">
            <w:pPr>
              <w:spacing w:before="60" w:after="40"/>
              <w:rPr>
                <w:sz w:val="28"/>
                <w:szCs w:val="28"/>
                <w:lang w:val="es-ES"/>
              </w:rPr>
            </w:pPr>
            <w:r>
              <w:rPr>
                <w:sz w:val="28"/>
                <w:szCs w:val="28"/>
                <w:lang w:val="es-ES"/>
              </w:rPr>
              <w:t>Độ lệch chuẩn</w:t>
            </w:r>
          </w:p>
        </w:tc>
      </w:tr>
      <w:tr w:rsidR="007423AC" w:rsidRPr="00FC4552" w:rsidTr="007423AC">
        <w:trPr>
          <w:jc w:val="center"/>
        </w:trPr>
        <w:tc>
          <w:tcPr>
            <w:tcW w:w="1993" w:type="dxa"/>
          </w:tcPr>
          <w:p w:rsidR="007423AC" w:rsidRPr="005706D5" w:rsidRDefault="007423AC" w:rsidP="007423AC">
            <w:pPr>
              <w:spacing w:before="60" w:after="40"/>
              <w:rPr>
                <w:sz w:val="28"/>
                <w:szCs w:val="28"/>
              </w:rPr>
            </w:pPr>
            <w:r w:rsidRPr="005706D5">
              <w:rPr>
                <w:sz w:val="28"/>
                <w:szCs w:val="28"/>
              </w:rPr>
              <w:t>TNF-</w:t>
            </w:r>
            <w:r w:rsidRPr="005706D5">
              <w:rPr>
                <w:sz w:val="28"/>
                <w:szCs w:val="28"/>
              </w:rPr>
              <w:sym w:font="Symbol" w:char="F061"/>
            </w:r>
          </w:p>
        </w:tc>
        <w:tc>
          <w:tcPr>
            <w:tcW w:w="7194" w:type="dxa"/>
          </w:tcPr>
          <w:p w:rsidR="007423AC" w:rsidRPr="005706D5" w:rsidRDefault="007423AC" w:rsidP="007423AC">
            <w:pPr>
              <w:spacing w:before="60" w:after="40"/>
              <w:rPr>
                <w:sz w:val="28"/>
                <w:szCs w:val="28"/>
                <w:lang w:val="es-ES"/>
              </w:rPr>
            </w:pPr>
            <w:r w:rsidRPr="005706D5">
              <w:rPr>
                <w:sz w:val="28"/>
                <w:szCs w:val="28"/>
                <w:lang w:val="es-ES"/>
              </w:rPr>
              <w:t xml:space="preserve">Tumor necrotic factor </w:t>
            </w:r>
            <w:r w:rsidRPr="005706D5">
              <w:rPr>
                <w:sz w:val="28"/>
                <w:szCs w:val="28"/>
              </w:rPr>
              <w:sym w:font="Symbol" w:char="F061"/>
            </w:r>
            <w:r w:rsidRPr="005706D5">
              <w:rPr>
                <w:sz w:val="28"/>
                <w:szCs w:val="28"/>
                <w:lang w:val="es-ES"/>
              </w:rPr>
              <w:t xml:space="preserve"> - Yếu tố hoại tử u </w:t>
            </w:r>
            <w:r w:rsidRPr="005706D5">
              <w:rPr>
                <w:sz w:val="28"/>
                <w:szCs w:val="28"/>
              </w:rPr>
              <w:t>α</w:t>
            </w:r>
            <w:r w:rsidRPr="005706D5">
              <w:rPr>
                <w:sz w:val="28"/>
                <w:szCs w:val="28"/>
                <w:lang w:val="es-ES"/>
              </w:rPr>
              <w:t xml:space="preserve"> </w:t>
            </w:r>
          </w:p>
        </w:tc>
      </w:tr>
      <w:tr w:rsidR="007423AC" w:rsidRPr="00FC4552" w:rsidTr="007423AC">
        <w:trPr>
          <w:jc w:val="center"/>
        </w:trPr>
        <w:tc>
          <w:tcPr>
            <w:tcW w:w="1993" w:type="dxa"/>
          </w:tcPr>
          <w:p w:rsidR="007423AC" w:rsidRPr="005706D5" w:rsidRDefault="007423AC" w:rsidP="007423AC">
            <w:pPr>
              <w:spacing w:before="60" w:after="40"/>
              <w:rPr>
                <w:sz w:val="28"/>
                <w:szCs w:val="28"/>
                <w:lang w:val="pt-BR"/>
              </w:rPr>
            </w:pPr>
            <w:r w:rsidRPr="005706D5">
              <w:rPr>
                <w:sz w:val="28"/>
                <w:szCs w:val="28"/>
                <w:lang w:val="pt-BR"/>
              </w:rPr>
              <w:t>VDRE</w:t>
            </w:r>
          </w:p>
        </w:tc>
        <w:tc>
          <w:tcPr>
            <w:tcW w:w="7194" w:type="dxa"/>
          </w:tcPr>
          <w:p w:rsidR="007423AC" w:rsidRPr="00783C95" w:rsidRDefault="007423AC" w:rsidP="007423AC">
            <w:pPr>
              <w:spacing w:before="60" w:after="40"/>
              <w:rPr>
                <w:spacing w:val="-2"/>
                <w:sz w:val="28"/>
                <w:szCs w:val="28"/>
                <w:lang w:val="pt-BR"/>
              </w:rPr>
            </w:pPr>
            <w:r w:rsidRPr="00783C95">
              <w:rPr>
                <w:spacing w:val="-2"/>
                <w:sz w:val="28"/>
                <w:szCs w:val="28"/>
                <w:lang w:val="pt-BR"/>
              </w:rPr>
              <w:t>Vitamin D response element – Thành tố đáp ứng với vitamin D</w:t>
            </w:r>
          </w:p>
        </w:tc>
      </w:tr>
      <w:tr w:rsidR="007423AC" w:rsidRPr="00FC4552" w:rsidTr="007423AC">
        <w:trPr>
          <w:jc w:val="center"/>
        </w:trPr>
        <w:tc>
          <w:tcPr>
            <w:tcW w:w="1993" w:type="dxa"/>
          </w:tcPr>
          <w:p w:rsidR="007423AC" w:rsidRPr="005706D5" w:rsidRDefault="007423AC" w:rsidP="007423AC">
            <w:pPr>
              <w:spacing w:before="60" w:after="40"/>
              <w:rPr>
                <w:sz w:val="28"/>
                <w:szCs w:val="28"/>
                <w:lang w:val="pt-BR"/>
              </w:rPr>
            </w:pPr>
            <w:r w:rsidRPr="005706D5">
              <w:rPr>
                <w:sz w:val="28"/>
                <w:szCs w:val="28"/>
                <w:lang w:val="pt-BR"/>
              </w:rPr>
              <w:t>VDR</w:t>
            </w:r>
          </w:p>
        </w:tc>
        <w:tc>
          <w:tcPr>
            <w:tcW w:w="7194" w:type="dxa"/>
          </w:tcPr>
          <w:p w:rsidR="007423AC" w:rsidRPr="005706D5" w:rsidRDefault="007423AC" w:rsidP="007423AC">
            <w:pPr>
              <w:spacing w:before="60" w:after="40"/>
              <w:rPr>
                <w:sz w:val="28"/>
                <w:szCs w:val="28"/>
                <w:lang w:val="pt-BR"/>
              </w:rPr>
            </w:pPr>
            <w:r w:rsidRPr="005706D5">
              <w:rPr>
                <w:sz w:val="28"/>
                <w:szCs w:val="28"/>
                <w:lang w:val="pt-BR"/>
              </w:rPr>
              <w:t>Vitamin D receptor – Thụ thể vitamin D</w:t>
            </w:r>
          </w:p>
        </w:tc>
      </w:tr>
      <w:tr w:rsidR="007423AC" w:rsidRPr="00FC4552" w:rsidTr="007423AC">
        <w:trPr>
          <w:jc w:val="center"/>
        </w:trPr>
        <w:tc>
          <w:tcPr>
            <w:tcW w:w="1993" w:type="dxa"/>
          </w:tcPr>
          <w:p w:rsidR="007423AC" w:rsidRPr="005706D5" w:rsidRDefault="007423AC" w:rsidP="007423AC">
            <w:pPr>
              <w:spacing w:before="60" w:after="40"/>
              <w:rPr>
                <w:sz w:val="28"/>
                <w:szCs w:val="28"/>
                <w:lang w:val="pt-BR"/>
              </w:rPr>
            </w:pPr>
            <w:r w:rsidRPr="00FB51E8">
              <w:rPr>
                <w:rFonts w:ascii="MS Reference Sans Serif" w:hAnsi="MS Reference Sans Serif"/>
                <w:sz w:val="26"/>
                <w:szCs w:val="28"/>
              </w:rPr>
              <w:t></w:t>
            </w:r>
            <w:r w:rsidRPr="00FB51E8">
              <w:rPr>
                <w:sz w:val="28"/>
                <w:szCs w:val="28"/>
              </w:rPr>
              <w:t xml:space="preserve"> </w:t>
            </w:r>
            <w:r>
              <w:rPr>
                <w:sz w:val="28"/>
                <w:szCs w:val="28"/>
                <w:lang w:val="pt-BR"/>
              </w:rPr>
              <w:t xml:space="preserve"> </w:t>
            </w:r>
          </w:p>
        </w:tc>
        <w:tc>
          <w:tcPr>
            <w:tcW w:w="7194" w:type="dxa"/>
          </w:tcPr>
          <w:p w:rsidR="007423AC" w:rsidRPr="005706D5" w:rsidRDefault="007423AC" w:rsidP="007423AC">
            <w:pPr>
              <w:spacing w:before="60" w:after="40"/>
              <w:rPr>
                <w:sz w:val="28"/>
                <w:szCs w:val="28"/>
                <w:lang w:val="pt-BR"/>
              </w:rPr>
            </w:pPr>
            <w:r>
              <w:rPr>
                <w:sz w:val="28"/>
                <w:szCs w:val="28"/>
                <w:lang w:val="pt-BR"/>
              </w:rPr>
              <w:t>Giá trị trung bình</w:t>
            </w:r>
          </w:p>
        </w:tc>
      </w:tr>
      <w:tr w:rsidR="007423AC" w:rsidRPr="00FC4552" w:rsidTr="007423AC">
        <w:trPr>
          <w:jc w:val="center"/>
        </w:trPr>
        <w:tc>
          <w:tcPr>
            <w:tcW w:w="1993" w:type="dxa"/>
          </w:tcPr>
          <w:p w:rsidR="007423AC" w:rsidRPr="005706D5" w:rsidRDefault="007423AC" w:rsidP="007423AC">
            <w:pPr>
              <w:spacing w:before="60" w:after="40"/>
              <w:rPr>
                <w:sz w:val="28"/>
                <w:szCs w:val="28"/>
                <w:lang w:val="pt-BR"/>
              </w:rPr>
            </w:pPr>
            <w:r w:rsidRPr="005706D5">
              <w:rPr>
                <w:sz w:val="28"/>
                <w:szCs w:val="28"/>
                <w:lang w:val="pt-BR"/>
              </w:rPr>
              <w:t>WHO</w:t>
            </w:r>
          </w:p>
        </w:tc>
        <w:tc>
          <w:tcPr>
            <w:tcW w:w="7194" w:type="dxa"/>
          </w:tcPr>
          <w:p w:rsidR="007423AC" w:rsidRPr="005706D5" w:rsidRDefault="007423AC" w:rsidP="007423AC">
            <w:pPr>
              <w:spacing w:before="60" w:after="40"/>
              <w:rPr>
                <w:sz w:val="28"/>
                <w:szCs w:val="28"/>
                <w:lang w:val="pt-BR"/>
              </w:rPr>
            </w:pPr>
            <w:r w:rsidRPr="005706D5">
              <w:rPr>
                <w:sz w:val="28"/>
                <w:szCs w:val="28"/>
                <w:lang w:val="pt-BR"/>
              </w:rPr>
              <w:t>Tổ chức Y tế Thế giới</w:t>
            </w:r>
          </w:p>
        </w:tc>
      </w:tr>
    </w:tbl>
    <w:p w:rsidR="007423AC" w:rsidRPr="00B703C1" w:rsidRDefault="007423AC" w:rsidP="007423AC">
      <w:pPr>
        <w:rPr>
          <w:b/>
          <w:sz w:val="30"/>
          <w:szCs w:val="28"/>
        </w:rPr>
      </w:pPr>
    </w:p>
    <w:p w:rsidR="007423AC" w:rsidRDefault="007423AC" w:rsidP="00DE2C41">
      <w:pPr>
        <w:jc w:val="center"/>
        <w:rPr>
          <w:b/>
        </w:rPr>
        <w:sectPr w:rsidR="007423AC" w:rsidSect="007423AC">
          <w:footerReference w:type="even" r:id="rId10"/>
          <w:pgSz w:w="11907" w:h="16840" w:code="9"/>
          <w:pgMar w:top="1134" w:right="1418" w:bottom="1134" w:left="1701" w:header="720" w:footer="720" w:gutter="0"/>
          <w:cols w:space="720"/>
          <w:docGrid w:linePitch="360"/>
        </w:sectPr>
      </w:pPr>
    </w:p>
    <w:p w:rsidR="007423AC" w:rsidRDefault="007423AC" w:rsidP="007423AC">
      <w:pPr>
        <w:widowControl w:val="0"/>
        <w:spacing w:line="360" w:lineRule="auto"/>
        <w:jc w:val="center"/>
        <w:rPr>
          <w:b/>
          <w:sz w:val="32"/>
          <w:szCs w:val="28"/>
        </w:rPr>
      </w:pPr>
      <w:r w:rsidRPr="00CC7BCA">
        <w:rPr>
          <w:b/>
          <w:sz w:val="32"/>
          <w:szCs w:val="28"/>
        </w:rPr>
        <w:lastRenderedPageBreak/>
        <w:t>ĐẶT VẤN ĐỀ</w:t>
      </w:r>
    </w:p>
    <w:p w:rsidR="007423AC" w:rsidRPr="004B008B" w:rsidRDefault="007423AC" w:rsidP="007423AC">
      <w:pPr>
        <w:widowControl w:val="0"/>
        <w:spacing w:line="360" w:lineRule="auto"/>
        <w:jc w:val="center"/>
        <w:rPr>
          <w:b/>
          <w:sz w:val="22"/>
          <w:szCs w:val="28"/>
        </w:rPr>
      </w:pPr>
    </w:p>
    <w:p w:rsidR="007423AC" w:rsidRDefault="007423AC" w:rsidP="007423AC">
      <w:pPr>
        <w:widowControl w:val="0"/>
        <w:spacing w:before="180" w:line="348" w:lineRule="auto"/>
        <w:ind w:firstLine="720"/>
        <w:jc w:val="both"/>
        <w:rPr>
          <w:sz w:val="28"/>
          <w:szCs w:val="28"/>
        </w:rPr>
      </w:pPr>
      <w:r w:rsidRPr="00CC7BCA">
        <w:rPr>
          <w:sz w:val="28"/>
          <w:szCs w:val="28"/>
        </w:rPr>
        <w:t>Thiếu vitam</w:t>
      </w:r>
      <w:r>
        <w:rPr>
          <w:sz w:val="28"/>
          <w:szCs w:val="28"/>
        </w:rPr>
        <w:t>in D rất phổ biến trên thế giới, kể cả ở các nước vùng nhiệt đới và phụ nữ</w:t>
      </w:r>
      <w:r w:rsidRPr="00CC7BCA">
        <w:rPr>
          <w:sz w:val="28"/>
          <w:szCs w:val="28"/>
        </w:rPr>
        <w:t xml:space="preserve"> mang thai có nguy cơ cao bị thiếu vitamin D. Tỷ lệ thiếu vitamin D nặng ở phụ nữ mang thai </w:t>
      </w:r>
      <w:r>
        <w:rPr>
          <w:sz w:val="28"/>
          <w:szCs w:val="28"/>
        </w:rPr>
        <w:t xml:space="preserve">trên thế giới </w:t>
      </w:r>
      <w:r w:rsidRPr="00CC7BCA">
        <w:rPr>
          <w:sz w:val="28"/>
          <w:szCs w:val="28"/>
        </w:rPr>
        <w:t xml:space="preserve">dao động từ 18 </w:t>
      </w:r>
      <w:r>
        <w:rPr>
          <w:sz w:val="28"/>
          <w:szCs w:val="28"/>
        </w:rPr>
        <w:t>đến</w:t>
      </w:r>
      <w:r w:rsidRPr="00CC7BCA">
        <w:rPr>
          <w:sz w:val="28"/>
          <w:szCs w:val="28"/>
        </w:rPr>
        <w:t xml:space="preserve"> 84% </w:t>
      </w:r>
      <w:r>
        <w:rPr>
          <w:noProof/>
          <w:sz w:val="28"/>
          <w:szCs w:val="28"/>
        </w:rPr>
        <w:t>[1]</w:t>
      </w:r>
      <w:r w:rsidRPr="00CC7BCA">
        <w:rPr>
          <w:sz w:val="28"/>
          <w:szCs w:val="28"/>
        </w:rPr>
        <w:t xml:space="preserve">. </w:t>
      </w:r>
      <w:r>
        <w:rPr>
          <w:sz w:val="28"/>
          <w:szCs w:val="28"/>
        </w:rPr>
        <w:t xml:space="preserve">Ở </w:t>
      </w:r>
      <w:r w:rsidRPr="00CC7BCA">
        <w:rPr>
          <w:sz w:val="28"/>
          <w:szCs w:val="28"/>
        </w:rPr>
        <w:t>Việt Nam thiếu vitamin D ở phụ nữ cũng rất phổ biến</w:t>
      </w:r>
      <w:r>
        <w:rPr>
          <w:sz w:val="28"/>
          <w:szCs w:val="28"/>
        </w:rPr>
        <w:t>, với t</w:t>
      </w:r>
      <w:r w:rsidRPr="00CC7BCA">
        <w:rPr>
          <w:sz w:val="28"/>
          <w:szCs w:val="28"/>
        </w:rPr>
        <w:t xml:space="preserve">ỷ lệ </w:t>
      </w:r>
      <w:r>
        <w:rPr>
          <w:sz w:val="28"/>
          <w:szCs w:val="28"/>
        </w:rPr>
        <w:t xml:space="preserve">là 58,6% tại nội thành </w:t>
      </w:r>
      <w:r w:rsidRPr="00CC7BCA">
        <w:rPr>
          <w:sz w:val="28"/>
          <w:szCs w:val="28"/>
        </w:rPr>
        <w:t>Hà Nội</w:t>
      </w:r>
      <w:r>
        <w:rPr>
          <w:sz w:val="28"/>
          <w:szCs w:val="28"/>
        </w:rPr>
        <w:t xml:space="preserve"> và 52,0% tại nông thôn </w:t>
      </w:r>
      <w:r w:rsidRPr="00CC7BCA">
        <w:rPr>
          <w:sz w:val="28"/>
          <w:szCs w:val="28"/>
        </w:rPr>
        <w:t>Hải Dương</w:t>
      </w:r>
      <w:r>
        <w:rPr>
          <w:sz w:val="28"/>
          <w:szCs w:val="28"/>
        </w:rPr>
        <w:t xml:space="preserve"> ở phụ nữ độ tuổi sinh đẻ </w:t>
      </w:r>
      <w:r>
        <w:rPr>
          <w:noProof/>
          <w:sz w:val="28"/>
          <w:szCs w:val="28"/>
        </w:rPr>
        <w:t>[2]</w:t>
      </w:r>
      <w:r w:rsidRPr="00CC7BCA">
        <w:rPr>
          <w:sz w:val="28"/>
          <w:szCs w:val="28"/>
        </w:rPr>
        <w:t xml:space="preserve">, </w:t>
      </w:r>
      <w:r>
        <w:rPr>
          <w:sz w:val="28"/>
          <w:szCs w:val="28"/>
        </w:rPr>
        <w:t>46% ở phụ nữ trưởng thành tại</w:t>
      </w:r>
      <w:r w:rsidRPr="00CC7BCA">
        <w:rPr>
          <w:sz w:val="28"/>
          <w:szCs w:val="28"/>
        </w:rPr>
        <w:t xml:space="preserve"> Thành phố Hồ Chí Minh</w:t>
      </w:r>
      <w:r>
        <w:rPr>
          <w:sz w:val="28"/>
          <w:szCs w:val="28"/>
        </w:rPr>
        <w:t xml:space="preserve"> </w:t>
      </w:r>
      <w:r>
        <w:rPr>
          <w:noProof/>
          <w:sz w:val="28"/>
          <w:szCs w:val="28"/>
        </w:rPr>
        <w:t>[3]</w:t>
      </w:r>
      <w:r>
        <w:rPr>
          <w:sz w:val="28"/>
          <w:szCs w:val="28"/>
        </w:rPr>
        <w:t xml:space="preserve"> và 60,0% ở phụ nữ mang thai tại vùng nông thôn Hà Nam </w:t>
      </w:r>
      <w:r>
        <w:rPr>
          <w:noProof/>
          <w:sz w:val="28"/>
          <w:szCs w:val="28"/>
        </w:rPr>
        <w:t>[4]</w:t>
      </w:r>
      <w:r w:rsidRPr="00CC7BCA">
        <w:rPr>
          <w:sz w:val="28"/>
          <w:szCs w:val="28"/>
        </w:rPr>
        <w:t>.</w:t>
      </w:r>
      <w:r>
        <w:rPr>
          <w:sz w:val="28"/>
          <w:szCs w:val="28"/>
        </w:rPr>
        <w:t xml:space="preserve"> Thiếu vitamin D không chỉ gây ra các rối loạn chuyển hóa calci và phốt pho, các bệnh lý ở xương. </w:t>
      </w:r>
      <w:r w:rsidRPr="00CC7BCA">
        <w:rPr>
          <w:sz w:val="28"/>
          <w:szCs w:val="28"/>
        </w:rPr>
        <w:t xml:space="preserve">Trong vài thập kỷ gần đây </w:t>
      </w:r>
      <w:r>
        <w:rPr>
          <w:sz w:val="28"/>
          <w:szCs w:val="28"/>
        </w:rPr>
        <w:t>mối liên quan của thiếu vitamin D với các bệnh lý khác nhau được phát hiện, trong đó có đái tháo đường thai kỳ (ĐTĐTK).</w:t>
      </w:r>
    </w:p>
    <w:p w:rsidR="007423AC" w:rsidRPr="006E1D31" w:rsidRDefault="007423AC" w:rsidP="007423AC">
      <w:pPr>
        <w:widowControl w:val="0"/>
        <w:spacing w:before="120" w:line="348" w:lineRule="auto"/>
        <w:ind w:firstLine="720"/>
        <w:jc w:val="both"/>
        <w:rPr>
          <w:spacing w:val="-1"/>
          <w:sz w:val="28"/>
          <w:szCs w:val="28"/>
        </w:rPr>
      </w:pPr>
      <w:r w:rsidRPr="006E1D31">
        <w:rPr>
          <w:spacing w:val="-1"/>
          <w:sz w:val="28"/>
          <w:szCs w:val="28"/>
        </w:rPr>
        <w:t xml:space="preserve">Tỷ lệ ĐTĐTK đang gia tăng nhanh trong thời gian gần đây trên thế giới song hành cùng bệnh đái tháo đường (ĐTĐ) týp 2, đặc biệt ở các nước đang phát triển. Ở Việt Nam, tỷ lệ ĐTĐTK trong các nghiên cứu ở khu vực thành thị tăng lên theo thời gian, từ 3,6% vào năm 2000 </w:t>
      </w:r>
      <w:r w:rsidRPr="006E1D31">
        <w:rPr>
          <w:noProof/>
          <w:spacing w:val="-1"/>
          <w:sz w:val="28"/>
          <w:szCs w:val="28"/>
        </w:rPr>
        <w:t>[5]</w:t>
      </w:r>
      <w:r w:rsidRPr="006E1D31">
        <w:rPr>
          <w:spacing w:val="-1"/>
          <w:sz w:val="28"/>
          <w:szCs w:val="28"/>
        </w:rPr>
        <w:t xml:space="preserve"> lên 5,9% vào năm 2002 </w:t>
      </w:r>
      <w:r w:rsidRPr="006E1D31">
        <w:rPr>
          <w:noProof/>
          <w:spacing w:val="-1"/>
          <w:sz w:val="28"/>
          <w:szCs w:val="28"/>
        </w:rPr>
        <w:t>[6]</w:t>
      </w:r>
      <w:r w:rsidRPr="006E1D31">
        <w:rPr>
          <w:spacing w:val="-1"/>
          <w:sz w:val="28"/>
          <w:szCs w:val="28"/>
        </w:rPr>
        <w:t xml:space="preserve"> và 7,8% vào năm 2009 </w:t>
      </w:r>
      <w:r w:rsidRPr="006E1D31">
        <w:rPr>
          <w:noProof/>
          <w:spacing w:val="-1"/>
          <w:sz w:val="28"/>
          <w:szCs w:val="28"/>
        </w:rPr>
        <w:t>[7]</w:t>
      </w:r>
      <w:r w:rsidRPr="006E1D31">
        <w:rPr>
          <w:spacing w:val="-1"/>
          <w:sz w:val="28"/>
          <w:szCs w:val="28"/>
        </w:rPr>
        <w:t xml:space="preserve"> theo tiêu chuẩn chẩn đoán trước đây, và lên đến 20,3% vào năm 2012 </w:t>
      </w:r>
      <w:r w:rsidRPr="006E1D31">
        <w:rPr>
          <w:noProof/>
          <w:spacing w:val="-1"/>
          <w:sz w:val="28"/>
          <w:szCs w:val="28"/>
        </w:rPr>
        <w:t>[8]</w:t>
      </w:r>
      <w:r w:rsidRPr="006E1D31">
        <w:rPr>
          <w:spacing w:val="-1"/>
          <w:sz w:val="28"/>
          <w:szCs w:val="28"/>
        </w:rPr>
        <w:t xml:space="preserve"> theo tiêu chuẩn chẩn đoán mới gần đây. ĐTĐTK có thể gây nhiều biến chứng nặng cho cả mẹ và thai nhi nếu không được chẩn đoán, điều trị kịp thời và hiệu quả </w:t>
      </w:r>
      <w:r w:rsidRPr="006E1D31">
        <w:rPr>
          <w:noProof/>
          <w:spacing w:val="-1"/>
          <w:sz w:val="28"/>
          <w:szCs w:val="28"/>
        </w:rPr>
        <w:t>[9]</w:t>
      </w:r>
      <w:r w:rsidRPr="006E1D31">
        <w:rPr>
          <w:spacing w:val="-1"/>
          <w:sz w:val="28"/>
          <w:szCs w:val="28"/>
        </w:rPr>
        <w:t xml:space="preserve">. Bệnh ĐTĐTK phát triển trên nền suy giảm chức năng tế bào beta của tiểu đảo tụy kết hợp với kháng insulin mạn tính mạn tính có từ trước khi mang thai và kháng insulin sinh lý của thai nghén </w:t>
      </w:r>
      <w:r w:rsidRPr="006E1D31">
        <w:rPr>
          <w:noProof/>
          <w:spacing w:val="-1"/>
          <w:sz w:val="28"/>
          <w:szCs w:val="28"/>
        </w:rPr>
        <w:t>[10]</w:t>
      </w:r>
      <w:r w:rsidRPr="006E1D31">
        <w:rPr>
          <w:spacing w:val="-1"/>
          <w:sz w:val="28"/>
          <w:szCs w:val="28"/>
        </w:rPr>
        <w:t>,</w:t>
      </w:r>
      <w:r w:rsidRPr="006E1D31">
        <w:rPr>
          <w:noProof/>
          <w:spacing w:val="-1"/>
          <w:sz w:val="28"/>
          <w:szCs w:val="28"/>
        </w:rPr>
        <w:t>[11]</w:t>
      </w:r>
      <w:r w:rsidRPr="006E1D31">
        <w:rPr>
          <w:spacing w:val="-1"/>
          <w:sz w:val="28"/>
          <w:szCs w:val="28"/>
        </w:rPr>
        <w:t xml:space="preserve">.  </w:t>
      </w:r>
      <w:r>
        <w:rPr>
          <w:spacing w:val="-1"/>
          <w:sz w:val="28"/>
          <w:szCs w:val="28"/>
        </w:rPr>
        <w:t xml:space="preserve">Cho đến nay các thuốc hạ đường huyết thông qua cơ chế giảm kháng insulin hoặc kích thích bài tiết insulin chưa được chấp thuận cho sử dụng ở phụ nữ mang thai mắc ĐTĐTK. </w:t>
      </w:r>
      <w:r w:rsidRPr="006E1D31">
        <w:rPr>
          <w:spacing w:val="-1"/>
          <w:sz w:val="28"/>
          <w:szCs w:val="28"/>
        </w:rPr>
        <w:t>Vì vậy, nghiên cứu các yếu tố có liên quan</w:t>
      </w:r>
      <w:r>
        <w:rPr>
          <w:spacing w:val="-1"/>
          <w:sz w:val="28"/>
          <w:szCs w:val="28"/>
        </w:rPr>
        <w:t xml:space="preserve">, </w:t>
      </w:r>
      <w:r w:rsidRPr="006E1D31">
        <w:rPr>
          <w:spacing w:val="-1"/>
          <w:sz w:val="28"/>
          <w:szCs w:val="28"/>
        </w:rPr>
        <w:t xml:space="preserve">có khả năng cải thiện kháng insulin </w:t>
      </w:r>
      <w:r>
        <w:rPr>
          <w:spacing w:val="-1"/>
          <w:sz w:val="28"/>
          <w:szCs w:val="28"/>
        </w:rPr>
        <w:t xml:space="preserve">và có thể sử dụng ở phụ nữ mang thai mắc </w:t>
      </w:r>
      <w:r w:rsidRPr="006E1D31">
        <w:rPr>
          <w:spacing w:val="-1"/>
          <w:sz w:val="28"/>
          <w:szCs w:val="28"/>
        </w:rPr>
        <w:t>ĐTĐTK có ý nghĩa khoa học và thực tiễn.</w:t>
      </w:r>
    </w:p>
    <w:p w:rsidR="007423AC" w:rsidRDefault="007423AC" w:rsidP="007423AC">
      <w:pPr>
        <w:widowControl w:val="0"/>
        <w:spacing w:before="120" w:line="348" w:lineRule="auto"/>
        <w:ind w:firstLine="720"/>
        <w:jc w:val="both"/>
        <w:rPr>
          <w:sz w:val="28"/>
          <w:szCs w:val="28"/>
        </w:rPr>
      </w:pPr>
      <w:r>
        <w:rPr>
          <w:sz w:val="28"/>
          <w:szCs w:val="28"/>
        </w:rPr>
        <w:lastRenderedPageBreak/>
        <w:t xml:space="preserve">Mối liên quan giữa vitamin D với kháng insulin trong ĐTĐTK được chứng minh trong nhiều nghiên cứu. Nồng độ 25-hydroxyvitamin D huyết tương - chỉ số đánh giá tình trạng vitamin D - </w:t>
      </w:r>
      <w:r w:rsidRPr="00CC7BCA">
        <w:rPr>
          <w:sz w:val="28"/>
          <w:szCs w:val="28"/>
        </w:rPr>
        <w:t xml:space="preserve">có tương quan nghịch với kháng insulin hay tương quan thuận với độ nhạy insulin ở phụ nữ mang thai mắc và không mắc </w:t>
      </w:r>
      <w:r>
        <w:rPr>
          <w:sz w:val="28"/>
          <w:szCs w:val="28"/>
        </w:rPr>
        <w:t>ĐTĐTK,</w:t>
      </w:r>
      <w:r w:rsidRPr="00CC7BCA">
        <w:rPr>
          <w:sz w:val="28"/>
          <w:szCs w:val="28"/>
        </w:rPr>
        <w:t xml:space="preserve"> và</w:t>
      </w:r>
      <w:r>
        <w:rPr>
          <w:sz w:val="28"/>
          <w:szCs w:val="28"/>
        </w:rPr>
        <w:t xml:space="preserve"> các</w:t>
      </w:r>
      <w:r w:rsidRPr="00CC7BCA">
        <w:rPr>
          <w:sz w:val="28"/>
          <w:szCs w:val="28"/>
        </w:rPr>
        <w:t xml:space="preserve"> mối tương quan này </w:t>
      </w:r>
      <w:r>
        <w:rPr>
          <w:sz w:val="28"/>
          <w:szCs w:val="28"/>
        </w:rPr>
        <w:t>vẫ</w:t>
      </w:r>
      <w:r w:rsidRPr="00CC7BCA">
        <w:rPr>
          <w:sz w:val="28"/>
          <w:szCs w:val="28"/>
        </w:rPr>
        <w:t xml:space="preserve">n có </w:t>
      </w:r>
      <w:r>
        <w:rPr>
          <w:sz w:val="28"/>
          <w:szCs w:val="28"/>
        </w:rPr>
        <w:t xml:space="preserve">ý nghĩa thống kê sau khi </w:t>
      </w:r>
      <w:r w:rsidRPr="00CC7BCA">
        <w:rPr>
          <w:sz w:val="28"/>
          <w:szCs w:val="28"/>
        </w:rPr>
        <w:t xml:space="preserve">được hiệu chỉnh bởi các yếu tố khác liên quan với kháng insulin </w:t>
      </w:r>
      <w:r>
        <w:rPr>
          <w:noProof/>
          <w:sz w:val="28"/>
          <w:szCs w:val="28"/>
        </w:rPr>
        <w:t>[12]</w:t>
      </w:r>
      <w:r w:rsidRPr="00CC7BCA">
        <w:rPr>
          <w:sz w:val="28"/>
          <w:szCs w:val="28"/>
        </w:rPr>
        <w:t>,</w:t>
      </w:r>
      <w:r>
        <w:rPr>
          <w:noProof/>
          <w:sz w:val="28"/>
          <w:szCs w:val="28"/>
        </w:rPr>
        <w:t>[13]</w:t>
      </w:r>
      <w:r w:rsidRPr="00CC7BCA">
        <w:rPr>
          <w:sz w:val="28"/>
          <w:szCs w:val="28"/>
        </w:rPr>
        <w:t>,</w:t>
      </w:r>
      <w:r>
        <w:rPr>
          <w:noProof/>
          <w:sz w:val="28"/>
          <w:szCs w:val="28"/>
        </w:rPr>
        <w:t>[14]</w:t>
      </w:r>
      <w:r w:rsidRPr="00CC7BCA">
        <w:rPr>
          <w:sz w:val="28"/>
          <w:szCs w:val="28"/>
        </w:rPr>
        <w:t>,</w:t>
      </w:r>
      <w:r>
        <w:rPr>
          <w:noProof/>
          <w:sz w:val="28"/>
          <w:szCs w:val="28"/>
        </w:rPr>
        <w:t>[15]</w:t>
      </w:r>
      <w:r w:rsidRPr="00CC7BCA">
        <w:rPr>
          <w:sz w:val="28"/>
          <w:szCs w:val="28"/>
        </w:rPr>
        <w:t xml:space="preserve">. </w:t>
      </w:r>
      <w:r>
        <w:rPr>
          <w:sz w:val="28"/>
          <w:szCs w:val="28"/>
        </w:rPr>
        <w:t xml:space="preserve">Bổ sung vitamin D bằng 1,25-dihydroxyvitamin D trong nghiên cứu của Rudnicki và CS </w:t>
      </w:r>
      <w:r>
        <w:rPr>
          <w:noProof/>
          <w:sz w:val="28"/>
          <w:szCs w:val="28"/>
        </w:rPr>
        <w:t>[16]</w:t>
      </w:r>
      <w:r>
        <w:rPr>
          <w:sz w:val="28"/>
          <w:szCs w:val="28"/>
        </w:rPr>
        <w:t xml:space="preserve">, bổ sung vitamin D so với placebo trong 2 nghiên cứu của Asemi và CS </w:t>
      </w:r>
      <w:r>
        <w:rPr>
          <w:noProof/>
          <w:sz w:val="28"/>
          <w:szCs w:val="28"/>
        </w:rPr>
        <w:t>[17]</w:t>
      </w:r>
      <w:r>
        <w:rPr>
          <w:sz w:val="28"/>
          <w:szCs w:val="28"/>
        </w:rPr>
        <w:t>,</w:t>
      </w:r>
      <w:r>
        <w:rPr>
          <w:noProof/>
          <w:sz w:val="28"/>
          <w:szCs w:val="28"/>
        </w:rPr>
        <w:t>[18]</w:t>
      </w:r>
      <w:r>
        <w:rPr>
          <w:sz w:val="28"/>
          <w:szCs w:val="28"/>
        </w:rPr>
        <w:t xml:space="preserve"> và bổ sung vitamin liều cao so với liều thấp trong nghiên cứu của Soheilykhah và CS </w:t>
      </w:r>
      <w:r>
        <w:rPr>
          <w:noProof/>
          <w:sz w:val="28"/>
          <w:szCs w:val="28"/>
        </w:rPr>
        <w:t>[19]</w:t>
      </w:r>
      <w:r>
        <w:rPr>
          <w:sz w:val="28"/>
          <w:szCs w:val="28"/>
        </w:rPr>
        <w:t xml:space="preserve"> có hiệu quả làm </w:t>
      </w:r>
      <w:r w:rsidRPr="00CC7BCA">
        <w:rPr>
          <w:sz w:val="28"/>
          <w:szCs w:val="28"/>
        </w:rPr>
        <w:t>giảm kháng insulin</w:t>
      </w:r>
      <w:r>
        <w:rPr>
          <w:sz w:val="28"/>
          <w:szCs w:val="28"/>
        </w:rPr>
        <w:t xml:space="preserve">, </w:t>
      </w:r>
      <w:r w:rsidRPr="00CC7BCA">
        <w:rPr>
          <w:sz w:val="28"/>
          <w:szCs w:val="28"/>
        </w:rPr>
        <w:t xml:space="preserve">cải thiện glucose máu </w:t>
      </w:r>
      <w:r>
        <w:rPr>
          <w:sz w:val="28"/>
          <w:szCs w:val="28"/>
        </w:rPr>
        <w:t>ở phụ nữ mang thai mắc và không mắc ĐTĐTK.</w:t>
      </w:r>
    </w:p>
    <w:p w:rsidR="007423AC" w:rsidRPr="00CC7BCA" w:rsidRDefault="007423AC" w:rsidP="007423AC">
      <w:pPr>
        <w:widowControl w:val="0"/>
        <w:spacing w:before="120" w:line="348" w:lineRule="auto"/>
        <w:ind w:firstLine="720"/>
        <w:jc w:val="both"/>
        <w:rPr>
          <w:sz w:val="28"/>
          <w:szCs w:val="28"/>
        </w:rPr>
      </w:pPr>
      <w:r>
        <w:rPr>
          <w:sz w:val="28"/>
          <w:szCs w:val="28"/>
        </w:rPr>
        <w:t>Tuy nhiên, đối tượng nghiên cứu trong mỗi nghiên cứu trên bao gồm cả thai phụ mắc và thai phụ không mắc ĐTĐTK, cả thai phụ có thiếu và thai phụ không thiếu vitamin D. Kháng insulin là một yếu tố bệnh sinh chính của ĐTĐTK và thiếu vitamin D có liên quan với tăng kháng insulin, do đó nghiên cứu mối liên quan giữa nồng độ 25(OH)D huyết tương với kháng insulin chỉ riêng ở phụ nữ mắc ĐTĐTK và đánh giá hiệu quả bổ sung vitamin D đối với kháng insulin chỉ ở riêng thai phụ mắc ĐTĐTK có kèm thiếu vitamin D là cần thiết. Ở</w:t>
      </w:r>
      <w:r w:rsidRPr="00CC7BCA">
        <w:rPr>
          <w:sz w:val="28"/>
          <w:szCs w:val="28"/>
        </w:rPr>
        <w:t xml:space="preserve"> Việt Nam cho đến nay chưa có nghiên cứu đề cập đến vitamin D nói chung cũng như mối liên quan giữa vitamin D với kháng insulin ở phụ nữ mắc </w:t>
      </w:r>
      <w:r>
        <w:rPr>
          <w:sz w:val="28"/>
          <w:szCs w:val="28"/>
        </w:rPr>
        <w:t>ĐTĐTK</w:t>
      </w:r>
      <w:r w:rsidRPr="00CC7BCA">
        <w:rPr>
          <w:sz w:val="28"/>
          <w:szCs w:val="28"/>
        </w:rPr>
        <w:t xml:space="preserve">. </w:t>
      </w:r>
      <w:r>
        <w:rPr>
          <w:sz w:val="28"/>
          <w:szCs w:val="28"/>
        </w:rPr>
        <w:t>Nghiên cứu xác định mức độ phổ biến của thiếu vitamin D, mối liên quan giữa vitamin D với kháng insulin và hiệu quả của bổ sung vitamin D đối với kháng insulin trong ĐTĐTK cung cấp cơ sở cho bổ sung vitamin D ở phụ nữ mắc ĐTĐTK và tiền đề cho nghiên cứu tiếp theo về dự phòng và điều trị hỗ trợ ĐTĐTK bằng vitamin D.</w:t>
      </w:r>
    </w:p>
    <w:p w:rsidR="007423AC" w:rsidRPr="00CC7BCA" w:rsidRDefault="007423AC" w:rsidP="007423AC">
      <w:pPr>
        <w:widowControl w:val="0"/>
        <w:spacing w:before="120" w:line="348" w:lineRule="auto"/>
        <w:ind w:firstLine="720"/>
        <w:jc w:val="both"/>
        <w:rPr>
          <w:sz w:val="28"/>
          <w:szCs w:val="28"/>
        </w:rPr>
      </w:pPr>
      <w:r w:rsidRPr="00CC7BCA">
        <w:rPr>
          <w:sz w:val="28"/>
          <w:szCs w:val="28"/>
        </w:rPr>
        <w:t xml:space="preserve">Vì vậy chúng tôi tiến hành đề tài </w:t>
      </w:r>
      <w:r>
        <w:rPr>
          <w:sz w:val="28"/>
          <w:szCs w:val="28"/>
        </w:rPr>
        <w:t>“</w:t>
      </w:r>
      <w:r>
        <w:rPr>
          <w:b/>
          <w:i/>
          <w:sz w:val="28"/>
          <w:szCs w:val="28"/>
        </w:rPr>
        <w:t>N</w:t>
      </w:r>
      <w:r w:rsidRPr="00CC7BCA">
        <w:rPr>
          <w:b/>
          <w:i/>
          <w:sz w:val="28"/>
          <w:szCs w:val="28"/>
        </w:rPr>
        <w:t xml:space="preserve">ghiên cứu mối liên quan giữa </w:t>
      </w:r>
      <w:r>
        <w:rPr>
          <w:b/>
          <w:i/>
          <w:sz w:val="28"/>
          <w:szCs w:val="28"/>
        </w:rPr>
        <w:lastRenderedPageBreak/>
        <w:t>nồng đ</w:t>
      </w:r>
      <w:r w:rsidRPr="00CC7BCA">
        <w:rPr>
          <w:b/>
          <w:i/>
          <w:sz w:val="28"/>
          <w:szCs w:val="28"/>
        </w:rPr>
        <w:t xml:space="preserve">ộ 25-hydroxyvitamin D </w:t>
      </w:r>
      <w:r>
        <w:rPr>
          <w:b/>
          <w:i/>
          <w:sz w:val="28"/>
          <w:szCs w:val="28"/>
        </w:rPr>
        <w:t xml:space="preserve">huyết tương với kháng insulin và </w:t>
      </w:r>
      <w:r w:rsidRPr="00CC7BCA">
        <w:rPr>
          <w:b/>
          <w:i/>
          <w:sz w:val="28"/>
          <w:szCs w:val="28"/>
        </w:rPr>
        <w:t xml:space="preserve">hiệu quả bổ sung vitamin D </w:t>
      </w:r>
      <w:r>
        <w:rPr>
          <w:b/>
          <w:i/>
          <w:sz w:val="28"/>
          <w:szCs w:val="28"/>
        </w:rPr>
        <w:t xml:space="preserve">đối với </w:t>
      </w:r>
      <w:r w:rsidRPr="00CC7BCA">
        <w:rPr>
          <w:b/>
          <w:i/>
          <w:sz w:val="28"/>
          <w:szCs w:val="28"/>
        </w:rPr>
        <w:t xml:space="preserve">kháng insulin trong </w:t>
      </w:r>
      <w:r>
        <w:rPr>
          <w:b/>
          <w:i/>
          <w:sz w:val="28"/>
          <w:szCs w:val="28"/>
        </w:rPr>
        <w:t>đái tháo đường thai kỳ”</w:t>
      </w:r>
      <w:r w:rsidRPr="00CC7BCA">
        <w:rPr>
          <w:sz w:val="28"/>
          <w:szCs w:val="28"/>
        </w:rPr>
        <w:t xml:space="preserve"> với các mục tiêu sau:</w:t>
      </w:r>
    </w:p>
    <w:p w:rsidR="007423AC" w:rsidRPr="00CC7BCA" w:rsidRDefault="007423AC" w:rsidP="007423AC">
      <w:pPr>
        <w:numPr>
          <w:ilvl w:val="0"/>
          <w:numId w:val="3"/>
        </w:numPr>
        <w:tabs>
          <w:tab w:val="clear" w:pos="720"/>
          <w:tab w:val="num" w:pos="284"/>
        </w:tabs>
        <w:spacing w:before="180" w:line="348" w:lineRule="auto"/>
        <w:ind w:left="284" w:hanging="284"/>
        <w:jc w:val="both"/>
        <w:rPr>
          <w:i/>
          <w:sz w:val="28"/>
          <w:szCs w:val="28"/>
        </w:rPr>
      </w:pPr>
      <w:r w:rsidRPr="00CC7BCA">
        <w:rPr>
          <w:i/>
          <w:sz w:val="28"/>
          <w:szCs w:val="28"/>
        </w:rPr>
        <w:t xml:space="preserve">Xác định tỷ lệ thiếu vitamin D ở phụ nữ mắc </w:t>
      </w:r>
      <w:r>
        <w:rPr>
          <w:i/>
          <w:sz w:val="28"/>
          <w:szCs w:val="28"/>
        </w:rPr>
        <w:t xml:space="preserve">đái tháo đường thai kỳ đến khám </w:t>
      </w:r>
      <w:r w:rsidRPr="00CC7BCA">
        <w:rPr>
          <w:i/>
          <w:sz w:val="28"/>
          <w:szCs w:val="28"/>
        </w:rPr>
        <w:t>tại Bệnh viện Phụ sản Trung ương và Bệnh viện Nội tiết Trung ương</w:t>
      </w:r>
      <w:r>
        <w:rPr>
          <w:i/>
          <w:sz w:val="28"/>
          <w:szCs w:val="28"/>
        </w:rPr>
        <w:t>.</w:t>
      </w:r>
    </w:p>
    <w:p w:rsidR="007423AC" w:rsidRPr="00CC7BCA" w:rsidRDefault="007423AC" w:rsidP="007423AC">
      <w:pPr>
        <w:numPr>
          <w:ilvl w:val="0"/>
          <w:numId w:val="3"/>
        </w:numPr>
        <w:tabs>
          <w:tab w:val="clear" w:pos="720"/>
          <w:tab w:val="num" w:pos="284"/>
        </w:tabs>
        <w:spacing w:before="180" w:line="348" w:lineRule="auto"/>
        <w:ind w:left="284" w:hanging="284"/>
        <w:jc w:val="both"/>
        <w:rPr>
          <w:i/>
          <w:sz w:val="28"/>
          <w:szCs w:val="28"/>
        </w:rPr>
      </w:pPr>
      <w:r w:rsidRPr="00CC7BCA">
        <w:rPr>
          <w:i/>
          <w:sz w:val="28"/>
          <w:szCs w:val="28"/>
        </w:rPr>
        <w:t>Khảo sát mối liên quan giữa nồng độ 25-hydroxyvitamin D</w:t>
      </w:r>
      <w:r>
        <w:rPr>
          <w:i/>
          <w:sz w:val="28"/>
          <w:szCs w:val="28"/>
        </w:rPr>
        <w:t xml:space="preserve"> huyết tương với kháng insulin </w:t>
      </w:r>
      <w:r w:rsidRPr="00CC7BCA">
        <w:rPr>
          <w:i/>
          <w:sz w:val="28"/>
          <w:szCs w:val="28"/>
        </w:rPr>
        <w:t xml:space="preserve">ở phụ nữ mắc </w:t>
      </w:r>
      <w:r>
        <w:rPr>
          <w:i/>
          <w:sz w:val="28"/>
          <w:szCs w:val="28"/>
        </w:rPr>
        <w:t>đái tháo đường thai kỳ.</w:t>
      </w:r>
    </w:p>
    <w:p w:rsidR="007423AC" w:rsidRDefault="007423AC" w:rsidP="007423AC">
      <w:pPr>
        <w:numPr>
          <w:ilvl w:val="0"/>
          <w:numId w:val="3"/>
        </w:numPr>
        <w:tabs>
          <w:tab w:val="clear" w:pos="720"/>
          <w:tab w:val="num" w:pos="284"/>
          <w:tab w:val="left" w:pos="6521"/>
        </w:tabs>
        <w:spacing w:before="180" w:line="348" w:lineRule="auto"/>
        <w:ind w:left="284" w:hanging="284"/>
        <w:jc w:val="both"/>
        <w:rPr>
          <w:i/>
          <w:sz w:val="28"/>
          <w:szCs w:val="28"/>
        </w:rPr>
      </w:pPr>
      <w:r w:rsidRPr="00CC7BCA">
        <w:rPr>
          <w:i/>
          <w:sz w:val="28"/>
          <w:szCs w:val="28"/>
        </w:rPr>
        <w:t xml:space="preserve">Bước đầu nhận xét hiệu quả của bổ sung vitamin D </w:t>
      </w:r>
      <w:r>
        <w:rPr>
          <w:i/>
          <w:sz w:val="28"/>
          <w:szCs w:val="28"/>
        </w:rPr>
        <w:t xml:space="preserve">đối với </w:t>
      </w:r>
      <w:r w:rsidRPr="00CC7BCA">
        <w:rPr>
          <w:i/>
          <w:sz w:val="28"/>
          <w:szCs w:val="28"/>
        </w:rPr>
        <w:t xml:space="preserve">kháng insulin ở phụ mắc </w:t>
      </w:r>
      <w:r>
        <w:rPr>
          <w:i/>
          <w:sz w:val="28"/>
          <w:szCs w:val="28"/>
        </w:rPr>
        <w:t>đái tháo đường thai kỳ</w:t>
      </w:r>
      <w:r w:rsidRPr="00CC7BCA">
        <w:rPr>
          <w:i/>
          <w:sz w:val="28"/>
          <w:szCs w:val="28"/>
        </w:rPr>
        <w:t xml:space="preserve"> có thiếu vitamin D</w:t>
      </w:r>
      <w:r>
        <w:rPr>
          <w:i/>
          <w:sz w:val="28"/>
          <w:szCs w:val="28"/>
        </w:rPr>
        <w:t>.</w:t>
      </w:r>
    </w:p>
    <w:p w:rsidR="007423AC" w:rsidRDefault="007423AC" w:rsidP="007423AC">
      <w:pPr>
        <w:spacing w:after="200" w:line="276" w:lineRule="auto"/>
        <w:rPr>
          <w:i/>
          <w:sz w:val="28"/>
          <w:szCs w:val="28"/>
        </w:rPr>
      </w:pPr>
      <w:r>
        <w:rPr>
          <w:i/>
          <w:sz w:val="28"/>
          <w:szCs w:val="28"/>
        </w:rPr>
        <w:br w:type="page"/>
      </w:r>
    </w:p>
    <w:p w:rsidR="007423AC" w:rsidRPr="00CC7BCA" w:rsidRDefault="007423AC" w:rsidP="007423AC">
      <w:pPr>
        <w:widowControl w:val="0"/>
        <w:spacing w:line="360" w:lineRule="auto"/>
        <w:jc w:val="center"/>
        <w:rPr>
          <w:b/>
          <w:sz w:val="32"/>
          <w:szCs w:val="28"/>
        </w:rPr>
      </w:pPr>
      <w:r w:rsidRPr="00CC7BCA">
        <w:rPr>
          <w:b/>
          <w:sz w:val="32"/>
          <w:szCs w:val="28"/>
        </w:rPr>
        <w:lastRenderedPageBreak/>
        <w:t>Chương 1</w:t>
      </w:r>
    </w:p>
    <w:p w:rsidR="007423AC" w:rsidRPr="00CC7BCA" w:rsidRDefault="007423AC" w:rsidP="007423AC">
      <w:pPr>
        <w:widowControl w:val="0"/>
        <w:spacing w:line="360" w:lineRule="auto"/>
        <w:jc w:val="center"/>
        <w:rPr>
          <w:b/>
          <w:sz w:val="32"/>
          <w:szCs w:val="28"/>
        </w:rPr>
      </w:pPr>
      <w:r w:rsidRPr="00CC7BCA">
        <w:rPr>
          <w:b/>
          <w:sz w:val="32"/>
          <w:szCs w:val="28"/>
        </w:rPr>
        <w:t>TỔNG QUAN TÀI LIỆU</w:t>
      </w:r>
    </w:p>
    <w:p w:rsidR="007423AC" w:rsidRPr="00CC7BCA" w:rsidRDefault="007423AC" w:rsidP="007423AC">
      <w:pPr>
        <w:widowControl w:val="0"/>
        <w:spacing w:before="160" w:line="348" w:lineRule="auto"/>
        <w:jc w:val="both"/>
        <w:rPr>
          <w:b/>
          <w:sz w:val="28"/>
          <w:szCs w:val="28"/>
        </w:rPr>
      </w:pPr>
      <w:r w:rsidRPr="00CC7BCA">
        <w:rPr>
          <w:b/>
          <w:sz w:val="28"/>
          <w:szCs w:val="28"/>
        </w:rPr>
        <w:t>1.</w:t>
      </w:r>
      <w:r>
        <w:rPr>
          <w:b/>
          <w:sz w:val="28"/>
          <w:szCs w:val="28"/>
        </w:rPr>
        <w:t>1</w:t>
      </w:r>
      <w:r w:rsidRPr="00CC7BCA">
        <w:rPr>
          <w:b/>
          <w:sz w:val="28"/>
          <w:szCs w:val="28"/>
        </w:rPr>
        <w:t xml:space="preserve">. Tổng quan về vitamin D </w:t>
      </w:r>
    </w:p>
    <w:p w:rsidR="007423AC" w:rsidRPr="00CC7BCA" w:rsidRDefault="007423AC" w:rsidP="007423AC">
      <w:pPr>
        <w:widowControl w:val="0"/>
        <w:spacing w:before="40" w:line="348" w:lineRule="auto"/>
        <w:jc w:val="both"/>
        <w:rPr>
          <w:b/>
          <w:i/>
          <w:sz w:val="28"/>
          <w:szCs w:val="28"/>
        </w:rPr>
      </w:pPr>
      <w:r w:rsidRPr="00CC7BCA">
        <w:rPr>
          <w:b/>
          <w:i/>
          <w:sz w:val="28"/>
          <w:szCs w:val="28"/>
        </w:rPr>
        <w:t>1.</w:t>
      </w:r>
      <w:r>
        <w:rPr>
          <w:b/>
          <w:i/>
          <w:sz w:val="28"/>
          <w:szCs w:val="28"/>
        </w:rPr>
        <w:t>1</w:t>
      </w:r>
      <w:r w:rsidRPr="00CC7BCA">
        <w:rPr>
          <w:b/>
          <w:i/>
          <w:sz w:val="28"/>
          <w:szCs w:val="28"/>
        </w:rPr>
        <w:t xml:space="preserve">.1. Bản chất hóa học và chuyển hóa của vitamin D </w:t>
      </w:r>
      <w:r>
        <w:rPr>
          <w:b/>
          <w:i/>
          <w:noProof/>
          <w:sz w:val="28"/>
          <w:szCs w:val="28"/>
        </w:rPr>
        <w:t>[20]</w:t>
      </w:r>
      <w:r w:rsidRPr="00CC7BCA">
        <w:rPr>
          <w:b/>
          <w:i/>
          <w:sz w:val="28"/>
          <w:szCs w:val="28"/>
        </w:rPr>
        <w:t>,</w:t>
      </w:r>
      <w:r>
        <w:rPr>
          <w:b/>
          <w:i/>
          <w:noProof/>
          <w:sz w:val="28"/>
          <w:szCs w:val="28"/>
        </w:rPr>
        <w:t>[21]</w:t>
      </w:r>
      <w:r w:rsidRPr="00CC7BCA">
        <w:rPr>
          <w:b/>
          <w:i/>
          <w:sz w:val="28"/>
          <w:szCs w:val="28"/>
        </w:rPr>
        <w:t>,</w:t>
      </w:r>
      <w:r>
        <w:rPr>
          <w:b/>
          <w:i/>
          <w:noProof/>
          <w:sz w:val="28"/>
          <w:szCs w:val="28"/>
        </w:rPr>
        <w:t>[22]</w:t>
      </w:r>
    </w:p>
    <w:p w:rsidR="007423AC" w:rsidRPr="00CC7BCA" w:rsidRDefault="007423AC" w:rsidP="007423AC">
      <w:pPr>
        <w:widowControl w:val="0"/>
        <w:spacing w:before="40" w:line="348" w:lineRule="auto"/>
        <w:outlineLvl w:val="0"/>
        <w:rPr>
          <w:i/>
          <w:sz w:val="28"/>
          <w:szCs w:val="28"/>
        </w:rPr>
      </w:pPr>
      <w:r w:rsidRPr="00CC7BCA">
        <w:rPr>
          <w:i/>
          <w:sz w:val="28"/>
          <w:szCs w:val="28"/>
        </w:rPr>
        <w:t>1.</w:t>
      </w:r>
      <w:r>
        <w:rPr>
          <w:i/>
          <w:sz w:val="28"/>
          <w:szCs w:val="28"/>
        </w:rPr>
        <w:t>1</w:t>
      </w:r>
      <w:r w:rsidRPr="00CC7BCA">
        <w:rPr>
          <w:i/>
          <w:sz w:val="28"/>
          <w:szCs w:val="28"/>
        </w:rPr>
        <w:t>.1.1. Bản chất hóa học và nguồn cung cấp vitamin D</w:t>
      </w:r>
    </w:p>
    <w:p w:rsidR="007423AC" w:rsidRPr="00CC7BCA" w:rsidRDefault="007423AC" w:rsidP="007423AC">
      <w:pPr>
        <w:widowControl w:val="0"/>
        <w:spacing w:before="40" w:line="348" w:lineRule="auto"/>
        <w:jc w:val="both"/>
        <w:rPr>
          <w:sz w:val="28"/>
          <w:szCs w:val="28"/>
        </w:rPr>
      </w:pPr>
      <w:r w:rsidRPr="00CC7BCA">
        <w:rPr>
          <w:sz w:val="28"/>
          <w:szCs w:val="28"/>
        </w:rPr>
        <w:tab/>
        <w:t>Vitamin D gồm 2 loại là Cholecalciferol (Vitamin D3)</w:t>
      </w:r>
      <w:r>
        <w:rPr>
          <w:sz w:val="28"/>
          <w:szCs w:val="28"/>
        </w:rPr>
        <w:t xml:space="preserve"> - </w:t>
      </w:r>
      <w:r w:rsidRPr="00CC7BCA">
        <w:rPr>
          <w:sz w:val="28"/>
          <w:szCs w:val="28"/>
        </w:rPr>
        <w:t>dẫn suất 27 nguyên tử carbon của cholesterol và Ergocalciferol (Vitamin D2)</w:t>
      </w:r>
      <w:r>
        <w:rPr>
          <w:sz w:val="28"/>
          <w:szCs w:val="28"/>
        </w:rPr>
        <w:t xml:space="preserve"> -</w:t>
      </w:r>
      <w:r w:rsidRPr="00CC7BCA">
        <w:rPr>
          <w:sz w:val="28"/>
          <w:szCs w:val="28"/>
        </w:rPr>
        <w:t xml:space="preserve"> dẫn suất 28 nguyên tử carbon của sterol ergosterol thực vật.</w:t>
      </w:r>
    </w:p>
    <w:p w:rsidR="007423AC" w:rsidRPr="00CC7BCA" w:rsidRDefault="007423AC" w:rsidP="007423AC">
      <w:pPr>
        <w:widowControl w:val="0"/>
        <w:spacing w:before="80" w:line="348" w:lineRule="auto"/>
        <w:jc w:val="both"/>
        <w:rPr>
          <w:sz w:val="28"/>
          <w:szCs w:val="28"/>
        </w:rPr>
      </w:pPr>
      <w:r w:rsidRPr="00CC7BCA">
        <w:rPr>
          <w:i/>
          <w:sz w:val="28"/>
          <w:szCs w:val="28"/>
        </w:rPr>
        <w:tab/>
      </w:r>
      <w:r w:rsidRPr="00CC7BCA">
        <w:rPr>
          <w:sz w:val="28"/>
          <w:szCs w:val="28"/>
        </w:rPr>
        <w:t xml:space="preserve">Nguồn cung cấp vitamin D chủ yếu cho cơ thể là tổng hợp vitamin D3 ở da, chiếm 90 – 95% tổng thu nhập vitamin D của cơ thể. Quá trình tổng hợp </w:t>
      </w:r>
      <w:r>
        <w:rPr>
          <w:sz w:val="28"/>
          <w:szCs w:val="28"/>
        </w:rPr>
        <w:t>vitamin D3 xảy ra d</w:t>
      </w:r>
      <w:r w:rsidRPr="00CC7BCA">
        <w:rPr>
          <w:sz w:val="28"/>
          <w:szCs w:val="28"/>
        </w:rPr>
        <w:t>ưới tác động của tia c</w:t>
      </w:r>
      <w:r>
        <w:rPr>
          <w:sz w:val="28"/>
          <w:szCs w:val="28"/>
        </w:rPr>
        <w:t xml:space="preserve">ực tím trong ánh nắng mặt trời với </w:t>
      </w:r>
      <w:r w:rsidRPr="00CC7BCA">
        <w:rPr>
          <w:sz w:val="28"/>
          <w:szCs w:val="28"/>
        </w:rPr>
        <w:t>bước sóng 290 – 315 nm</w:t>
      </w:r>
      <w:r>
        <w:rPr>
          <w:sz w:val="28"/>
          <w:szCs w:val="28"/>
        </w:rPr>
        <w:t>.</w:t>
      </w:r>
      <w:r w:rsidRPr="00CC7BCA">
        <w:rPr>
          <w:sz w:val="28"/>
          <w:szCs w:val="28"/>
        </w:rPr>
        <w:t xml:space="preserve"> N</w:t>
      </w:r>
      <w:r>
        <w:rPr>
          <w:sz w:val="28"/>
          <w:szCs w:val="28"/>
        </w:rPr>
        <w:t xml:space="preserve">guồn cung cấp thứ yếu vitamin D là từ thức ăn, chiếm 5 – 10% tổng thu nhập vitamin D của cơ thể, </w:t>
      </w:r>
      <w:r w:rsidRPr="00CC7BCA">
        <w:rPr>
          <w:sz w:val="28"/>
          <w:szCs w:val="28"/>
        </w:rPr>
        <w:t xml:space="preserve">phần lớn </w:t>
      </w:r>
      <w:r>
        <w:rPr>
          <w:sz w:val="28"/>
          <w:szCs w:val="28"/>
        </w:rPr>
        <w:t xml:space="preserve">là </w:t>
      </w:r>
      <w:r w:rsidRPr="00CC7BCA">
        <w:rPr>
          <w:sz w:val="28"/>
          <w:szCs w:val="28"/>
        </w:rPr>
        <w:t>vitamin D2.</w:t>
      </w:r>
    </w:p>
    <w:p w:rsidR="007423AC" w:rsidRPr="00CC7BCA" w:rsidRDefault="007423AC" w:rsidP="007423AC">
      <w:pPr>
        <w:widowControl w:val="0"/>
        <w:spacing w:before="80" w:line="348" w:lineRule="auto"/>
        <w:outlineLvl w:val="0"/>
        <w:rPr>
          <w:i/>
          <w:sz w:val="28"/>
          <w:szCs w:val="28"/>
        </w:rPr>
      </w:pPr>
      <w:r w:rsidRPr="00CC7BCA">
        <w:rPr>
          <w:i/>
          <w:sz w:val="28"/>
          <w:szCs w:val="28"/>
        </w:rPr>
        <w:t>1.</w:t>
      </w:r>
      <w:r>
        <w:rPr>
          <w:i/>
          <w:sz w:val="28"/>
          <w:szCs w:val="28"/>
        </w:rPr>
        <w:t>1</w:t>
      </w:r>
      <w:r w:rsidRPr="00CC7BCA">
        <w:rPr>
          <w:i/>
          <w:sz w:val="28"/>
          <w:szCs w:val="28"/>
        </w:rPr>
        <w:t>.1.2. Chuyển hóa vitamin D</w:t>
      </w:r>
    </w:p>
    <w:p w:rsidR="007423AC" w:rsidRPr="00CC7BCA" w:rsidRDefault="007423AC" w:rsidP="007423AC">
      <w:pPr>
        <w:widowControl w:val="0"/>
        <w:spacing w:before="60" w:line="348" w:lineRule="auto"/>
        <w:jc w:val="both"/>
        <w:rPr>
          <w:sz w:val="28"/>
          <w:szCs w:val="28"/>
        </w:rPr>
      </w:pPr>
      <w:r w:rsidRPr="00CC7BCA">
        <w:rPr>
          <w:sz w:val="28"/>
          <w:szCs w:val="28"/>
        </w:rPr>
        <w:tab/>
        <w:t xml:space="preserve">Khi đi vào trong máu vitamin D được hydroxyl hóa </w:t>
      </w:r>
      <w:r>
        <w:rPr>
          <w:sz w:val="28"/>
          <w:szCs w:val="28"/>
        </w:rPr>
        <w:t xml:space="preserve">bởi 25-hydroxylase </w:t>
      </w:r>
      <w:r w:rsidRPr="00CC7BCA">
        <w:rPr>
          <w:sz w:val="28"/>
          <w:szCs w:val="28"/>
        </w:rPr>
        <w:t xml:space="preserve"> ở gan</w:t>
      </w:r>
      <w:r>
        <w:rPr>
          <w:sz w:val="28"/>
          <w:szCs w:val="28"/>
        </w:rPr>
        <w:t xml:space="preserve"> để chuyển thành 25-hydroxyvitamin D (25(OH)D), sau đó 25(OH)D được hydroxyl hóa bởi 1</w:t>
      </w:r>
      <w:r>
        <w:rPr>
          <w:sz w:val="28"/>
          <w:szCs w:val="28"/>
        </w:rPr>
        <w:sym w:font="Symbol" w:char="F061"/>
      </w:r>
      <w:r>
        <w:rPr>
          <w:sz w:val="28"/>
          <w:szCs w:val="28"/>
        </w:rPr>
        <w:t xml:space="preserve">-hydroxylase </w:t>
      </w:r>
      <w:r w:rsidRPr="00CC7BCA">
        <w:rPr>
          <w:sz w:val="28"/>
          <w:szCs w:val="28"/>
        </w:rPr>
        <w:t xml:space="preserve">ở thận </w:t>
      </w:r>
      <w:r>
        <w:rPr>
          <w:sz w:val="28"/>
          <w:szCs w:val="28"/>
        </w:rPr>
        <w:t xml:space="preserve">để </w:t>
      </w:r>
      <w:r w:rsidRPr="00CC7BCA">
        <w:rPr>
          <w:sz w:val="28"/>
          <w:szCs w:val="28"/>
        </w:rPr>
        <w:t xml:space="preserve">chuyển thành 1,25-dihydroxyvitamin D </w:t>
      </w:r>
      <w:r>
        <w:rPr>
          <w:sz w:val="28"/>
          <w:szCs w:val="28"/>
        </w:rPr>
        <w:t>(</w:t>
      </w:r>
      <w:r w:rsidRPr="00CC7BCA">
        <w:rPr>
          <w:sz w:val="28"/>
          <w:szCs w:val="28"/>
        </w:rPr>
        <w:t>1,25(OH)</w:t>
      </w:r>
      <w:r w:rsidRPr="00CC7BCA">
        <w:rPr>
          <w:sz w:val="28"/>
          <w:szCs w:val="28"/>
          <w:vertAlign w:val="subscript"/>
        </w:rPr>
        <w:t>2</w:t>
      </w:r>
      <w:r>
        <w:rPr>
          <w:sz w:val="28"/>
          <w:szCs w:val="28"/>
        </w:rPr>
        <w:t>D)</w:t>
      </w:r>
      <w:r w:rsidRPr="00CC7BCA">
        <w:rPr>
          <w:sz w:val="28"/>
          <w:szCs w:val="28"/>
        </w:rPr>
        <w:t>. 1,25(OH)</w:t>
      </w:r>
      <w:r w:rsidRPr="00CC7BCA">
        <w:rPr>
          <w:sz w:val="28"/>
          <w:szCs w:val="28"/>
          <w:vertAlign w:val="subscript"/>
        </w:rPr>
        <w:t>2</w:t>
      </w:r>
      <w:r w:rsidRPr="00CC7BCA">
        <w:rPr>
          <w:sz w:val="28"/>
          <w:szCs w:val="28"/>
        </w:rPr>
        <w:t xml:space="preserve">D được bài tiết </w:t>
      </w:r>
      <w:r>
        <w:rPr>
          <w:sz w:val="28"/>
          <w:szCs w:val="28"/>
        </w:rPr>
        <w:t>từ thận vào máu</w:t>
      </w:r>
      <w:r w:rsidRPr="00CC7BCA">
        <w:rPr>
          <w:sz w:val="28"/>
          <w:szCs w:val="28"/>
        </w:rPr>
        <w:t xml:space="preserve"> đến các cơ </w:t>
      </w:r>
      <w:r>
        <w:rPr>
          <w:sz w:val="28"/>
          <w:szCs w:val="28"/>
        </w:rPr>
        <w:t xml:space="preserve">quan </w:t>
      </w:r>
      <w:r w:rsidRPr="00CC7BCA">
        <w:rPr>
          <w:sz w:val="28"/>
          <w:szCs w:val="28"/>
        </w:rPr>
        <w:t xml:space="preserve">trong cơ thể để tạo ra hiệu ứng sinh học, do đó nó được coi là một hormon. Bên cạnh đó, nhiều </w:t>
      </w:r>
      <w:r>
        <w:rPr>
          <w:sz w:val="28"/>
          <w:szCs w:val="28"/>
        </w:rPr>
        <w:t>tế bào khác t</w:t>
      </w:r>
      <w:r w:rsidRPr="00CC7BCA">
        <w:rPr>
          <w:sz w:val="28"/>
          <w:szCs w:val="28"/>
        </w:rPr>
        <w:t xml:space="preserve">rong cơ thể như </w:t>
      </w:r>
      <w:r>
        <w:rPr>
          <w:sz w:val="28"/>
          <w:szCs w:val="28"/>
        </w:rPr>
        <w:t xml:space="preserve">neuron thần kinh, tế bào bạch cầu, các tế bào ở </w:t>
      </w:r>
      <w:r w:rsidRPr="00CC7BCA">
        <w:rPr>
          <w:sz w:val="28"/>
          <w:szCs w:val="28"/>
        </w:rPr>
        <w:t xml:space="preserve">tuyến vú, tiền liệt tuyến, đại tràng … </w:t>
      </w:r>
      <w:r>
        <w:rPr>
          <w:sz w:val="28"/>
          <w:szCs w:val="28"/>
        </w:rPr>
        <w:t>cũng có 1</w:t>
      </w:r>
      <w:r>
        <w:rPr>
          <w:sz w:val="28"/>
          <w:szCs w:val="28"/>
        </w:rPr>
        <w:sym w:font="Symbol" w:char="F061"/>
      </w:r>
      <w:r>
        <w:rPr>
          <w:sz w:val="28"/>
          <w:szCs w:val="28"/>
        </w:rPr>
        <w:t>-hydroxylase</w:t>
      </w:r>
      <w:r w:rsidRPr="00CC7BCA">
        <w:rPr>
          <w:sz w:val="28"/>
          <w:szCs w:val="28"/>
        </w:rPr>
        <w:t xml:space="preserve"> để </w:t>
      </w:r>
      <w:r>
        <w:rPr>
          <w:sz w:val="28"/>
          <w:szCs w:val="28"/>
        </w:rPr>
        <w:t>chuyển 25(OH)D thành 1,25(OH)</w:t>
      </w:r>
      <w:r w:rsidRPr="00F67452">
        <w:rPr>
          <w:sz w:val="28"/>
          <w:szCs w:val="28"/>
          <w:vertAlign w:val="subscript"/>
        </w:rPr>
        <w:t>2</w:t>
      </w:r>
      <w:r>
        <w:rPr>
          <w:sz w:val="28"/>
          <w:szCs w:val="28"/>
        </w:rPr>
        <w:t xml:space="preserve">D cho </w:t>
      </w:r>
      <w:r w:rsidRPr="00CC7BCA">
        <w:rPr>
          <w:sz w:val="28"/>
          <w:szCs w:val="28"/>
        </w:rPr>
        <w:t>sử dụng tại chỗ</w:t>
      </w:r>
      <w:r>
        <w:rPr>
          <w:sz w:val="28"/>
          <w:szCs w:val="28"/>
        </w:rPr>
        <w:t>.</w:t>
      </w:r>
      <w:r w:rsidRPr="00CC7BCA">
        <w:rPr>
          <w:sz w:val="28"/>
          <w:szCs w:val="28"/>
        </w:rPr>
        <w:t xml:space="preserve"> Đây là hiện tượng tự nội tiết (autocrine).</w:t>
      </w:r>
    </w:p>
    <w:p w:rsidR="007423AC" w:rsidRPr="00CC7BCA" w:rsidRDefault="007423AC" w:rsidP="007423AC">
      <w:pPr>
        <w:widowControl w:val="0"/>
        <w:spacing w:before="120" w:line="348" w:lineRule="auto"/>
        <w:jc w:val="both"/>
        <w:outlineLvl w:val="0"/>
        <w:rPr>
          <w:b/>
          <w:i/>
          <w:sz w:val="28"/>
          <w:szCs w:val="28"/>
        </w:rPr>
      </w:pPr>
      <w:r w:rsidRPr="00CC7BCA">
        <w:rPr>
          <w:b/>
          <w:i/>
          <w:sz w:val="28"/>
          <w:szCs w:val="28"/>
        </w:rPr>
        <w:t>1.</w:t>
      </w:r>
      <w:r>
        <w:rPr>
          <w:b/>
          <w:i/>
          <w:sz w:val="28"/>
          <w:szCs w:val="28"/>
        </w:rPr>
        <w:t>1</w:t>
      </w:r>
      <w:r w:rsidRPr="00CC7BCA">
        <w:rPr>
          <w:b/>
          <w:i/>
          <w:sz w:val="28"/>
          <w:szCs w:val="28"/>
        </w:rPr>
        <w:t>.2. Cơ chế hoạt động và vai trò sinh lý của vitamin D</w:t>
      </w:r>
    </w:p>
    <w:p w:rsidR="007423AC" w:rsidRPr="00CC7BCA" w:rsidRDefault="007423AC" w:rsidP="007423AC">
      <w:pPr>
        <w:widowControl w:val="0"/>
        <w:spacing w:line="348" w:lineRule="auto"/>
        <w:jc w:val="both"/>
        <w:outlineLvl w:val="0"/>
        <w:rPr>
          <w:i/>
          <w:sz w:val="28"/>
          <w:szCs w:val="28"/>
        </w:rPr>
      </w:pPr>
      <w:r w:rsidRPr="00CC7BCA">
        <w:rPr>
          <w:i/>
          <w:sz w:val="28"/>
          <w:szCs w:val="28"/>
        </w:rPr>
        <w:t>1.</w:t>
      </w:r>
      <w:r>
        <w:rPr>
          <w:i/>
          <w:sz w:val="28"/>
          <w:szCs w:val="28"/>
        </w:rPr>
        <w:t>1</w:t>
      </w:r>
      <w:r w:rsidRPr="00CC7BCA">
        <w:rPr>
          <w:i/>
          <w:sz w:val="28"/>
          <w:szCs w:val="28"/>
        </w:rPr>
        <w:t>.2.1. Cơ chế hoạt động của vitamin D</w:t>
      </w:r>
    </w:p>
    <w:p w:rsidR="007423AC" w:rsidRPr="00CC7BCA" w:rsidRDefault="007423AC" w:rsidP="007423AC">
      <w:pPr>
        <w:widowControl w:val="0"/>
        <w:spacing w:line="348" w:lineRule="auto"/>
        <w:ind w:firstLine="720"/>
        <w:jc w:val="both"/>
        <w:rPr>
          <w:sz w:val="28"/>
          <w:szCs w:val="28"/>
        </w:rPr>
      </w:pPr>
      <w:r w:rsidRPr="00CC7BCA">
        <w:rPr>
          <w:sz w:val="28"/>
          <w:szCs w:val="28"/>
        </w:rPr>
        <w:t>Dạng hoạt động của vitamin D – 1,25(OH)</w:t>
      </w:r>
      <w:r w:rsidRPr="00CC7BCA">
        <w:rPr>
          <w:sz w:val="28"/>
          <w:szCs w:val="28"/>
          <w:vertAlign w:val="subscript"/>
        </w:rPr>
        <w:t>2</w:t>
      </w:r>
      <w:r w:rsidRPr="00CC7BCA">
        <w:rPr>
          <w:sz w:val="28"/>
          <w:szCs w:val="28"/>
        </w:rPr>
        <w:t xml:space="preserve">D – là hormon tác động </w:t>
      </w:r>
      <w:r w:rsidRPr="00CC7BCA">
        <w:rPr>
          <w:sz w:val="28"/>
          <w:szCs w:val="28"/>
        </w:rPr>
        <w:lastRenderedPageBreak/>
        <w:t xml:space="preserve">thông qua gắn </w:t>
      </w:r>
      <w:r>
        <w:rPr>
          <w:sz w:val="28"/>
          <w:szCs w:val="28"/>
        </w:rPr>
        <w:t xml:space="preserve">lên </w:t>
      </w:r>
      <w:r w:rsidRPr="00CC7BCA">
        <w:rPr>
          <w:sz w:val="28"/>
          <w:szCs w:val="28"/>
        </w:rPr>
        <w:t>hoạt hóa thụ thể vitamin D (vitamin D receptor - VDR)</w:t>
      </w:r>
      <w:r>
        <w:rPr>
          <w:sz w:val="28"/>
          <w:szCs w:val="28"/>
        </w:rPr>
        <w:t xml:space="preserve"> ở nhân tế bào</w:t>
      </w:r>
      <w:r w:rsidRPr="00CC7BCA">
        <w:rPr>
          <w:sz w:val="28"/>
          <w:szCs w:val="28"/>
        </w:rPr>
        <w:t>. Khi được hoạt hóa, VDR gắn với một thụ thể có cấu trúc tương tự là thụ thể retinoid-X (retinoid-X-receptor- RXR), tạo thành phức hợp 2 chuỗi không đồng nhất (heterodimer) và thu nạp thêm các yếu tố đồng hoạt</w:t>
      </w:r>
      <w:r>
        <w:rPr>
          <w:sz w:val="28"/>
          <w:szCs w:val="28"/>
        </w:rPr>
        <w:t xml:space="preserve"> hóa khác</w:t>
      </w:r>
      <w:r w:rsidRPr="00CC7BCA">
        <w:rPr>
          <w:sz w:val="28"/>
          <w:szCs w:val="28"/>
        </w:rPr>
        <w:t xml:space="preserve">. Các chất đồng hoạt hóa liên kết phức hợp thụ thể </w:t>
      </w:r>
      <w:r>
        <w:rPr>
          <w:sz w:val="28"/>
          <w:szCs w:val="28"/>
        </w:rPr>
        <w:t xml:space="preserve">này </w:t>
      </w:r>
      <w:r w:rsidRPr="00CC7BCA">
        <w:rPr>
          <w:sz w:val="28"/>
          <w:szCs w:val="28"/>
        </w:rPr>
        <w:t>với bộ máy sao mã và như thế điều hòa quá trình sao chép các gen đích, dẫn đến các hiệu ứng sinh học của vitamin D.</w:t>
      </w:r>
    </w:p>
    <w:p w:rsidR="007423AC" w:rsidRPr="00CC7BCA" w:rsidRDefault="007423AC" w:rsidP="007423AC">
      <w:pPr>
        <w:widowControl w:val="0"/>
        <w:spacing w:line="360" w:lineRule="auto"/>
        <w:ind w:firstLine="720"/>
        <w:jc w:val="both"/>
        <w:rPr>
          <w:sz w:val="28"/>
          <w:szCs w:val="28"/>
        </w:rPr>
      </w:pPr>
      <w:r>
        <w:rPr>
          <w:sz w:val="28"/>
          <w:szCs w:val="28"/>
        </w:rPr>
        <w:t xml:space="preserve">Vitamin </w:t>
      </w:r>
      <w:r w:rsidRPr="00CC7BCA">
        <w:rPr>
          <w:sz w:val="28"/>
          <w:szCs w:val="28"/>
        </w:rPr>
        <w:t>D còn có cơ chế tác động không thông qua bộ gen, mà thông qua thụ thể trên màng tế bào của 1,25(OH)</w:t>
      </w:r>
      <w:r w:rsidRPr="00CC7BCA">
        <w:rPr>
          <w:sz w:val="28"/>
          <w:szCs w:val="28"/>
          <w:vertAlign w:val="subscript"/>
        </w:rPr>
        <w:t>2</w:t>
      </w:r>
      <w:r w:rsidRPr="00CC7BCA">
        <w:rPr>
          <w:sz w:val="28"/>
          <w:szCs w:val="28"/>
        </w:rPr>
        <w:t>D</w:t>
      </w:r>
      <w:r>
        <w:rPr>
          <w:sz w:val="28"/>
          <w:szCs w:val="28"/>
        </w:rPr>
        <w:t xml:space="preserve">, </w:t>
      </w:r>
      <w:r w:rsidRPr="00CC7BCA">
        <w:rPr>
          <w:sz w:val="28"/>
          <w:szCs w:val="28"/>
        </w:rPr>
        <w:t>bao gồm</w:t>
      </w:r>
      <w:r>
        <w:rPr>
          <w:sz w:val="28"/>
          <w:szCs w:val="28"/>
        </w:rPr>
        <w:t>:</w:t>
      </w:r>
      <w:r w:rsidRPr="00CC7BCA">
        <w:rPr>
          <w:sz w:val="28"/>
          <w:szCs w:val="28"/>
        </w:rPr>
        <w:t xml:space="preserve"> mở kênh calci hoặc chlorid, hoạt hóa các con đường tín hiệu thứ cấp như quay vòng phosphoinositide, hoạt hóa protein kinase C, kinase được điều hòa bởi tín hiệu ngoại bào, protein kinase được hoạt hóa bởi yếu tố kích thích phân bào (MAPK), kháng lại con đường tín hiệu JNK. </w:t>
      </w:r>
    </w:p>
    <w:p w:rsidR="007423AC" w:rsidRPr="003B470C" w:rsidRDefault="007423AC" w:rsidP="007423AC">
      <w:pPr>
        <w:widowControl w:val="0"/>
        <w:spacing w:before="120" w:line="360" w:lineRule="auto"/>
        <w:outlineLvl w:val="0"/>
        <w:rPr>
          <w:i/>
          <w:sz w:val="28"/>
          <w:szCs w:val="28"/>
          <w:lang w:val="fr-FR"/>
        </w:rPr>
      </w:pPr>
      <w:r w:rsidRPr="003B470C">
        <w:rPr>
          <w:i/>
          <w:sz w:val="28"/>
          <w:szCs w:val="28"/>
          <w:lang w:val="fr-FR"/>
        </w:rPr>
        <w:t xml:space="preserve">1.1.2.2. Vai trò sinh lý của vitamin D </w:t>
      </w:r>
    </w:p>
    <w:p w:rsidR="007423AC" w:rsidRPr="003B470C" w:rsidRDefault="007423AC" w:rsidP="007423AC">
      <w:pPr>
        <w:widowControl w:val="0"/>
        <w:spacing w:line="360" w:lineRule="auto"/>
        <w:jc w:val="both"/>
        <w:outlineLvl w:val="0"/>
        <w:rPr>
          <w:i/>
          <w:sz w:val="28"/>
          <w:szCs w:val="28"/>
          <w:lang w:val="fr-FR"/>
        </w:rPr>
      </w:pPr>
      <w:r w:rsidRPr="003B470C">
        <w:rPr>
          <w:i/>
          <w:sz w:val="28"/>
          <w:szCs w:val="28"/>
          <w:lang w:val="fr-FR"/>
        </w:rPr>
        <w:t>* Vai trò của vitamin D trong chuyển hóa calci, phốt-pho và xương</w:t>
      </w:r>
    </w:p>
    <w:p w:rsidR="007423AC" w:rsidRPr="003B470C" w:rsidRDefault="007423AC" w:rsidP="007423AC">
      <w:pPr>
        <w:widowControl w:val="0"/>
        <w:spacing w:line="360" w:lineRule="auto"/>
        <w:jc w:val="both"/>
        <w:rPr>
          <w:sz w:val="28"/>
          <w:szCs w:val="28"/>
          <w:lang w:val="fr-FR"/>
        </w:rPr>
      </w:pPr>
      <w:r w:rsidRPr="003B470C">
        <w:rPr>
          <w:sz w:val="28"/>
          <w:szCs w:val="28"/>
          <w:lang w:val="fr-FR"/>
        </w:rPr>
        <w:tab/>
        <w:t>Vitamin D tham gia duy trì ổn định nồng độ ion calci (Ca</w:t>
      </w:r>
      <w:r w:rsidRPr="003B470C">
        <w:rPr>
          <w:sz w:val="28"/>
          <w:szCs w:val="28"/>
          <w:vertAlign w:val="superscript"/>
          <w:lang w:val="fr-FR"/>
        </w:rPr>
        <w:t>2+</w:t>
      </w:r>
      <w:r w:rsidRPr="003B470C">
        <w:rPr>
          <w:sz w:val="28"/>
          <w:szCs w:val="28"/>
          <w:lang w:val="fr-FR"/>
        </w:rPr>
        <w:t>) và phosphat (PO</w:t>
      </w:r>
      <w:r w:rsidRPr="003B470C">
        <w:rPr>
          <w:sz w:val="28"/>
          <w:szCs w:val="28"/>
          <w:vertAlign w:val="subscript"/>
          <w:lang w:val="fr-FR"/>
        </w:rPr>
        <w:t>4</w:t>
      </w:r>
      <w:r w:rsidRPr="003B470C">
        <w:rPr>
          <w:sz w:val="28"/>
          <w:szCs w:val="28"/>
          <w:vertAlign w:val="superscript"/>
          <w:lang w:val="fr-FR"/>
        </w:rPr>
        <w:t>3-</w:t>
      </w:r>
      <w:r w:rsidRPr="003B470C">
        <w:rPr>
          <w:sz w:val="28"/>
          <w:szCs w:val="28"/>
          <w:lang w:val="fr-FR"/>
        </w:rPr>
        <w:t>) trong máu. Khi nồng độ Ca</w:t>
      </w:r>
      <w:r w:rsidRPr="003B470C">
        <w:rPr>
          <w:sz w:val="28"/>
          <w:szCs w:val="28"/>
          <w:vertAlign w:val="superscript"/>
          <w:lang w:val="fr-FR"/>
        </w:rPr>
        <w:t>2+</w:t>
      </w:r>
      <w:r w:rsidRPr="003B470C">
        <w:rPr>
          <w:sz w:val="28"/>
          <w:szCs w:val="28"/>
          <w:lang w:val="fr-FR"/>
        </w:rPr>
        <w:t>, PO</w:t>
      </w:r>
      <w:r w:rsidRPr="003B470C">
        <w:rPr>
          <w:sz w:val="28"/>
          <w:szCs w:val="28"/>
          <w:vertAlign w:val="subscript"/>
          <w:lang w:val="fr-FR"/>
        </w:rPr>
        <w:t>4</w:t>
      </w:r>
      <w:r w:rsidRPr="003B470C">
        <w:rPr>
          <w:sz w:val="28"/>
          <w:szCs w:val="28"/>
          <w:vertAlign w:val="superscript"/>
          <w:lang w:val="fr-FR"/>
        </w:rPr>
        <w:t>3-</w:t>
      </w:r>
      <w:r w:rsidRPr="003B470C">
        <w:rPr>
          <w:sz w:val="28"/>
          <w:szCs w:val="28"/>
          <w:lang w:val="fr-FR"/>
        </w:rPr>
        <w:t xml:space="preserve"> trong máu giảm, sản xuất 1,25(OH)</w:t>
      </w:r>
      <w:r w:rsidRPr="003B470C">
        <w:rPr>
          <w:sz w:val="28"/>
          <w:szCs w:val="28"/>
          <w:vertAlign w:val="subscript"/>
          <w:lang w:val="fr-FR"/>
        </w:rPr>
        <w:t>2</w:t>
      </w:r>
      <w:r w:rsidRPr="003B470C">
        <w:rPr>
          <w:sz w:val="28"/>
          <w:szCs w:val="28"/>
          <w:lang w:val="fr-FR"/>
        </w:rPr>
        <w:t>D ở thận tăng lên thông qua các cơ chế khác nhau. Giảm nồng độ PO</w:t>
      </w:r>
      <w:r w:rsidRPr="003B470C">
        <w:rPr>
          <w:sz w:val="28"/>
          <w:szCs w:val="28"/>
          <w:vertAlign w:val="subscript"/>
          <w:lang w:val="fr-FR"/>
        </w:rPr>
        <w:t>4</w:t>
      </w:r>
      <w:r w:rsidRPr="003B470C">
        <w:rPr>
          <w:sz w:val="28"/>
          <w:szCs w:val="28"/>
          <w:vertAlign w:val="superscript"/>
          <w:lang w:val="fr-FR"/>
        </w:rPr>
        <w:t>3-</w:t>
      </w:r>
      <w:r w:rsidRPr="003B470C">
        <w:rPr>
          <w:sz w:val="28"/>
          <w:szCs w:val="28"/>
          <w:lang w:val="fr-FR"/>
        </w:rPr>
        <w:t xml:space="preserve"> trong máu hoạt hóa 1</w:t>
      </w:r>
      <w:r>
        <w:rPr>
          <w:sz w:val="28"/>
          <w:szCs w:val="28"/>
        </w:rPr>
        <w:t>α</w:t>
      </w:r>
      <w:r w:rsidRPr="003B470C">
        <w:rPr>
          <w:sz w:val="28"/>
          <w:szCs w:val="28"/>
          <w:lang w:val="fr-FR"/>
        </w:rPr>
        <w:t>-hydroxylase ở thận và giảm nồng độ Ca</w:t>
      </w:r>
      <w:r w:rsidRPr="003B470C">
        <w:rPr>
          <w:sz w:val="28"/>
          <w:szCs w:val="28"/>
          <w:vertAlign w:val="superscript"/>
          <w:lang w:val="fr-FR"/>
        </w:rPr>
        <w:t>2+</w:t>
      </w:r>
      <w:r w:rsidRPr="003B470C">
        <w:rPr>
          <w:sz w:val="28"/>
          <w:szCs w:val="28"/>
          <w:lang w:val="fr-FR"/>
        </w:rPr>
        <w:t xml:space="preserve"> máu kích thích bài tiết hormon cận giáp trạng (PTH) - hormon gây hoạt hóa 1</w:t>
      </w:r>
      <w:r>
        <w:rPr>
          <w:sz w:val="28"/>
          <w:szCs w:val="28"/>
        </w:rPr>
        <w:t>α</w:t>
      </w:r>
      <w:r w:rsidRPr="003B470C">
        <w:rPr>
          <w:sz w:val="28"/>
          <w:szCs w:val="28"/>
          <w:lang w:val="fr-FR"/>
        </w:rPr>
        <w:t>-hydroxylase ở thận. Hoạt hóa 1</w:t>
      </w:r>
      <w:r>
        <w:rPr>
          <w:sz w:val="28"/>
          <w:szCs w:val="28"/>
        </w:rPr>
        <w:t>α</w:t>
      </w:r>
      <w:r w:rsidRPr="003B470C">
        <w:rPr>
          <w:sz w:val="28"/>
          <w:szCs w:val="28"/>
          <w:lang w:val="fr-FR"/>
        </w:rPr>
        <w:t>-hydroxylase dẫn đến tăng sản xuất 1,25(OH)</w:t>
      </w:r>
      <w:r w:rsidRPr="003B470C">
        <w:rPr>
          <w:sz w:val="28"/>
          <w:szCs w:val="28"/>
          <w:vertAlign w:val="subscript"/>
          <w:lang w:val="fr-FR"/>
        </w:rPr>
        <w:t>2</w:t>
      </w:r>
      <w:r w:rsidRPr="003B470C">
        <w:rPr>
          <w:sz w:val="28"/>
          <w:szCs w:val="28"/>
          <w:lang w:val="fr-FR"/>
        </w:rPr>
        <w:t>D, hormon này làm tăng hấp thụ Ca</w:t>
      </w:r>
      <w:r w:rsidRPr="003B470C">
        <w:rPr>
          <w:sz w:val="28"/>
          <w:szCs w:val="28"/>
          <w:vertAlign w:val="superscript"/>
          <w:lang w:val="fr-FR"/>
        </w:rPr>
        <w:t>2+</w:t>
      </w:r>
      <w:r w:rsidRPr="003B470C">
        <w:rPr>
          <w:sz w:val="28"/>
          <w:szCs w:val="28"/>
          <w:lang w:val="fr-FR"/>
        </w:rPr>
        <w:t xml:space="preserve"> và PO</w:t>
      </w:r>
      <w:r w:rsidRPr="003B470C">
        <w:rPr>
          <w:sz w:val="28"/>
          <w:szCs w:val="28"/>
          <w:vertAlign w:val="subscript"/>
          <w:lang w:val="fr-FR"/>
        </w:rPr>
        <w:t>4</w:t>
      </w:r>
      <w:r w:rsidRPr="003B470C">
        <w:rPr>
          <w:sz w:val="28"/>
          <w:szCs w:val="28"/>
          <w:vertAlign w:val="superscript"/>
          <w:lang w:val="fr-FR"/>
        </w:rPr>
        <w:t>3-</w:t>
      </w:r>
      <w:r w:rsidRPr="003B470C">
        <w:rPr>
          <w:sz w:val="28"/>
          <w:szCs w:val="28"/>
          <w:lang w:val="fr-FR"/>
        </w:rPr>
        <w:t xml:space="preserve"> từ ruột vào máu, tăng tái hấp thụ Ca</w:t>
      </w:r>
      <w:r w:rsidRPr="003B470C">
        <w:rPr>
          <w:sz w:val="28"/>
          <w:szCs w:val="28"/>
          <w:vertAlign w:val="superscript"/>
          <w:lang w:val="fr-FR"/>
        </w:rPr>
        <w:t>2+</w:t>
      </w:r>
      <w:r w:rsidRPr="003B470C">
        <w:rPr>
          <w:sz w:val="28"/>
          <w:szCs w:val="28"/>
          <w:lang w:val="fr-FR"/>
        </w:rPr>
        <w:t xml:space="preserve"> ở thận. Dưới tác động của PTH và 1,25(OH)</w:t>
      </w:r>
      <w:r w:rsidRPr="003B470C">
        <w:rPr>
          <w:sz w:val="28"/>
          <w:szCs w:val="28"/>
          <w:vertAlign w:val="subscript"/>
          <w:lang w:val="fr-FR"/>
        </w:rPr>
        <w:t>2</w:t>
      </w:r>
      <w:r w:rsidRPr="003B470C">
        <w:rPr>
          <w:sz w:val="28"/>
          <w:szCs w:val="28"/>
          <w:lang w:val="fr-FR"/>
        </w:rPr>
        <w:t>D tế bào tạo xương (osteoblast) được hoạt hóa và gây chuyển tế bào tiền hủy xương (preosteoclast) thành tế bào hủy xương trưởng thành (osteoclast). Tế bào hủy xương trưởng thành gây tiêu xương và giải phóng Ca</w:t>
      </w:r>
      <w:r w:rsidRPr="003B470C">
        <w:rPr>
          <w:sz w:val="28"/>
          <w:szCs w:val="28"/>
          <w:vertAlign w:val="superscript"/>
          <w:lang w:val="fr-FR"/>
        </w:rPr>
        <w:t>2+</w:t>
      </w:r>
      <w:r w:rsidRPr="003B470C">
        <w:rPr>
          <w:sz w:val="28"/>
          <w:szCs w:val="28"/>
          <w:lang w:val="fr-FR"/>
        </w:rPr>
        <w:t xml:space="preserve"> và PO</w:t>
      </w:r>
      <w:r w:rsidRPr="003B470C">
        <w:rPr>
          <w:sz w:val="28"/>
          <w:szCs w:val="28"/>
          <w:vertAlign w:val="subscript"/>
          <w:lang w:val="fr-FR"/>
        </w:rPr>
        <w:t>4</w:t>
      </w:r>
      <w:r w:rsidRPr="003B470C">
        <w:rPr>
          <w:sz w:val="28"/>
          <w:szCs w:val="28"/>
          <w:vertAlign w:val="superscript"/>
          <w:lang w:val="fr-FR"/>
        </w:rPr>
        <w:t>3-</w:t>
      </w:r>
      <w:r w:rsidRPr="003B470C">
        <w:rPr>
          <w:sz w:val="28"/>
          <w:szCs w:val="28"/>
          <w:lang w:val="fr-FR"/>
        </w:rPr>
        <w:t xml:space="preserve"> vào máu. Kết quả của các quá trình trên dẫn đến tăng nồng độ hai ion này trong máu. </w:t>
      </w:r>
      <w:r w:rsidRPr="003B470C">
        <w:rPr>
          <w:sz w:val="28"/>
          <w:szCs w:val="28"/>
          <w:lang w:val="fr-FR"/>
        </w:rPr>
        <w:lastRenderedPageBreak/>
        <w:t>Ngược lại, khi nồng độ hai ion này trong máu tăng, sản xuất 1,25(OH)</w:t>
      </w:r>
      <w:r w:rsidRPr="003B470C">
        <w:rPr>
          <w:sz w:val="28"/>
          <w:szCs w:val="28"/>
          <w:vertAlign w:val="subscript"/>
          <w:lang w:val="fr-FR"/>
        </w:rPr>
        <w:t>2</w:t>
      </w:r>
      <w:r w:rsidRPr="003B470C">
        <w:rPr>
          <w:sz w:val="28"/>
          <w:szCs w:val="28"/>
          <w:lang w:val="fr-FR"/>
        </w:rPr>
        <w:t>D ở thận giảm và các quá trình làm tăng 2 ion này trong máu ở trên giảm đi.</w:t>
      </w:r>
    </w:p>
    <w:p w:rsidR="007423AC" w:rsidRPr="003B470C" w:rsidRDefault="007423AC" w:rsidP="007423AC">
      <w:pPr>
        <w:widowControl w:val="0"/>
        <w:spacing w:before="100" w:line="360" w:lineRule="auto"/>
        <w:jc w:val="both"/>
        <w:outlineLvl w:val="0"/>
        <w:rPr>
          <w:i/>
          <w:sz w:val="28"/>
          <w:szCs w:val="28"/>
          <w:lang w:val="fr-FR"/>
        </w:rPr>
      </w:pPr>
      <w:r w:rsidRPr="003B470C">
        <w:rPr>
          <w:i/>
          <w:sz w:val="28"/>
          <w:szCs w:val="28"/>
          <w:lang w:val="fr-FR"/>
        </w:rPr>
        <w:t>* Các vai trò khác của vitamin D</w:t>
      </w:r>
    </w:p>
    <w:p w:rsidR="007423AC" w:rsidRPr="00524435" w:rsidRDefault="007423AC" w:rsidP="007423AC">
      <w:pPr>
        <w:widowControl w:val="0"/>
        <w:spacing w:before="100" w:line="360" w:lineRule="auto"/>
        <w:jc w:val="both"/>
        <w:rPr>
          <w:sz w:val="28"/>
          <w:szCs w:val="28"/>
          <w:lang w:val="fr-FR"/>
        </w:rPr>
      </w:pPr>
      <w:r w:rsidRPr="003B470C">
        <w:rPr>
          <w:b/>
          <w:i/>
          <w:sz w:val="28"/>
          <w:szCs w:val="28"/>
          <w:lang w:val="fr-FR"/>
        </w:rPr>
        <w:tab/>
      </w:r>
      <w:r w:rsidRPr="00524435">
        <w:rPr>
          <w:sz w:val="28"/>
          <w:szCs w:val="28"/>
          <w:lang w:val="fr-FR"/>
        </w:rPr>
        <w:t>Vitamin D tham gia vào sự điều hòa các quá trình tăng trưởng, tăng sinh và biệt hóa tế bào, đặc biệt là ở tuyến vú, tiền liệt tuyến và đại tràng, do vậy vitamin D có vai trò ngăn ngừa bệnh ung thư ở các cơ quan này. Vitamin D cũng tham gia vào sự điều biến miễn dịch thông qua tác động lên bạch cầu đơn nhân và đại thực bào, nhờ đó nó có tác dụng ngăn chặn bệnh tự miễn và giúp kiểm soát vi khuẩn. Vitamin D còn đóng vai trò trong sự phát triển hệ thần kinh, điều hòa huyết áp, bảo vệ hệ tim mạch, đảm bảo chức năng bình thường của cơ, tăng nhạy cảm insulin hay giảm kháng insulin.</w:t>
      </w:r>
    </w:p>
    <w:p w:rsidR="007423AC" w:rsidRPr="00CC7BCA" w:rsidRDefault="007423AC" w:rsidP="007423AC">
      <w:pPr>
        <w:spacing w:before="100" w:line="360" w:lineRule="auto"/>
        <w:rPr>
          <w:b/>
          <w:i/>
          <w:sz w:val="28"/>
          <w:szCs w:val="28"/>
          <w:lang w:val="pt-BR"/>
        </w:rPr>
      </w:pPr>
      <w:r w:rsidRPr="00CC7BCA">
        <w:rPr>
          <w:b/>
          <w:i/>
          <w:sz w:val="28"/>
          <w:szCs w:val="28"/>
          <w:lang w:val="pt-BR"/>
        </w:rPr>
        <w:t>1.</w:t>
      </w:r>
      <w:r>
        <w:rPr>
          <w:b/>
          <w:i/>
          <w:sz w:val="28"/>
          <w:szCs w:val="28"/>
          <w:lang w:val="pt-BR"/>
        </w:rPr>
        <w:t>1</w:t>
      </w:r>
      <w:r w:rsidRPr="00CC7BCA">
        <w:rPr>
          <w:b/>
          <w:i/>
          <w:sz w:val="28"/>
          <w:szCs w:val="28"/>
          <w:lang w:val="pt-BR"/>
        </w:rPr>
        <w:t>.3. Đánh giá tình trạng vitamin D</w:t>
      </w:r>
    </w:p>
    <w:p w:rsidR="007423AC" w:rsidRPr="003B470C" w:rsidRDefault="007423AC" w:rsidP="007423AC">
      <w:pPr>
        <w:widowControl w:val="0"/>
        <w:spacing w:before="100" w:line="360" w:lineRule="auto"/>
        <w:ind w:firstLine="720"/>
        <w:jc w:val="both"/>
        <w:rPr>
          <w:sz w:val="28"/>
          <w:szCs w:val="28"/>
          <w:lang w:val="pt-BR"/>
        </w:rPr>
      </w:pPr>
      <w:r w:rsidRPr="003B470C">
        <w:rPr>
          <w:sz w:val="28"/>
          <w:szCs w:val="28"/>
          <w:lang w:val="pt-BR"/>
        </w:rPr>
        <w:t>Thời gian bán hủy của 25(OH)D là 2 – 3 tuần, dài hơn rất nhiều so với vitamin D với thời gian bán hủy là 1 – 2 ngày và 1,25(OH)2D với thời gian bán hủy kh</w:t>
      </w:r>
      <w:r>
        <w:rPr>
          <w:sz w:val="28"/>
          <w:szCs w:val="28"/>
          <w:lang w:val="pt-BR"/>
        </w:rPr>
        <w:t>oảng 4 giờ</w:t>
      </w:r>
      <w:r w:rsidRPr="003B470C">
        <w:rPr>
          <w:sz w:val="28"/>
          <w:szCs w:val="28"/>
          <w:lang w:val="pt-BR"/>
        </w:rPr>
        <w:t xml:space="preserve">. </w:t>
      </w:r>
      <w:r w:rsidRPr="00CC7BCA">
        <w:rPr>
          <w:sz w:val="28"/>
          <w:szCs w:val="28"/>
          <w:lang w:val="pt-BR"/>
        </w:rPr>
        <w:t xml:space="preserve">Mặt khác, nồng độ 25(OH)D trong máu liên quan trực tiếp với thu nhập vitamin D </w:t>
      </w:r>
      <w:r>
        <w:rPr>
          <w:sz w:val="28"/>
          <w:szCs w:val="28"/>
          <w:lang w:val="pt-BR"/>
        </w:rPr>
        <w:t>được tạo thành ở da dưới sự</w:t>
      </w:r>
      <w:r w:rsidRPr="00CC7BCA">
        <w:rPr>
          <w:sz w:val="28"/>
          <w:szCs w:val="28"/>
          <w:lang w:val="pt-BR"/>
        </w:rPr>
        <w:t xml:space="preserve"> xúc của da </w:t>
      </w:r>
      <w:r>
        <w:rPr>
          <w:sz w:val="28"/>
          <w:szCs w:val="28"/>
          <w:lang w:val="pt-BR"/>
        </w:rPr>
        <w:t xml:space="preserve">của </w:t>
      </w:r>
      <w:r w:rsidRPr="00CC7BCA">
        <w:rPr>
          <w:sz w:val="28"/>
          <w:szCs w:val="28"/>
          <w:lang w:val="pt-BR"/>
        </w:rPr>
        <w:t>tia cực tím</w:t>
      </w:r>
      <w:r>
        <w:rPr>
          <w:sz w:val="28"/>
          <w:szCs w:val="28"/>
          <w:lang w:val="pt-BR"/>
        </w:rPr>
        <w:t xml:space="preserve"> và hấp thụ từ thức ăn</w:t>
      </w:r>
      <w:r w:rsidRPr="00CC7BCA">
        <w:rPr>
          <w:sz w:val="28"/>
          <w:szCs w:val="28"/>
          <w:lang w:val="pt-BR"/>
        </w:rPr>
        <w:t>, trong khi nồng độ 1,25(OH)</w:t>
      </w:r>
      <w:r w:rsidRPr="00CC7BCA">
        <w:rPr>
          <w:sz w:val="28"/>
          <w:szCs w:val="28"/>
          <w:vertAlign w:val="subscript"/>
          <w:lang w:val="pt-BR"/>
        </w:rPr>
        <w:t>2</w:t>
      </w:r>
      <w:r w:rsidRPr="00CC7BCA">
        <w:rPr>
          <w:sz w:val="28"/>
          <w:szCs w:val="28"/>
          <w:lang w:val="pt-BR"/>
        </w:rPr>
        <w:t xml:space="preserve">D được kiểm soát chủ yếu bởi </w:t>
      </w:r>
      <w:r>
        <w:rPr>
          <w:sz w:val="28"/>
          <w:szCs w:val="28"/>
          <w:lang w:val="pt-BR"/>
        </w:rPr>
        <w:t xml:space="preserve">nồng độ </w:t>
      </w:r>
      <w:r w:rsidRPr="00CC7BCA">
        <w:rPr>
          <w:sz w:val="28"/>
          <w:szCs w:val="28"/>
          <w:lang w:val="pt-BR"/>
        </w:rPr>
        <w:t>calci</w:t>
      </w:r>
      <w:r>
        <w:rPr>
          <w:sz w:val="28"/>
          <w:szCs w:val="28"/>
          <w:lang w:val="pt-BR"/>
        </w:rPr>
        <w:t>, phosphat và PTH máu, và</w:t>
      </w:r>
      <w:r w:rsidRPr="00CC7BCA">
        <w:rPr>
          <w:sz w:val="28"/>
          <w:szCs w:val="28"/>
          <w:lang w:val="pt-BR"/>
        </w:rPr>
        <w:t xml:space="preserve"> không liên quan trực tiếp với </w:t>
      </w:r>
      <w:r>
        <w:rPr>
          <w:sz w:val="28"/>
          <w:szCs w:val="28"/>
          <w:lang w:val="pt-BR"/>
        </w:rPr>
        <w:t xml:space="preserve">thu nhập, dự trữ </w:t>
      </w:r>
      <w:r w:rsidRPr="00CC7BCA">
        <w:rPr>
          <w:sz w:val="28"/>
          <w:szCs w:val="28"/>
          <w:lang w:val="pt-BR"/>
        </w:rPr>
        <w:t xml:space="preserve">vitamin D. Do đó nồng độ </w:t>
      </w:r>
      <w:r>
        <w:rPr>
          <w:sz w:val="28"/>
          <w:szCs w:val="28"/>
          <w:lang w:val="pt-BR"/>
        </w:rPr>
        <w:t>25(OH)D huyết tương</w:t>
      </w:r>
      <w:r w:rsidRPr="00CC7BCA">
        <w:rPr>
          <w:sz w:val="28"/>
          <w:szCs w:val="28"/>
          <w:lang w:val="pt-BR"/>
        </w:rPr>
        <w:t xml:space="preserve"> là chỉ số đánh giá tốt nhất tình trạng dinh dưỡng của vitamin D </w:t>
      </w:r>
      <w:r>
        <w:rPr>
          <w:noProof/>
          <w:sz w:val="28"/>
          <w:szCs w:val="28"/>
          <w:lang w:val="pt-BR"/>
        </w:rPr>
        <w:t>[23]</w:t>
      </w:r>
      <w:r w:rsidRPr="00CC7BCA">
        <w:rPr>
          <w:sz w:val="28"/>
          <w:szCs w:val="28"/>
          <w:lang w:val="pt-BR"/>
        </w:rPr>
        <w:t xml:space="preserve">, </w:t>
      </w:r>
      <w:r>
        <w:rPr>
          <w:noProof/>
          <w:sz w:val="28"/>
          <w:szCs w:val="28"/>
          <w:lang w:val="pt-BR"/>
        </w:rPr>
        <w:t>[24]</w:t>
      </w:r>
      <w:r w:rsidRPr="00CC7BCA">
        <w:rPr>
          <w:sz w:val="28"/>
          <w:szCs w:val="28"/>
          <w:lang w:val="pt-BR"/>
        </w:rPr>
        <w:t>.</w:t>
      </w:r>
      <w:r w:rsidRPr="003B470C">
        <w:rPr>
          <w:sz w:val="28"/>
          <w:szCs w:val="28"/>
          <w:lang w:val="pt-BR"/>
        </w:rPr>
        <w:t xml:space="preserve"> Vitamin D và các chất chuyển hóa của nó được dự chữ chủ yếu ở mô mỡ. Ngoài ra, do thời gian bán hủy trong máu kéo dài đến 2 – 3 tuần, lượng 25(OH)D trong máu cũng là một dạng dự trữ đáng kể của vitamn D.</w:t>
      </w:r>
    </w:p>
    <w:p w:rsidR="007423AC" w:rsidRDefault="007423AC" w:rsidP="007423AC">
      <w:pPr>
        <w:spacing w:before="100" w:line="360" w:lineRule="auto"/>
        <w:jc w:val="both"/>
        <w:rPr>
          <w:sz w:val="28"/>
          <w:szCs w:val="28"/>
          <w:lang w:val="pt-BR"/>
        </w:rPr>
      </w:pPr>
      <w:r w:rsidRPr="00CC7BCA">
        <w:rPr>
          <w:sz w:val="28"/>
          <w:szCs w:val="28"/>
          <w:lang w:val="pt-BR"/>
        </w:rPr>
        <w:tab/>
        <w:t xml:space="preserve">Cho đến nay chưa có sự đồng thuận về ngưỡng </w:t>
      </w:r>
      <w:r>
        <w:rPr>
          <w:sz w:val="28"/>
          <w:szCs w:val="28"/>
          <w:lang w:val="pt-BR"/>
        </w:rPr>
        <w:t>25(OH)D huyết tương</w:t>
      </w:r>
      <w:r w:rsidRPr="00CC7BCA">
        <w:rPr>
          <w:sz w:val="28"/>
          <w:szCs w:val="28"/>
          <w:lang w:val="pt-BR"/>
        </w:rPr>
        <w:t xml:space="preserve"> trong đánh giá tình trạng thiếu vitamin D. Các tác giả, các tổ chức y tế khác nhau đã đưa ra các tiêu chuẩn đánh giá trình trạng vitamin D khác nhau</w:t>
      </w:r>
      <w:r>
        <w:rPr>
          <w:sz w:val="28"/>
          <w:szCs w:val="28"/>
          <w:lang w:val="pt-BR"/>
        </w:rPr>
        <w:t>:</w:t>
      </w:r>
    </w:p>
    <w:p w:rsidR="007423AC" w:rsidRPr="003F7100" w:rsidRDefault="007423AC" w:rsidP="007423AC">
      <w:pPr>
        <w:spacing w:line="276" w:lineRule="auto"/>
        <w:jc w:val="both"/>
        <w:rPr>
          <w:rFonts w:ascii="Arial" w:hAnsi="Arial" w:cs="Arial"/>
          <w:b/>
          <w:sz w:val="26"/>
          <w:szCs w:val="28"/>
          <w:lang w:val="pt-BR"/>
        </w:rPr>
      </w:pPr>
      <w:r w:rsidRPr="003F7100">
        <w:rPr>
          <w:rFonts w:ascii="Arial" w:hAnsi="Arial" w:cs="Arial"/>
          <w:i/>
          <w:sz w:val="26"/>
          <w:szCs w:val="28"/>
          <w:lang w:val="pt-BR"/>
        </w:rPr>
        <w:lastRenderedPageBreak/>
        <w:t>Bảng 1.1.</w:t>
      </w:r>
      <w:r w:rsidRPr="003F7100">
        <w:rPr>
          <w:rFonts w:ascii="Arial" w:hAnsi="Arial" w:cs="Arial"/>
          <w:b/>
          <w:sz w:val="26"/>
          <w:szCs w:val="28"/>
          <w:lang w:val="pt-BR"/>
        </w:rPr>
        <w:t>Các tiêu chuẩn phân loại tình trạng vitamin D</w:t>
      </w:r>
    </w:p>
    <w:tbl>
      <w:tblPr>
        <w:tblW w:w="0" w:type="auto"/>
        <w:jc w:val="center"/>
        <w:tblBorders>
          <w:top w:val="single" w:sz="4" w:space="0" w:color="auto"/>
          <w:bottom w:val="single" w:sz="4" w:space="0" w:color="auto"/>
          <w:insideH w:val="single" w:sz="4" w:space="0" w:color="auto"/>
        </w:tblBorders>
        <w:tblLook w:val="04A0"/>
      </w:tblPr>
      <w:tblGrid>
        <w:gridCol w:w="2049"/>
        <w:gridCol w:w="1576"/>
        <w:gridCol w:w="1979"/>
        <w:gridCol w:w="1777"/>
        <w:gridCol w:w="1623"/>
      </w:tblGrid>
      <w:tr w:rsidR="007423AC" w:rsidRPr="002F2080" w:rsidTr="007423AC">
        <w:trPr>
          <w:jc w:val="center"/>
        </w:trPr>
        <w:tc>
          <w:tcPr>
            <w:tcW w:w="2419" w:type="dxa"/>
            <w:vMerge w:val="restart"/>
            <w:vAlign w:val="center"/>
          </w:tcPr>
          <w:p w:rsidR="007423AC" w:rsidRPr="00C92470" w:rsidRDefault="007423AC" w:rsidP="007423AC">
            <w:pPr>
              <w:rPr>
                <w:b/>
                <w:sz w:val="28"/>
                <w:szCs w:val="28"/>
                <w:lang w:val="pt-BR"/>
              </w:rPr>
            </w:pPr>
            <w:r w:rsidRPr="00C92470">
              <w:rPr>
                <w:b/>
                <w:sz w:val="28"/>
                <w:szCs w:val="28"/>
                <w:lang w:val="pt-BR"/>
              </w:rPr>
              <w:t>Tác giả</w:t>
            </w:r>
          </w:p>
        </w:tc>
        <w:tc>
          <w:tcPr>
            <w:tcW w:w="6584" w:type="dxa"/>
            <w:gridSpan w:val="4"/>
          </w:tcPr>
          <w:p w:rsidR="007423AC" w:rsidRPr="00C92470" w:rsidRDefault="007423AC" w:rsidP="00887F9C">
            <w:pPr>
              <w:spacing w:before="40" w:afterLines="40" w:line="276" w:lineRule="auto"/>
              <w:jc w:val="center"/>
              <w:rPr>
                <w:b/>
                <w:sz w:val="28"/>
                <w:szCs w:val="28"/>
                <w:lang w:val="pt-BR"/>
              </w:rPr>
            </w:pPr>
            <w:r w:rsidRPr="00C92470">
              <w:rPr>
                <w:b/>
                <w:sz w:val="28"/>
                <w:szCs w:val="28"/>
                <w:lang w:val="pt-BR"/>
              </w:rPr>
              <w:t xml:space="preserve">Tình trạng vitamin D theo nồng độ </w:t>
            </w:r>
            <w:r>
              <w:rPr>
                <w:b/>
                <w:sz w:val="28"/>
                <w:szCs w:val="28"/>
                <w:lang w:val="pt-BR"/>
              </w:rPr>
              <w:t>25(OH)D huyết tương</w:t>
            </w:r>
            <w:r w:rsidRPr="00C92470">
              <w:rPr>
                <w:b/>
                <w:sz w:val="28"/>
                <w:szCs w:val="28"/>
                <w:lang w:val="pt-BR"/>
              </w:rPr>
              <w:t xml:space="preserve"> (nmol/L)</w:t>
            </w:r>
          </w:p>
        </w:tc>
      </w:tr>
      <w:tr w:rsidR="007423AC" w:rsidTr="007423AC">
        <w:trPr>
          <w:jc w:val="center"/>
        </w:trPr>
        <w:tc>
          <w:tcPr>
            <w:tcW w:w="2419" w:type="dxa"/>
            <w:vMerge/>
            <w:tcBorders>
              <w:bottom w:val="single" w:sz="4" w:space="0" w:color="auto"/>
            </w:tcBorders>
            <w:vAlign w:val="center"/>
          </w:tcPr>
          <w:p w:rsidR="007423AC" w:rsidRPr="0014387A" w:rsidRDefault="007423AC" w:rsidP="007423AC">
            <w:pPr>
              <w:spacing w:before="120" w:after="60" w:line="276" w:lineRule="auto"/>
              <w:jc w:val="center"/>
              <w:rPr>
                <w:rFonts w:asciiTheme="minorHAnsi" w:hAnsiTheme="minorHAnsi"/>
                <w:b/>
                <w:sz w:val="28"/>
                <w:szCs w:val="28"/>
                <w:lang w:val="pt-BR"/>
              </w:rPr>
            </w:pPr>
          </w:p>
        </w:tc>
        <w:tc>
          <w:tcPr>
            <w:tcW w:w="1530" w:type="dxa"/>
            <w:tcBorders>
              <w:bottom w:val="single" w:sz="4" w:space="0" w:color="auto"/>
            </w:tcBorders>
          </w:tcPr>
          <w:p w:rsidR="007423AC" w:rsidRPr="003F7100" w:rsidRDefault="007423AC" w:rsidP="00887F9C">
            <w:pPr>
              <w:spacing w:before="40" w:afterLines="40" w:line="276" w:lineRule="auto"/>
              <w:ind w:left="-57" w:right="-57"/>
              <w:jc w:val="center"/>
              <w:rPr>
                <w:rFonts w:ascii="Arial" w:hAnsi="Arial" w:cs="Arial"/>
                <w:b/>
                <w:sz w:val="26"/>
                <w:szCs w:val="28"/>
                <w:lang w:val="pt-BR"/>
              </w:rPr>
            </w:pPr>
            <w:r w:rsidRPr="003F7100">
              <w:rPr>
                <w:rFonts w:ascii="Arial" w:hAnsi="Arial" w:cs="Arial"/>
                <w:b/>
                <w:sz w:val="26"/>
                <w:szCs w:val="28"/>
                <w:lang w:val="pt-BR"/>
              </w:rPr>
              <w:t>Thiếu nặng (Deficiency)</w:t>
            </w:r>
          </w:p>
        </w:tc>
        <w:tc>
          <w:tcPr>
            <w:tcW w:w="1851" w:type="dxa"/>
            <w:tcBorders>
              <w:bottom w:val="single" w:sz="4" w:space="0" w:color="auto"/>
            </w:tcBorders>
          </w:tcPr>
          <w:p w:rsidR="007423AC" w:rsidRPr="003F7100" w:rsidRDefault="007423AC" w:rsidP="00887F9C">
            <w:pPr>
              <w:spacing w:before="40" w:afterLines="40" w:line="276" w:lineRule="auto"/>
              <w:jc w:val="center"/>
              <w:rPr>
                <w:rFonts w:ascii="Arial" w:hAnsi="Arial" w:cs="Arial"/>
                <w:b/>
                <w:sz w:val="26"/>
                <w:szCs w:val="28"/>
                <w:lang w:val="pt-BR"/>
              </w:rPr>
            </w:pPr>
            <w:r w:rsidRPr="003F7100">
              <w:rPr>
                <w:rFonts w:ascii="Arial" w:hAnsi="Arial" w:cs="Arial"/>
                <w:b/>
                <w:sz w:val="26"/>
                <w:szCs w:val="28"/>
                <w:lang w:val="pt-BR"/>
              </w:rPr>
              <w:t>Thiếu nhẹ (Insufficiency)</w:t>
            </w:r>
          </w:p>
        </w:tc>
        <w:tc>
          <w:tcPr>
            <w:tcW w:w="1646" w:type="dxa"/>
            <w:tcBorders>
              <w:bottom w:val="single" w:sz="4" w:space="0" w:color="auto"/>
            </w:tcBorders>
          </w:tcPr>
          <w:p w:rsidR="007423AC" w:rsidRPr="003F7100" w:rsidRDefault="007423AC" w:rsidP="00887F9C">
            <w:pPr>
              <w:spacing w:before="40" w:afterLines="40" w:line="276" w:lineRule="auto"/>
              <w:jc w:val="center"/>
              <w:rPr>
                <w:rFonts w:ascii="Arial" w:hAnsi="Arial" w:cs="Arial"/>
                <w:b/>
                <w:sz w:val="26"/>
                <w:szCs w:val="28"/>
                <w:lang w:val="pt-BR"/>
              </w:rPr>
            </w:pPr>
            <w:r w:rsidRPr="003F7100">
              <w:rPr>
                <w:rFonts w:ascii="Arial" w:hAnsi="Arial" w:cs="Arial"/>
                <w:b/>
                <w:sz w:val="26"/>
                <w:szCs w:val="28"/>
                <w:lang w:val="pt-BR"/>
              </w:rPr>
              <w:t xml:space="preserve">Đủ (Sufficiency) </w:t>
            </w:r>
          </w:p>
        </w:tc>
        <w:tc>
          <w:tcPr>
            <w:tcW w:w="1557" w:type="dxa"/>
            <w:tcBorders>
              <w:bottom w:val="single" w:sz="4" w:space="0" w:color="auto"/>
            </w:tcBorders>
          </w:tcPr>
          <w:p w:rsidR="007423AC" w:rsidRPr="003F7100" w:rsidRDefault="007423AC" w:rsidP="00887F9C">
            <w:pPr>
              <w:spacing w:before="40" w:afterLines="40" w:line="276" w:lineRule="auto"/>
              <w:ind w:left="-113" w:right="-113"/>
              <w:jc w:val="center"/>
              <w:rPr>
                <w:rFonts w:ascii="Arial" w:hAnsi="Arial" w:cs="Arial"/>
                <w:b/>
                <w:sz w:val="26"/>
                <w:szCs w:val="28"/>
                <w:lang w:val="pt-BR"/>
              </w:rPr>
            </w:pPr>
            <w:r w:rsidRPr="003F7100">
              <w:rPr>
                <w:rFonts w:ascii="Arial" w:hAnsi="Arial" w:cs="Arial"/>
                <w:b/>
                <w:sz w:val="26"/>
                <w:szCs w:val="28"/>
                <w:lang w:val="pt-BR"/>
              </w:rPr>
              <w:t xml:space="preserve">Ngộ độc (Intoxication) </w:t>
            </w:r>
          </w:p>
        </w:tc>
      </w:tr>
      <w:tr w:rsidR="007423AC" w:rsidRPr="0014387A" w:rsidTr="007423AC">
        <w:trPr>
          <w:jc w:val="center"/>
        </w:trPr>
        <w:tc>
          <w:tcPr>
            <w:tcW w:w="2419" w:type="dxa"/>
            <w:tcBorders>
              <w:bottom w:val="single" w:sz="4" w:space="0" w:color="auto"/>
              <w:right w:val="nil"/>
            </w:tcBorders>
          </w:tcPr>
          <w:p w:rsidR="007423AC" w:rsidRPr="0014387A" w:rsidRDefault="007423AC" w:rsidP="007423AC">
            <w:pPr>
              <w:spacing w:before="80" w:line="276" w:lineRule="auto"/>
              <w:ind w:right="-113"/>
              <w:rPr>
                <w:sz w:val="28"/>
                <w:szCs w:val="28"/>
                <w:lang w:val="pt-BR"/>
              </w:rPr>
            </w:pPr>
            <w:r w:rsidRPr="0014387A">
              <w:rPr>
                <w:sz w:val="28"/>
                <w:szCs w:val="28"/>
                <w:lang w:val="pt-BR"/>
              </w:rPr>
              <w:t xml:space="preserve">Hollis 2005 </w:t>
            </w:r>
            <w:r>
              <w:rPr>
                <w:noProof/>
                <w:sz w:val="28"/>
                <w:szCs w:val="28"/>
              </w:rPr>
              <w:t>[25]</w:t>
            </w:r>
          </w:p>
        </w:tc>
        <w:tc>
          <w:tcPr>
            <w:tcW w:w="3381" w:type="dxa"/>
            <w:gridSpan w:val="2"/>
            <w:tcBorders>
              <w:left w:val="nil"/>
              <w:bottom w:val="single" w:sz="4" w:space="0" w:color="auto"/>
              <w:right w:val="nil"/>
            </w:tcBorders>
          </w:tcPr>
          <w:p w:rsidR="007423AC" w:rsidRPr="0014387A" w:rsidRDefault="007423AC" w:rsidP="007423AC">
            <w:pPr>
              <w:spacing w:before="80" w:line="276" w:lineRule="auto"/>
              <w:jc w:val="center"/>
              <w:rPr>
                <w:sz w:val="28"/>
                <w:szCs w:val="28"/>
                <w:lang w:val="pt-BR"/>
              </w:rPr>
            </w:pPr>
            <w:r w:rsidRPr="0014387A">
              <w:rPr>
                <w:sz w:val="28"/>
                <w:szCs w:val="28"/>
                <w:lang w:val="pt-BR"/>
              </w:rPr>
              <w:t>&lt; 80</w:t>
            </w:r>
          </w:p>
        </w:tc>
        <w:tc>
          <w:tcPr>
            <w:tcW w:w="1646" w:type="dxa"/>
            <w:tcBorders>
              <w:left w:val="nil"/>
              <w:bottom w:val="single" w:sz="4" w:space="0" w:color="auto"/>
              <w:right w:val="nil"/>
            </w:tcBorders>
          </w:tcPr>
          <w:p w:rsidR="007423AC" w:rsidRPr="0014387A" w:rsidRDefault="007423AC" w:rsidP="007423AC">
            <w:pPr>
              <w:spacing w:before="80" w:line="276" w:lineRule="auto"/>
              <w:jc w:val="center"/>
              <w:rPr>
                <w:sz w:val="28"/>
                <w:szCs w:val="28"/>
                <w:lang w:val="pt-BR"/>
              </w:rPr>
            </w:pPr>
            <w:r w:rsidRPr="0014387A">
              <w:rPr>
                <w:sz w:val="28"/>
                <w:szCs w:val="28"/>
                <w:lang w:val="pt-BR"/>
              </w:rPr>
              <w:t>80 - 225</w:t>
            </w:r>
          </w:p>
        </w:tc>
        <w:tc>
          <w:tcPr>
            <w:tcW w:w="1557" w:type="dxa"/>
            <w:tcBorders>
              <w:left w:val="nil"/>
              <w:bottom w:val="single" w:sz="4" w:space="0" w:color="auto"/>
            </w:tcBorders>
          </w:tcPr>
          <w:p w:rsidR="007423AC" w:rsidRPr="0014387A" w:rsidRDefault="007423AC" w:rsidP="007423AC">
            <w:pPr>
              <w:spacing w:before="80" w:line="276" w:lineRule="auto"/>
              <w:jc w:val="center"/>
              <w:rPr>
                <w:sz w:val="28"/>
                <w:szCs w:val="28"/>
                <w:lang w:val="pt-BR"/>
              </w:rPr>
            </w:pPr>
            <w:r w:rsidRPr="0014387A">
              <w:rPr>
                <w:sz w:val="28"/>
                <w:szCs w:val="28"/>
                <w:lang w:val="pt-BR"/>
              </w:rPr>
              <w:t>&gt; 225</w:t>
            </w:r>
          </w:p>
        </w:tc>
      </w:tr>
      <w:tr w:rsidR="007423AC" w:rsidRPr="0014387A" w:rsidTr="007423AC">
        <w:trPr>
          <w:jc w:val="center"/>
        </w:trPr>
        <w:tc>
          <w:tcPr>
            <w:tcW w:w="2419" w:type="dxa"/>
            <w:tcBorders>
              <w:right w:val="nil"/>
            </w:tcBorders>
          </w:tcPr>
          <w:p w:rsidR="007423AC" w:rsidRPr="0014387A" w:rsidRDefault="007423AC" w:rsidP="007423AC">
            <w:pPr>
              <w:spacing w:before="80" w:line="276" w:lineRule="auto"/>
              <w:ind w:right="-113"/>
              <w:rPr>
                <w:sz w:val="28"/>
                <w:szCs w:val="28"/>
              </w:rPr>
            </w:pPr>
            <w:r w:rsidRPr="0014387A">
              <w:rPr>
                <w:sz w:val="28"/>
                <w:szCs w:val="28"/>
              </w:rPr>
              <w:t xml:space="preserve">Holick 2007 </w:t>
            </w:r>
            <w:r>
              <w:rPr>
                <w:noProof/>
                <w:sz w:val="28"/>
                <w:szCs w:val="28"/>
              </w:rPr>
              <w:t>[21]</w:t>
            </w:r>
          </w:p>
        </w:tc>
        <w:tc>
          <w:tcPr>
            <w:tcW w:w="1530" w:type="dxa"/>
            <w:tcBorders>
              <w:left w:val="nil"/>
              <w:right w:val="nil"/>
            </w:tcBorders>
          </w:tcPr>
          <w:p w:rsidR="007423AC" w:rsidRPr="0014387A" w:rsidRDefault="007423AC" w:rsidP="007423AC">
            <w:pPr>
              <w:spacing w:before="80" w:line="276" w:lineRule="auto"/>
              <w:jc w:val="center"/>
              <w:rPr>
                <w:sz w:val="28"/>
                <w:szCs w:val="28"/>
                <w:lang w:val="pt-BR"/>
              </w:rPr>
            </w:pPr>
            <w:r w:rsidRPr="0014387A">
              <w:rPr>
                <w:sz w:val="28"/>
                <w:szCs w:val="28"/>
                <w:lang w:val="pt-BR"/>
              </w:rPr>
              <w:t>&lt;50</w:t>
            </w:r>
          </w:p>
        </w:tc>
        <w:tc>
          <w:tcPr>
            <w:tcW w:w="1851" w:type="dxa"/>
            <w:tcBorders>
              <w:left w:val="nil"/>
              <w:right w:val="nil"/>
            </w:tcBorders>
          </w:tcPr>
          <w:p w:rsidR="007423AC" w:rsidRPr="0014387A" w:rsidRDefault="007423AC" w:rsidP="007423AC">
            <w:pPr>
              <w:spacing w:before="80" w:line="276" w:lineRule="auto"/>
              <w:jc w:val="center"/>
              <w:rPr>
                <w:sz w:val="28"/>
                <w:szCs w:val="28"/>
                <w:lang w:val="pt-BR"/>
              </w:rPr>
            </w:pPr>
            <w:r w:rsidRPr="0014387A">
              <w:rPr>
                <w:sz w:val="28"/>
                <w:szCs w:val="28"/>
                <w:lang w:val="pt-BR"/>
              </w:rPr>
              <w:t>50 - &lt;75</w:t>
            </w:r>
          </w:p>
        </w:tc>
        <w:tc>
          <w:tcPr>
            <w:tcW w:w="1646" w:type="dxa"/>
            <w:tcBorders>
              <w:left w:val="nil"/>
              <w:right w:val="nil"/>
            </w:tcBorders>
          </w:tcPr>
          <w:p w:rsidR="007423AC" w:rsidRPr="0014387A" w:rsidRDefault="007423AC" w:rsidP="007423AC">
            <w:pPr>
              <w:spacing w:before="80" w:line="276" w:lineRule="auto"/>
              <w:jc w:val="center"/>
              <w:rPr>
                <w:sz w:val="28"/>
                <w:szCs w:val="28"/>
                <w:lang w:val="pt-BR"/>
              </w:rPr>
            </w:pPr>
            <w:r w:rsidRPr="0014387A">
              <w:rPr>
                <w:sz w:val="28"/>
                <w:szCs w:val="28"/>
                <w:lang w:val="pt-BR"/>
              </w:rPr>
              <w:t>75 – 225</w:t>
            </w:r>
          </w:p>
        </w:tc>
        <w:tc>
          <w:tcPr>
            <w:tcW w:w="1557" w:type="dxa"/>
            <w:tcBorders>
              <w:left w:val="nil"/>
            </w:tcBorders>
          </w:tcPr>
          <w:p w:rsidR="007423AC" w:rsidRPr="0014387A" w:rsidRDefault="007423AC" w:rsidP="007423AC">
            <w:pPr>
              <w:spacing w:before="80" w:line="276" w:lineRule="auto"/>
              <w:jc w:val="center"/>
              <w:rPr>
                <w:sz w:val="28"/>
                <w:szCs w:val="28"/>
                <w:lang w:val="pt-BR"/>
              </w:rPr>
            </w:pPr>
            <w:r w:rsidRPr="0014387A">
              <w:rPr>
                <w:sz w:val="28"/>
                <w:szCs w:val="28"/>
                <w:lang w:val="pt-BR"/>
              </w:rPr>
              <w:t>&gt; 225</w:t>
            </w:r>
          </w:p>
        </w:tc>
      </w:tr>
      <w:tr w:rsidR="007423AC" w:rsidRPr="0014387A" w:rsidTr="007423AC">
        <w:trPr>
          <w:jc w:val="center"/>
        </w:trPr>
        <w:tc>
          <w:tcPr>
            <w:tcW w:w="2419" w:type="dxa"/>
          </w:tcPr>
          <w:p w:rsidR="007423AC" w:rsidRPr="0014387A" w:rsidRDefault="007423AC" w:rsidP="007423AC">
            <w:pPr>
              <w:rPr>
                <w:sz w:val="28"/>
                <w:szCs w:val="28"/>
                <w:lang w:val="pt-BR"/>
              </w:rPr>
            </w:pPr>
            <w:r w:rsidRPr="0014387A">
              <w:rPr>
                <w:sz w:val="28"/>
                <w:szCs w:val="28"/>
              </w:rPr>
              <w:t xml:space="preserve">Viện Y học Mỹ 2010 </w:t>
            </w:r>
            <w:r>
              <w:rPr>
                <w:noProof/>
                <w:sz w:val="28"/>
                <w:szCs w:val="28"/>
              </w:rPr>
              <w:t>[23]</w:t>
            </w:r>
          </w:p>
        </w:tc>
        <w:tc>
          <w:tcPr>
            <w:tcW w:w="1530" w:type="dxa"/>
            <w:vAlign w:val="center"/>
          </w:tcPr>
          <w:p w:rsidR="007423AC" w:rsidRPr="0014387A" w:rsidRDefault="007423AC" w:rsidP="007423AC">
            <w:pPr>
              <w:jc w:val="center"/>
              <w:rPr>
                <w:sz w:val="28"/>
                <w:szCs w:val="28"/>
                <w:lang w:val="pt-BR"/>
              </w:rPr>
            </w:pPr>
            <w:r w:rsidRPr="0014387A">
              <w:rPr>
                <w:sz w:val="28"/>
                <w:szCs w:val="28"/>
                <w:lang w:val="pt-BR"/>
              </w:rPr>
              <w:t>&lt; 30</w:t>
            </w:r>
          </w:p>
        </w:tc>
        <w:tc>
          <w:tcPr>
            <w:tcW w:w="1851" w:type="dxa"/>
            <w:vAlign w:val="center"/>
          </w:tcPr>
          <w:p w:rsidR="007423AC" w:rsidRPr="0014387A" w:rsidRDefault="007423AC" w:rsidP="007423AC">
            <w:pPr>
              <w:jc w:val="center"/>
              <w:rPr>
                <w:sz w:val="28"/>
                <w:szCs w:val="28"/>
                <w:lang w:val="pt-BR"/>
              </w:rPr>
            </w:pPr>
            <w:r w:rsidRPr="0014387A">
              <w:rPr>
                <w:sz w:val="28"/>
                <w:szCs w:val="28"/>
                <w:lang w:val="pt-BR"/>
              </w:rPr>
              <w:t>30 - &lt;50</w:t>
            </w:r>
          </w:p>
        </w:tc>
        <w:tc>
          <w:tcPr>
            <w:tcW w:w="1646" w:type="dxa"/>
            <w:vAlign w:val="center"/>
          </w:tcPr>
          <w:p w:rsidR="007423AC" w:rsidRPr="0014387A" w:rsidRDefault="007423AC" w:rsidP="007423AC">
            <w:pPr>
              <w:jc w:val="center"/>
              <w:rPr>
                <w:sz w:val="28"/>
                <w:szCs w:val="28"/>
                <w:lang w:val="pt-BR"/>
              </w:rPr>
            </w:pPr>
            <w:r w:rsidRPr="0014387A">
              <w:rPr>
                <w:sz w:val="28"/>
                <w:szCs w:val="28"/>
                <w:lang w:val="pt-BR"/>
              </w:rPr>
              <w:t>≥  50</w:t>
            </w:r>
          </w:p>
        </w:tc>
        <w:tc>
          <w:tcPr>
            <w:tcW w:w="1557" w:type="dxa"/>
            <w:vAlign w:val="center"/>
          </w:tcPr>
          <w:p w:rsidR="007423AC" w:rsidRPr="0014387A" w:rsidRDefault="007423AC" w:rsidP="007423AC">
            <w:pPr>
              <w:jc w:val="center"/>
              <w:rPr>
                <w:sz w:val="28"/>
                <w:szCs w:val="28"/>
                <w:lang w:val="pt-BR"/>
              </w:rPr>
            </w:pPr>
          </w:p>
        </w:tc>
      </w:tr>
      <w:tr w:rsidR="007423AC" w:rsidRPr="0014387A" w:rsidTr="007423AC">
        <w:trPr>
          <w:jc w:val="center"/>
        </w:trPr>
        <w:tc>
          <w:tcPr>
            <w:tcW w:w="2419" w:type="dxa"/>
          </w:tcPr>
          <w:p w:rsidR="007423AC" w:rsidRPr="0014387A" w:rsidRDefault="007423AC" w:rsidP="007423AC">
            <w:pPr>
              <w:rPr>
                <w:sz w:val="28"/>
                <w:szCs w:val="28"/>
              </w:rPr>
            </w:pPr>
            <w:r>
              <w:rPr>
                <w:sz w:val="28"/>
                <w:szCs w:val="28"/>
              </w:rPr>
              <w:t xml:space="preserve">Hội Nội tiết Mỹ </w:t>
            </w:r>
            <w:r w:rsidRPr="0014387A">
              <w:rPr>
                <w:sz w:val="28"/>
                <w:szCs w:val="28"/>
              </w:rPr>
              <w:t xml:space="preserve">2011 </w:t>
            </w:r>
            <w:r>
              <w:rPr>
                <w:noProof/>
                <w:sz w:val="28"/>
                <w:szCs w:val="28"/>
              </w:rPr>
              <w:t>[24]</w:t>
            </w:r>
          </w:p>
        </w:tc>
        <w:tc>
          <w:tcPr>
            <w:tcW w:w="1530" w:type="dxa"/>
            <w:vAlign w:val="center"/>
          </w:tcPr>
          <w:p w:rsidR="007423AC" w:rsidRPr="0014387A" w:rsidRDefault="007423AC" w:rsidP="007423AC">
            <w:pPr>
              <w:jc w:val="center"/>
              <w:rPr>
                <w:sz w:val="28"/>
                <w:szCs w:val="28"/>
                <w:lang w:val="pt-BR"/>
              </w:rPr>
            </w:pPr>
            <w:r w:rsidRPr="0014387A">
              <w:rPr>
                <w:sz w:val="28"/>
                <w:szCs w:val="28"/>
                <w:lang w:val="pt-BR"/>
              </w:rPr>
              <w:t>&lt; 50</w:t>
            </w:r>
          </w:p>
        </w:tc>
        <w:tc>
          <w:tcPr>
            <w:tcW w:w="1851" w:type="dxa"/>
            <w:vAlign w:val="center"/>
          </w:tcPr>
          <w:p w:rsidR="007423AC" w:rsidRPr="0014387A" w:rsidRDefault="007423AC" w:rsidP="007423AC">
            <w:pPr>
              <w:jc w:val="center"/>
              <w:rPr>
                <w:sz w:val="28"/>
                <w:szCs w:val="28"/>
                <w:lang w:val="pt-BR"/>
              </w:rPr>
            </w:pPr>
            <w:r w:rsidRPr="0014387A">
              <w:rPr>
                <w:sz w:val="28"/>
                <w:szCs w:val="28"/>
                <w:lang w:val="pt-BR"/>
              </w:rPr>
              <w:t>50 - &lt;75</w:t>
            </w:r>
          </w:p>
        </w:tc>
        <w:tc>
          <w:tcPr>
            <w:tcW w:w="1646" w:type="dxa"/>
            <w:vAlign w:val="center"/>
          </w:tcPr>
          <w:p w:rsidR="007423AC" w:rsidRPr="0014387A" w:rsidRDefault="007423AC" w:rsidP="007423AC">
            <w:pPr>
              <w:jc w:val="center"/>
              <w:rPr>
                <w:sz w:val="28"/>
                <w:szCs w:val="28"/>
                <w:lang w:val="pt-BR"/>
              </w:rPr>
            </w:pPr>
            <w:r w:rsidRPr="0014387A">
              <w:rPr>
                <w:sz w:val="28"/>
                <w:szCs w:val="28"/>
                <w:lang w:val="pt-BR"/>
              </w:rPr>
              <w:t>75 – 250</w:t>
            </w:r>
          </w:p>
        </w:tc>
        <w:tc>
          <w:tcPr>
            <w:tcW w:w="1557" w:type="dxa"/>
            <w:vAlign w:val="center"/>
          </w:tcPr>
          <w:p w:rsidR="007423AC" w:rsidRPr="0014387A" w:rsidRDefault="007423AC" w:rsidP="007423AC">
            <w:pPr>
              <w:jc w:val="center"/>
              <w:rPr>
                <w:sz w:val="28"/>
                <w:szCs w:val="28"/>
                <w:lang w:val="pt-BR"/>
              </w:rPr>
            </w:pPr>
            <w:r w:rsidRPr="0014387A">
              <w:rPr>
                <w:sz w:val="28"/>
                <w:szCs w:val="28"/>
                <w:lang w:val="pt-BR"/>
              </w:rPr>
              <w:t>&gt; 250</w:t>
            </w:r>
          </w:p>
        </w:tc>
      </w:tr>
    </w:tbl>
    <w:p w:rsidR="007423AC" w:rsidRDefault="007423AC" w:rsidP="007423AC">
      <w:pPr>
        <w:spacing w:before="200" w:line="360" w:lineRule="auto"/>
        <w:ind w:firstLine="720"/>
        <w:jc w:val="both"/>
        <w:rPr>
          <w:sz w:val="28"/>
          <w:szCs w:val="28"/>
        </w:rPr>
      </w:pPr>
      <w:r>
        <w:rPr>
          <w:sz w:val="28"/>
          <w:szCs w:val="28"/>
        </w:rPr>
        <w:t xml:space="preserve">Ngưỡng thiếu vitamin D khi </w:t>
      </w:r>
      <w:r w:rsidRPr="00CC7BCA">
        <w:rPr>
          <w:sz w:val="28"/>
          <w:szCs w:val="28"/>
        </w:rPr>
        <w:t xml:space="preserve">nồng độ </w:t>
      </w:r>
      <w:r>
        <w:rPr>
          <w:sz w:val="28"/>
          <w:szCs w:val="28"/>
        </w:rPr>
        <w:t>25(OH)D huyết tương</w:t>
      </w:r>
      <w:r w:rsidRPr="00CC7BCA">
        <w:rPr>
          <w:sz w:val="28"/>
          <w:szCs w:val="28"/>
        </w:rPr>
        <w:t xml:space="preserve"> dưới </w:t>
      </w:r>
      <w:r>
        <w:rPr>
          <w:sz w:val="28"/>
          <w:szCs w:val="28"/>
        </w:rPr>
        <w:t>7</w:t>
      </w:r>
      <w:r w:rsidRPr="00CC7BCA">
        <w:rPr>
          <w:sz w:val="28"/>
          <w:szCs w:val="28"/>
        </w:rPr>
        <w:t xml:space="preserve">5 nmol/L </w:t>
      </w:r>
      <w:r>
        <w:rPr>
          <w:sz w:val="28"/>
          <w:szCs w:val="28"/>
        </w:rPr>
        <w:t xml:space="preserve">theo quan điểm của Hội Nội tiết Mỹ năm 2011 </w:t>
      </w:r>
      <w:r>
        <w:rPr>
          <w:noProof/>
          <w:sz w:val="28"/>
          <w:szCs w:val="28"/>
        </w:rPr>
        <w:t>[24]</w:t>
      </w:r>
      <w:r>
        <w:rPr>
          <w:sz w:val="28"/>
          <w:szCs w:val="28"/>
        </w:rPr>
        <w:t xml:space="preserve"> </w:t>
      </w:r>
      <w:r w:rsidRPr="00CC7BCA">
        <w:rPr>
          <w:sz w:val="28"/>
          <w:szCs w:val="28"/>
        </w:rPr>
        <w:t xml:space="preserve">được </w:t>
      </w:r>
      <w:r>
        <w:rPr>
          <w:sz w:val="28"/>
          <w:szCs w:val="28"/>
        </w:rPr>
        <w:t xml:space="preserve">đa số các tác giả trên thế giới ủng hộ do dựa trên các bằng chứng từ các nghiên cứu về </w:t>
      </w:r>
      <w:r w:rsidRPr="00CC7BCA">
        <w:rPr>
          <w:sz w:val="28"/>
          <w:szCs w:val="28"/>
        </w:rPr>
        <w:t xml:space="preserve">mối liên quan giữa nồng độ </w:t>
      </w:r>
      <w:r>
        <w:rPr>
          <w:sz w:val="28"/>
          <w:szCs w:val="28"/>
        </w:rPr>
        <w:t>25(OH)D huyết tương</w:t>
      </w:r>
      <w:r w:rsidRPr="00CC7BCA">
        <w:rPr>
          <w:sz w:val="28"/>
          <w:szCs w:val="28"/>
        </w:rPr>
        <w:t xml:space="preserve"> với tình trạng </w:t>
      </w:r>
      <w:r>
        <w:rPr>
          <w:sz w:val="28"/>
          <w:szCs w:val="28"/>
        </w:rPr>
        <w:t>PTH huyết tương,</w:t>
      </w:r>
      <w:r w:rsidRPr="00CC7BCA">
        <w:rPr>
          <w:sz w:val="28"/>
          <w:szCs w:val="28"/>
        </w:rPr>
        <w:t xml:space="preserve"> hấp thụ calci ở ruột và các hậu quả của thiếu vitamin D như </w:t>
      </w:r>
      <w:r>
        <w:rPr>
          <w:sz w:val="28"/>
          <w:szCs w:val="28"/>
        </w:rPr>
        <w:t xml:space="preserve">tổn thương xương vi thể, </w:t>
      </w:r>
      <w:r w:rsidRPr="00CC7BCA">
        <w:rPr>
          <w:sz w:val="28"/>
          <w:szCs w:val="28"/>
        </w:rPr>
        <w:t>còi xương, nhuyễn xương, l</w:t>
      </w:r>
      <w:r>
        <w:rPr>
          <w:sz w:val="28"/>
          <w:szCs w:val="28"/>
        </w:rPr>
        <w:t>oãng xương và nguy cơ gẫy xương:</w:t>
      </w:r>
    </w:p>
    <w:p w:rsidR="007423AC" w:rsidRPr="00E35D37" w:rsidRDefault="007423AC" w:rsidP="007423AC">
      <w:pPr>
        <w:spacing w:line="360" w:lineRule="auto"/>
        <w:ind w:firstLine="720"/>
        <w:jc w:val="both"/>
        <w:rPr>
          <w:bCs/>
          <w:sz w:val="28"/>
          <w:szCs w:val="28"/>
          <w:lang w:val="pt-BR"/>
        </w:rPr>
      </w:pPr>
      <w:r w:rsidRPr="00CC7BCA">
        <w:rPr>
          <w:sz w:val="28"/>
          <w:szCs w:val="28"/>
        </w:rPr>
        <w:t xml:space="preserve">Nồng độ </w:t>
      </w:r>
      <w:r>
        <w:rPr>
          <w:sz w:val="28"/>
          <w:szCs w:val="28"/>
        </w:rPr>
        <w:t xml:space="preserve">PTH huyết tương có </w:t>
      </w:r>
      <w:r w:rsidRPr="00CC7BCA">
        <w:rPr>
          <w:sz w:val="28"/>
          <w:szCs w:val="28"/>
        </w:rPr>
        <w:t xml:space="preserve">tương quan nghịch với nồng độ </w:t>
      </w:r>
      <w:r>
        <w:rPr>
          <w:sz w:val="28"/>
          <w:szCs w:val="28"/>
        </w:rPr>
        <w:t>25(OH)D huyết tương</w:t>
      </w:r>
      <w:r w:rsidRPr="00CC7BCA">
        <w:rPr>
          <w:sz w:val="28"/>
          <w:szCs w:val="28"/>
        </w:rPr>
        <w:t xml:space="preserve"> cho đến khi nồng độ 25(OH)D đạt 75 – 100 nmol/L, từ mức này của 25(OH)D, nồng độ </w:t>
      </w:r>
      <w:r>
        <w:rPr>
          <w:sz w:val="28"/>
          <w:szCs w:val="28"/>
        </w:rPr>
        <w:t>PTH huyết tương</w:t>
      </w:r>
      <w:r w:rsidRPr="00CC7BCA">
        <w:rPr>
          <w:sz w:val="28"/>
          <w:szCs w:val="28"/>
        </w:rPr>
        <w:t xml:space="preserve"> có dạng bình nguyên. </w:t>
      </w:r>
      <w:r>
        <w:rPr>
          <w:sz w:val="28"/>
          <w:szCs w:val="28"/>
        </w:rPr>
        <w:t>Vận chuyển calci từ ruột vào máu tăng 45 – 65% ở phụ nữ khi nồng độ 25(OH)D tăng từ 50 lên 80 nmol/L</w:t>
      </w:r>
      <w:r w:rsidRPr="00CC7BCA">
        <w:rPr>
          <w:sz w:val="28"/>
          <w:szCs w:val="28"/>
        </w:rPr>
        <w:t xml:space="preserve">. </w:t>
      </w:r>
      <w:r>
        <w:rPr>
          <w:bCs/>
          <w:sz w:val="28"/>
          <w:szCs w:val="28"/>
          <w:lang w:val="pt-BR"/>
        </w:rPr>
        <w:t>N</w:t>
      </w:r>
      <w:r w:rsidRPr="00E35D37">
        <w:rPr>
          <w:bCs/>
          <w:sz w:val="28"/>
          <w:szCs w:val="28"/>
          <w:lang w:val="pt-BR"/>
        </w:rPr>
        <w:t xml:space="preserve">ghiên cứu của </w:t>
      </w:r>
      <w:r>
        <w:rPr>
          <w:bCs/>
          <w:sz w:val="28"/>
          <w:szCs w:val="28"/>
          <w:lang w:val="pt-BR"/>
        </w:rPr>
        <w:t xml:space="preserve">Priemel và CS về mối liên quan giữa các thông số cấu trúc xương trên sinh thiết xương chậu ở 675 người cho thấy không có sự tích lũy khuôn xương bất thường - chưa hóa vôi (osteoid) ở xương khi nồng độ 25(OH)D huyết tương trên 75 nmol/L. Trong Điều tra sức khỏe và dinh dưỡng toàn quốc ở Mỹ lần thứ 3 trên hơn 13 nghìn người mật độ xương ở cổ xương đùi có tương quan thuận với nồng độ 25(OH)D huyết tương trong suốt giải nồng độ từ 22,5 – 92,5 nmol/L </w:t>
      </w:r>
      <w:r>
        <w:rPr>
          <w:bCs/>
          <w:noProof/>
          <w:sz w:val="28"/>
          <w:szCs w:val="28"/>
          <w:lang w:val="pt-BR"/>
        </w:rPr>
        <w:t>[26]</w:t>
      </w:r>
      <w:r>
        <w:rPr>
          <w:bCs/>
          <w:sz w:val="28"/>
          <w:szCs w:val="28"/>
          <w:lang w:val="pt-BR"/>
        </w:rPr>
        <w:t xml:space="preserve">, có nghĩa là nồng độ 25(OH)D huyết tương trên 75 nmol/L vẫn có lợi đối với mật độ xương. Một </w:t>
      </w:r>
      <w:r>
        <w:rPr>
          <w:bCs/>
          <w:sz w:val="28"/>
          <w:szCs w:val="28"/>
          <w:lang w:val="pt-BR"/>
        </w:rPr>
        <w:lastRenderedPageBreak/>
        <w:t xml:space="preserve">phân tích gộp công bố vào năm 2005 cho thấy hiệu quả chống gẫy xương xuất hiện khi nồng độ 25(OH)D huyết tương đạt được tối thiểu là 75 nmol/L </w:t>
      </w:r>
      <w:r w:rsidRPr="003B470C">
        <w:rPr>
          <w:noProof/>
          <w:sz w:val="28"/>
          <w:szCs w:val="28"/>
          <w:lang w:val="pt-BR"/>
        </w:rPr>
        <w:t>[24]</w:t>
      </w:r>
      <w:r>
        <w:rPr>
          <w:bCs/>
          <w:sz w:val="28"/>
          <w:szCs w:val="28"/>
          <w:lang w:val="pt-BR"/>
        </w:rPr>
        <w:t xml:space="preserve">. </w:t>
      </w:r>
    </w:p>
    <w:p w:rsidR="007423AC" w:rsidRPr="003B470C" w:rsidRDefault="007423AC" w:rsidP="007423AC">
      <w:pPr>
        <w:spacing w:before="120" w:line="360" w:lineRule="auto"/>
        <w:rPr>
          <w:b/>
          <w:i/>
          <w:sz w:val="28"/>
          <w:szCs w:val="28"/>
          <w:lang w:val="pt-BR"/>
        </w:rPr>
      </w:pPr>
      <w:r w:rsidRPr="00CC7BCA">
        <w:rPr>
          <w:b/>
          <w:i/>
          <w:sz w:val="28"/>
          <w:szCs w:val="28"/>
          <w:lang w:val="pt-BR"/>
        </w:rPr>
        <w:t>1.</w:t>
      </w:r>
      <w:r>
        <w:rPr>
          <w:b/>
          <w:i/>
          <w:sz w:val="28"/>
          <w:szCs w:val="28"/>
          <w:lang w:val="pt-BR"/>
        </w:rPr>
        <w:t>1</w:t>
      </w:r>
      <w:r w:rsidRPr="00CC7BCA">
        <w:rPr>
          <w:b/>
          <w:i/>
          <w:sz w:val="28"/>
          <w:szCs w:val="28"/>
          <w:lang w:val="pt-BR"/>
        </w:rPr>
        <w:t xml:space="preserve">.4. Thiếu vitamin D </w:t>
      </w:r>
      <w:r>
        <w:rPr>
          <w:b/>
          <w:i/>
          <w:noProof/>
          <w:sz w:val="28"/>
          <w:szCs w:val="28"/>
          <w:lang w:val="pt-BR"/>
        </w:rPr>
        <w:t>[21]</w:t>
      </w:r>
      <w:r w:rsidRPr="00CC7BCA">
        <w:rPr>
          <w:b/>
          <w:i/>
          <w:sz w:val="28"/>
          <w:szCs w:val="28"/>
          <w:lang w:val="pt-BR"/>
        </w:rPr>
        <w:t>,</w:t>
      </w:r>
      <w:r>
        <w:rPr>
          <w:b/>
          <w:i/>
          <w:noProof/>
          <w:sz w:val="28"/>
          <w:szCs w:val="28"/>
          <w:lang w:val="pt-BR"/>
        </w:rPr>
        <w:t>[22]</w:t>
      </w:r>
    </w:p>
    <w:p w:rsidR="007423AC" w:rsidRPr="00CC7BCA" w:rsidRDefault="007423AC" w:rsidP="007423AC">
      <w:pPr>
        <w:spacing w:line="360" w:lineRule="auto"/>
        <w:jc w:val="both"/>
        <w:rPr>
          <w:i/>
          <w:sz w:val="28"/>
          <w:szCs w:val="28"/>
          <w:lang w:val="pt-BR"/>
        </w:rPr>
      </w:pPr>
      <w:r>
        <w:rPr>
          <w:i/>
          <w:sz w:val="28"/>
          <w:szCs w:val="28"/>
          <w:lang w:val="pt-BR"/>
        </w:rPr>
        <w:t xml:space="preserve">1.1.4.1. Nguyên nhân của thiếu </w:t>
      </w:r>
      <w:r w:rsidRPr="00CC7BCA">
        <w:rPr>
          <w:i/>
          <w:sz w:val="28"/>
          <w:szCs w:val="28"/>
          <w:lang w:val="pt-BR"/>
        </w:rPr>
        <w:t>vitamin D</w:t>
      </w:r>
    </w:p>
    <w:p w:rsidR="007423AC" w:rsidRPr="00CC7BCA" w:rsidRDefault="007423AC" w:rsidP="007423AC">
      <w:pPr>
        <w:autoSpaceDE w:val="0"/>
        <w:autoSpaceDN w:val="0"/>
        <w:adjustRightInd w:val="0"/>
        <w:spacing w:before="60" w:line="360" w:lineRule="auto"/>
        <w:ind w:firstLine="720"/>
        <w:jc w:val="both"/>
        <w:rPr>
          <w:bCs/>
          <w:sz w:val="28"/>
          <w:szCs w:val="28"/>
          <w:lang w:val="pt-BR"/>
        </w:rPr>
      </w:pPr>
      <w:r w:rsidRPr="00CC7BCA">
        <w:rPr>
          <w:bCs/>
          <w:sz w:val="28"/>
          <w:szCs w:val="28"/>
          <w:lang w:val="pt-BR"/>
        </w:rPr>
        <w:t>Các nguyên nhân của thiếu vita</w:t>
      </w:r>
      <w:r>
        <w:rPr>
          <w:bCs/>
          <w:sz w:val="28"/>
          <w:szCs w:val="28"/>
          <w:lang w:val="pt-BR"/>
        </w:rPr>
        <w:t>m</w:t>
      </w:r>
      <w:r w:rsidRPr="00CC7BCA">
        <w:rPr>
          <w:bCs/>
          <w:sz w:val="28"/>
          <w:szCs w:val="28"/>
          <w:lang w:val="pt-BR"/>
        </w:rPr>
        <w:t xml:space="preserve">in D được chia thành 4 nhóm chính: giảm tổng hợp vitamin D ở da, giảm hấp thụ vitamin D ở ruột, rối loạn chuyển hóa vitamin D và rối loạn đáp ứng với vitamin D. </w:t>
      </w:r>
    </w:p>
    <w:p w:rsidR="007423AC" w:rsidRPr="00CC7BCA" w:rsidRDefault="007423AC" w:rsidP="007423AC">
      <w:pPr>
        <w:autoSpaceDE w:val="0"/>
        <w:autoSpaceDN w:val="0"/>
        <w:adjustRightInd w:val="0"/>
        <w:spacing w:before="80" w:line="360" w:lineRule="auto"/>
        <w:jc w:val="both"/>
        <w:rPr>
          <w:i/>
          <w:sz w:val="28"/>
          <w:szCs w:val="28"/>
          <w:lang w:val="pt-BR"/>
        </w:rPr>
      </w:pPr>
      <w:r w:rsidRPr="00CC7BCA">
        <w:rPr>
          <w:i/>
          <w:sz w:val="28"/>
          <w:szCs w:val="28"/>
          <w:lang w:val="pt-BR"/>
        </w:rPr>
        <w:t>1.</w:t>
      </w:r>
      <w:r>
        <w:rPr>
          <w:i/>
          <w:sz w:val="28"/>
          <w:szCs w:val="28"/>
          <w:lang w:val="pt-BR"/>
        </w:rPr>
        <w:t>1</w:t>
      </w:r>
      <w:r w:rsidRPr="00CC7BCA">
        <w:rPr>
          <w:i/>
          <w:sz w:val="28"/>
          <w:szCs w:val="28"/>
          <w:lang w:val="pt-BR"/>
        </w:rPr>
        <w:t>.4.2.  Liên quan của thiếu vitamin D với các bệnh lý</w:t>
      </w:r>
    </w:p>
    <w:p w:rsidR="007423AC" w:rsidRPr="00CC7BCA" w:rsidRDefault="007423AC" w:rsidP="007423AC">
      <w:pPr>
        <w:widowControl w:val="0"/>
        <w:autoSpaceDE w:val="0"/>
        <w:autoSpaceDN w:val="0"/>
        <w:adjustRightInd w:val="0"/>
        <w:spacing w:line="360" w:lineRule="auto"/>
        <w:jc w:val="both"/>
        <w:rPr>
          <w:sz w:val="28"/>
          <w:szCs w:val="28"/>
          <w:lang w:val="pt-BR"/>
        </w:rPr>
      </w:pPr>
      <w:r w:rsidRPr="00CC7BCA">
        <w:rPr>
          <w:sz w:val="28"/>
          <w:szCs w:val="28"/>
          <w:lang w:val="pt-BR"/>
        </w:rPr>
        <w:tab/>
        <w:t>Thiếu vitamin D có liên quan đến nhiều bệnh lý khác nhau</w:t>
      </w:r>
      <w:r>
        <w:rPr>
          <w:sz w:val="28"/>
          <w:szCs w:val="28"/>
          <w:lang w:val="pt-BR"/>
        </w:rPr>
        <w:t xml:space="preserve"> ngoài các rối loạn về </w:t>
      </w:r>
      <w:r w:rsidRPr="00CC7BCA">
        <w:rPr>
          <w:sz w:val="28"/>
          <w:szCs w:val="28"/>
          <w:lang w:val="pt-BR"/>
        </w:rPr>
        <w:t>chuyển hóa ca</w:t>
      </w:r>
      <w:r>
        <w:rPr>
          <w:sz w:val="28"/>
          <w:szCs w:val="28"/>
          <w:lang w:val="pt-BR"/>
        </w:rPr>
        <w:t xml:space="preserve">lci </w:t>
      </w:r>
      <w:r w:rsidRPr="00CC7BCA">
        <w:rPr>
          <w:sz w:val="28"/>
          <w:szCs w:val="28"/>
          <w:lang w:val="pt-BR"/>
        </w:rPr>
        <w:t xml:space="preserve">và </w:t>
      </w:r>
      <w:r>
        <w:rPr>
          <w:sz w:val="28"/>
          <w:szCs w:val="28"/>
          <w:lang w:val="pt-BR"/>
        </w:rPr>
        <w:t>các bệnh lý ở xương</w:t>
      </w:r>
      <w:r w:rsidRPr="00CC7BCA">
        <w:rPr>
          <w:sz w:val="28"/>
          <w:szCs w:val="28"/>
          <w:lang w:val="pt-BR"/>
        </w:rPr>
        <w:t xml:space="preserve">. Sau đây là các bệnh lý có liên quan hoặc </w:t>
      </w:r>
      <w:r>
        <w:rPr>
          <w:sz w:val="28"/>
          <w:szCs w:val="28"/>
          <w:lang w:val="pt-BR"/>
        </w:rPr>
        <w:t xml:space="preserve">là </w:t>
      </w:r>
      <w:r w:rsidRPr="00CC7BCA">
        <w:rPr>
          <w:sz w:val="28"/>
          <w:szCs w:val="28"/>
          <w:lang w:val="pt-BR"/>
        </w:rPr>
        <w:t>hậu quả của thiếu vitamin D:</w:t>
      </w:r>
    </w:p>
    <w:p w:rsidR="007423AC" w:rsidRPr="00CC7BCA" w:rsidRDefault="007423AC" w:rsidP="007423AC">
      <w:pPr>
        <w:autoSpaceDE w:val="0"/>
        <w:autoSpaceDN w:val="0"/>
        <w:adjustRightInd w:val="0"/>
        <w:spacing w:line="360" w:lineRule="auto"/>
        <w:ind w:firstLine="720"/>
        <w:jc w:val="both"/>
        <w:rPr>
          <w:sz w:val="28"/>
          <w:szCs w:val="28"/>
          <w:lang w:val="pt-BR"/>
        </w:rPr>
      </w:pPr>
      <w:r w:rsidRPr="00CC7BCA">
        <w:rPr>
          <w:sz w:val="28"/>
          <w:szCs w:val="28"/>
          <w:lang w:val="pt-BR"/>
        </w:rPr>
        <w:t>- Còi xương ở trẻ em; loãng xương, nhuyễn xương, tăng nguy cơ gẫy xương ở người lớn, đặc biệt là ở phụ nữ mãn kinh, người cao tuổi.</w:t>
      </w:r>
    </w:p>
    <w:p w:rsidR="007423AC" w:rsidRPr="00CC7BCA" w:rsidRDefault="007423AC" w:rsidP="007423AC">
      <w:pPr>
        <w:autoSpaceDE w:val="0"/>
        <w:autoSpaceDN w:val="0"/>
        <w:adjustRightInd w:val="0"/>
        <w:spacing w:line="360" w:lineRule="auto"/>
        <w:ind w:firstLine="720"/>
        <w:jc w:val="both"/>
        <w:rPr>
          <w:sz w:val="28"/>
          <w:szCs w:val="28"/>
          <w:lang w:val="pt-BR"/>
        </w:rPr>
      </w:pPr>
      <w:r w:rsidRPr="00CC7BCA">
        <w:rPr>
          <w:sz w:val="28"/>
          <w:szCs w:val="28"/>
          <w:lang w:val="pt-BR"/>
        </w:rPr>
        <w:t>- Suy giảm cơ lực, tăng nguy cơ ngã ở người cao tuổi</w:t>
      </w:r>
    </w:p>
    <w:p w:rsidR="007423AC" w:rsidRPr="00CC7BCA" w:rsidRDefault="007423AC" w:rsidP="007423AC">
      <w:pPr>
        <w:autoSpaceDE w:val="0"/>
        <w:autoSpaceDN w:val="0"/>
        <w:adjustRightInd w:val="0"/>
        <w:spacing w:line="360" w:lineRule="auto"/>
        <w:ind w:firstLine="720"/>
        <w:jc w:val="both"/>
        <w:rPr>
          <w:sz w:val="28"/>
          <w:szCs w:val="28"/>
          <w:lang w:val="pt-BR"/>
        </w:rPr>
      </w:pPr>
      <w:r w:rsidRPr="00CC7BCA">
        <w:rPr>
          <w:sz w:val="28"/>
          <w:szCs w:val="28"/>
          <w:lang w:val="pt-BR"/>
        </w:rPr>
        <w:t xml:space="preserve">- Tăng kháng insulin dẫn đến tăng nguy cơ mắc bệnh </w:t>
      </w:r>
      <w:r>
        <w:rPr>
          <w:sz w:val="28"/>
          <w:szCs w:val="28"/>
          <w:lang w:val="pt-BR"/>
        </w:rPr>
        <w:t xml:space="preserve">ĐTĐ </w:t>
      </w:r>
      <w:r w:rsidRPr="00CC7BCA">
        <w:rPr>
          <w:sz w:val="28"/>
          <w:szCs w:val="28"/>
          <w:lang w:val="pt-BR"/>
        </w:rPr>
        <w:t>2 và hội chứng chuyển hóa</w:t>
      </w:r>
    </w:p>
    <w:p w:rsidR="007423AC" w:rsidRPr="00CC7BCA" w:rsidRDefault="007423AC" w:rsidP="007423AC">
      <w:pPr>
        <w:autoSpaceDE w:val="0"/>
        <w:autoSpaceDN w:val="0"/>
        <w:adjustRightInd w:val="0"/>
        <w:spacing w:line="360" w:lineRule="auto"/>
        <w:ind w:firstLine="720"/>
        <w:jc w:val="both"/>
        <w:rPr>
          <w:sz w:val="28"/>
          <w:szCs w:val="28"/>
          <w:lang w:val="pt-BR"/>
        </w:rPr>
      </w:pPr>
      <w:r w:rsidRPr="00CC7BCA">
        <w:rPr>
          <w:sz w:val="28"/>
          <w:szCs w:val="28"/>
          <w:lang w:val="pt-BR"/>
        </w:rPr>
        <w:t xml:space="preserve">- Tăng huyết áp và các </w:t>
      </w:r>
      <w:r>
        <w:rPr>
          <w:sz w:val="28"/>
          <w:szCs w:val="28"/>
          <w:lang w:val="pt-BR"/>
        </w:rPr>
        <w:t xml:space="preserve">protein </w:t>
      </w:r>
      <w:r w:rsidRPr="00CC7BCA">
        <w:rPr>
          <w:sz w:val="28"/>
          <w:szCs w:val="28"/>
          <w:lang w:val="pt-BR"/>
        </w:rPr>
        <w:t>phản ứng viêm dẫn đến tăng nguy cơ bệnh tim mạch</w:t>
      </w:r>
    </w:p>
    <w:p w:rsidR="007423AC" w:rsidRPr="00CC7BCA" w:rsidRDefault="007423AC" w:rsidP="007423AC">
      <w:pPr>
        <w:autoSpaceDE w:val="0"/>
        <w:autoSpaceDN w:val="0"/>
        <w:adjustRightInd w:val="0"/>
        <w:spacing w:line="360" w:lineRule="auto"/>
        <w:ind w:firstLine="720"/>
        <w:jc w:val="both"/>
        <w:rPr>
          <w:sz w:val="28"/>
          <w:szCs w:val="28"/>
          <w:lang w:val="pt-BR"/>
        </w:rPr>
      </w:pPr>
      <w:r w:rsidRPr="00CC7BCA">
        <w:rPr>
          <w:sz w:val="28"/>
          <w:szCs w:val="28"/>
          <w:lang w:val="pt-BR"/>
        </w:rPr>
        <w:t>- Tăng nguy cơ mắc các bệnh ung thư, đặc biệt là ung thư vú, đại tràng và tiền liệt tuyến</w:t>
      </w:r>
    </w:p>
    <w:p w:rsidR="007423AC" w:rsidRPr="00CC7BCA" w:rsidRDefault="007423AC" w:rsidP="007423AC">
      <w:pPr>
        <w:autoSpaceDE w:val="0"/>
        <w:autoSpaceDN w:val="0"/>
        <w:adjustRightInd w:val="0"/>
        <w:spacing w:line="360" w:lineRule="auto"/>
        <w:ind w:firstLine="720"/>
        <w:jc w:val="both"/>
        <w:rPr>
          <w:sz w:val="28"/>
          <w:szCs w:val="28"/>
          <w:lang w:val="pt-BR"/>
        </w:rPr>
      </w:pPr>
      <w:r w:rsidRPr="00CC7BCA">
        <w:rPr>
          <w:sz w:val="28"/>
          <w:szCs w:val="28"/>
          <w:lang w:val="pt-BR"/>
        </w:rPr>
        <w:t>- Tăng nguy cơ mắc các bệnh tự miễn như ĐTĐ týp 1, lupus ban đỏ hệ thống, viêm khớp dạng thấp, xơ cứng rải rác, bệnh Crohn….</w:t>
      </w:r>
    </w:p>
    <w:p w:rsidR="007423AC" w:rsidRPr="00CC7BCA" w:rsidRDefault="007423AC" w:rsidP="007423AC">
      <w:pPr>
        <w:autoSpaceDE w:val="0"/>
        <w:autoSpaceDN w:val="0"/>
        <w:adjustRightInd w:val="0"/>
        <w:spacing w:line="360" w:lineRule="auto"/>
        <w:ind w:firstLine="720"/>
        <w:jc w:val="both"/>
        <w:rPr>
          <w:sz w:val="28"/>
          <w:szCs w:val="28"/>
          <w:lang w:val="pt-BR"/>
        </w:rPr>
      </w:pPr>
      <w:r w:rsidRPr="00CC7BCA">
        <w:rPr>
          <w:sz w:val="28"/>
          <w:szCs w:val="28"/>
          <w:lang w:val="pt-BR"/>
        </w:rPr>
        <w:t>- Giảm khả năng miễn dịch chống vi khuẩn như trực khuẩn lao</w:t>
      </w:r>
    </w:p>
    <w:p w:rsidR="007423AC" w:rsidRPr="00CC7BCA" w:rsidRDefault="007423AC" w:rsidP="007423AC">
      <w:pPr>
        <w:autoSpaceDE w:val="0"/>
        <w:autoSpaceDN w:val="0"/>
        <w:adjustRightInd w:val="0"/>
        <w:spacing w:line="360" w:lineRule="auto"/>
        <w:ind w:firstLine="720"/>
        <w:jc w:val="both"/>
        <w:rPr>
          <w:sz w:val="28"/>
          <w:szCs w:val="28"/>
          <w:lang w:val="pt-BR"/>
        </w:rPr>
      </w:pPr>
      <w:r w:rsidRPr="00CC7BCA">
        <w:rPr>
          <w:sz w:val="28"/>
          <w:szCs w:val="28"/>
          <w:lang w:val="pt-BR"/>
        </w:rPr>
        <w:t>- Tăng nguy cơ mắc bệnh tâm thần phân liệt</w:t>
      </w:r>
      <w:r>
        <w:rPr>
          <w:sz w:val="28"/>
          <w:szCs w:val="28"/>
          <w:lang w:val="pt-BR"/>
        </w:rPr>
        <w:t xml:space="preserve">, </w:t>
      </w:r>
      <w:r w:rsidRPr="00CC7BCA">
        <w:rPr>
          <w:sz w:val="28"/>
          <w:szCs w:val="28"/>
          <w:lang w:val="pt-BR"/>
        </w:rPr>
        <w:t>trầm cảm</w:t>
      </w:r>
    </w:p>
    <w:p w:rsidR="007423AC" w:rsidRPr="00CC7BCA" w:rsidRDefault="007423AC" w:rsidP="007423AC">
      <w:pPr>
        <w:autoSpaceDE w:val="0"/>
        <w:autoSpaceDN w:val="0"/>
        <w:adjustRightInd w:val="0"/>
        <w:spacing w:before="80" w:line="360" w:lineRule="auto"/>
        <w:jc w:val="both"/>
        <w:rPr>
          <w:i/>
          <w:sz w:val="28"/>
          <w:szCs w:val="28"/>
          <w:lang w:val="pt-BR"/>
        </w:rPr>
      </w:pPr>
      <w:r w:rsidRPr="00CC7BCA">
        <w:rPr>
          <w:i/>
          <w:sz w:val="28"/>
          <w:szCs w:val="28"/>
          <w:lang w:val="pt-BR"/>
        </w:rPr>
        <w:t>*</w:t>
      </w:r>
      <w:r>
        <w:rPr>
          <w:i/>
          <w:sz w:val="28"/>
          <w:szCs w:val="28"/>
          <w:lang w:val="pt-BR"/>
        </w:rPr>
        <w:t xml:space="preserve"> </w:t>
      </w:r>
      <w:r w:rsidRPr="00CC7BCA">
        <w:rPr>
          <w:i/>
          <w:sz w:val="28"/>
          <w:szCs w:val="28"/>
          <w:lang w:val="pt-BR"/>
        </w:rPr>
        <w:t>Thiếu vitamin D trong thời kỳ mang thai còn gây thêm một số hậu quả sau:</w:t>
      </w:r>
    </w:p>
    <w:p w:rsidR="007423AC" w:rsidRPr="00CC7BCA" w:rsidRDefault="007423AC" w:rsidP="007423AC">
      <w:pPr>
        <w:autoSpaceDE w:val="0"/>
        <w:autoSpaceDN w:val="0"/>
        <w:adjustRightInd w:val="0"/>
        <w:spacing w:line="360" w:lineRule="auto"/>
        <w:ind w:firstLine="720"/>
        <w:jc w:val="both"/>
        <w:rPr>
          <w:sz w:val="28"/>
          <w:szCs w:val="28"/>
          <w:lang w:val="pt-BR"/>
        </w:rPr>
      </w:pPr>
      <w:r w:rsidRPr="00CC7BCA">
        <w:rPr>
          <w:sz w:val="28"/>
          <w:szCs w:val="28"/>
          <w:lang w:val="pt-BR"/>
        </w:rPr>
        <w:t xml:space="preserve">- Đối với mẹ: tăng nguy cơ mắc </w:t>
      </w:r>
      <w:r>
        <w:rPr>
          <w:sz w:val="28"/>
          <w:szCs w:val="28"/>
          <w:lang w:val="pt-BR"/>
        </w:rPr>
        <w:t>ĐTĐTK</w:t>
      </w:r>
      <w:r w:rsidRPr="00CC7BCA">
        <w:rPr>
          <w:sz w:val="28"/>
          <w:szCs w:val="28"/>
          <w:lang w:val="pt-BR"/>
        </w:rPr>
        <w:t>, tăng nguy cơ tiền sản giật</w:t>
      </w:r>
    </w:p>
    <w:p w:rsidR="007423AC" w:rsidRPr="00CC7BCA" w:rsidRDefault="007423AC" w:rsidP="007423AC">
      <w:pPr>
        <w:autoSpaceDE w:val="0"/>
        <w:autoSpaceDN w:val="0"/>
        <w:adjustRightInd w:val="0"/>
        <w:spacing w:line="360" w:lineRule="auto"/>
        <w:ind w:firstLine="720"/>
        <w:jc w:val="both"/>
        <w:rPr>
          <w:sz w:val="28"/>
          <w:szCs w:val="28"/>
          <w:lang w:val="pt-BR"/>
        </w:rPr>
      </w:pPr>
      <w:r w:rsidRPr="00CC7BCA">
        <w:rPr>
          <w:sz w:val="28"/>
          <w:szCs w:val="28"/>
          <w:lang w:val="pt-BR"/>
        </w:rPr>
        <w:lastRenderedPageBreak/>
        <w:t>- Đối với thai nhi và trẻ em: chậm tăng trưởng thai nhi, cân nặng sơ sinh thấp, hạ ca</w:t>
      </w:r>
      <w:r>
        <w:rPr>
          <w:sz w:val="28"/>
          <w:szCs w:val="28"/>
          <w:lang w:val="pt-BR"/>
        </w:rPr>
        <w:t xml:space="preserve">lci </w:t>
      </w:r>
      <w:r w:rsidRPr="00CC7BCA">
        <w:rPr>
          <w:sz w:val="28"/>
          <w:szCs w:val="28"/>
          <w:lang w:val="pt-BR"/>
        </w:rPr>
        <w:t>máu, còi xương ở trẻ sơ sinh, tăng nguy cơ hen phế quản ở trẻ em</w:t>
      </w:r>
      <w:r>
        <w:rPr>
          <w:sz w:val="28"/>
          <w:szCs w:val="28"/>
          <w:lang w:val="pt-BR"/>
        </w:rPr>
        <w:t>.</w:t>
      </w:r>
    </w:p>
    <w:p w:rsidR="007423AC" w:rsidRPr="00CC7BCA" w:rsidRDefault="007423AC" w:rsidP="007423AC">
      <w:pPr>
        <w:spacing w:before="100" w:line="360" w:lineRule="auto"/>
        <w:rPr>
          <w:i/>
          <w:sz w:val="28"/>
          <w:szCs w:val="28"/>
          <w:lang w:val="pt-BR"/>
        </w:rPr>
      </w:pPr>
      <w:r w:rsidRPr="00CC7BCA">
        <w:rPr>
          <w:i/>
          <w:sz w:val="28"/>
          <w:szCs w:val="28"/>
          <w:lang w:val="pt-BR"/>
        </w:rPr>
        <w:t>1.</w:t>
      </w:r>
      <w:r>
        <w:rPr>
          <w:i/>
          <w:sz w:val="28"/>
          <w:szCs w:val="28"/>
          <w:lang w:val="pt-BR"/>
        </w:rPr>
        <w:t>1</w:t>
      </w:r>
      <w:r w:rsidRPr="00CC7BCA">
        <w:rPr>
          <w:i/>
          <w:sz w:val="28"/>
          <w:szCs w:val="28"/>
          <w:lang w:val="pt-BR"/>
        </w:rPr>
        <w:t>.4.3. Tình hình thiếu vitamin D trên thế giới và Việt Nam</w:t>
      </w:r>
    </w:p>
    <w:p w:rsidR="007423AC" w:rsidRPr="00CC7BCA" w:rsidRDefault="007423AC" w:rsidP="007423AC">
      <w:pPr>
        <w:spacing w:before="80" w:line="360" w:lineRule="auto"/>
        <w:jc w:val="both"/>
        <w:rPr>
          <w:sz w:val="28"/>
          <w:szCs w:val="28"/>
          <w:lang w:val="pt-BR"/>
        </w:rPr>
      </w:pPr>
      <w:r w:rsidRPr="00CC7BCA">
        <w:rPr>
          <w:sz w:val="28"/>
          <w:szCs w:val="28"/>
          <w:lang w:val="pt-BR"/>
        </w:rPr>
        <w:tab/>
        <w:t>Thiếu vitamin D là tình trạng rất phổ biến ở dân số chung cũ</w:t>
      </w:r>
      <w:r>
        <w:rPr>
          <w:sz w:val="28"/>
          <w:szCs w:val="28"/>
          <w:lang w:val="pt-BR"/>
        </w:rPr>
        <w:t>ng như ở phụ nữ và phụ nữ mang là nhóm có nguy cơ cao bị thiếu vitamin D</w:t>
      </w:r>
      <w:r w:rsidRPr="00CC7BCA">
        <w:rPr>
          <w:sz w:val="28"/>
          <w:szCs w:val="28"/>
          <w:lang w:val="pt-BR"/>
        </w:rPr>
        <w:t xml:space="preserve">. Tỷ lệ thiếu vitamin D </w:t>
      </w:r>
      <w:r>
        <w:rPr>
          <w:sz w:val="28"/>
          <w:szCs w:val="28"/>
          <w:lang w:val="pt-BR"/>
        </w:rPr>
        <w:t xml:space="preserve">rất nặng với </w:t>
      </w:r>
      <w:r w:rsidRPr="00CC7BCA">
        <w:rPr>
          <w:sz w:val="28"/>
          <w:szCs w:val="28"/>
          <w:lang w:val="pt-BR"/>
        </w:rPr>
        <w:t xml:space="preserve">nồng độ </w:t>
      </w:r>
      <w:r>
        <w:rPr>
          <w:sz w:val="28"/>
          <w:szCs w:val="28"/>
          <w:lang w:val="pt-BR"/>
        </w:rPr>
        <w:t xml:space="preserve">25(OH)D huyết tương </w:t>
      </w:r>
      <w:r w:rsidRPr="00CC7BCA">
        <w:rPr>
          <w:sz w:val="28"/>
          <w:szCs w:val="28"/>
          <w:lang w:val="pt-BR"/>
        </w:rPr>
        <w:t>&lt;</w:t>
      </w:r>
      <w:r>
        <w:rPr>
          <w:sz w:val="28"/>
          <w:szCs w:val="28"/>
          <w:lang w:val="pt-BR"/>
        </w:rPr>
        <w:t>25</w:t>
      </w:r>
      <w:r w:rsidRPr="00CC7BCA">
        <w:rPr>
          <w:sz w:val="28"/>
          <w:szCs w:val="28"/>
          <w:lang w:val="pt-BR"/>
        </w:rPr>
        <w:t xml:space="preserve"> nmol/L ở phụ nữ </w:t>
      </w:r>
      <w:r>
        <w:rPr>
          <w:sz w:val="28"/>
          <w:szCs w:val="28"/>
          <w:lang w:val="pt-BR"/>
        </w:rPr>
        <w:t>dao</w:t>
      </w:r>
      <w:r w:rsidRPr="00CC7BCA">
        <w:rPr>
          <w:sz w:val="28"/>
          <w:szCs w:val="28"/>
          <w:lang w:val="pt-BR"/>
        </w:rPr>
        <w:t xml:space="preserve"> động từ </w:t>
      </w:r>
      <w:r>
        <w:rPr>
          <w:sz w:val="28"/>
          <w:szCs w:val="28"/>
          <w:lang w:val="pt-BR"/>
        </w:rPr>
        <w:t>26</w:t>
      </w:r>
      <w:r w:rsidRPr="00CC7BCA">
        <w:rPr>
          <w:sz w:val="28"/>
          <w:szCs w:val="28"/>
          <w:lang w:val="pt-BR"/>
        </w:rPr>
        <w:t xml:space="preserve"> – 84% ở các nước khác nhau</w:t>
      </w:r>
      <w:r>
        <w:rPr>
          <w:sz w:val="28"/>
          <w:szCs w:val="28"/>
          <w:lang w:val="pt-BR"/>
        </w:rPr>
        <w:t xml:space="preserve"> </w:t>
      </w:r>
      <w:r>
        <w:rPr>
          <w:noProof/>
          <w:sz w:val="28"/>
          <w:szCs w:val="28"/>
          <w:lang w:val="pt-BR"/>
        </w:rPr>
        <w:t>[1]</w:t>
      </w:r>
      <w:r w:rsidRPr="00CC7BCA">
        <w:rPr>
          <w:sz w:val="28"/>
          <w:szCs w:val="28"/>
          <w:lang w:val="pt-BR"/>
        </w:rPr>
        <w:t xml:space="preserve">. Thậm chí ở cả vùng nhiệt đới tỷ lệ thiếu vitamin D cũng rất cao ở phụ nữ: ở một vùng thuộc Nam Ấn Độ tỷ lệ thiếu vitamin D nặng là 92%, ở phụ nữ Hong Kong tỷ lệ thiếu vitamin D </w:t>
      </w:r>
      <w:r>
        <w:rPr>
          <w:sz w:val="28"/>
          <w:szCs w:val="28"/>
          <w:lang w:val="pt-BR"/>
        </w:rPr>
        <w:t xml:space="preserve">là trên 90% và tỷ lệ thiếu vitamin D </w:t>
      </w:r>
      <w:r w:rsidRPr="00CC7BCA">
        <w:rPr>
          <w:sz w:val="28"/>
          <w:szCs w:val="28"/>
          <w:lang w:val="pt-BR"/>
        </w:rPr>
        <w:t>nặng là 40%</w:t>
      </w:r>
      <w:r>
        <w:rPr>
          <w:sz w:val="28"/>
          <w:szCs w:val="28"/>
          <w:lang w:val="pt-BR"/>
        </w:rPr>
        <w:t xml:space="preserve"> </w:t>
      </w:r>
      <w:r>
        <w:rPr>
          <w:noProof/>
          <w:sz w:val="28"/>
          <w:szCs w:val="28"/>
          <w:lang w:val="pt-BR"/>
        </w:rPr>
        <w:t>[27]</w:t>
      </w:r>
      <w:r>
        <w:rPr>
          <w:sz w:val="28"/>
          <w:szCs w:val="28"/>
          <w:lang w:val="pt-BR"/>
        </w:rPr>
        <w:t xml:space="preserve">, ở phụ nữ Thái Lan tỷ lệ thiếu vitamin D là 57% </w:t>
      </w:r>
      <w:r>
        <w:rPr>
          <w:noProof/>
          <w:sz w:val="28"/>
          <w:szCs w:val="28"/>
          <w:lang w:val="pt-BR"/>
        </w:rPr>
        <w:t>[28]</w:t>
      </w:r>
      <w:r>
        <w:rPr>
          <w:sz w:val="28"/>
          <w:szCs w:val="28"/>
          <w:lang w:val="pt-BR"/>
        </w:rPr>
        <w:t xml:space="preserve">, ở phụ nữ Malaysia tỷ lệ thiếu vitamin D là 49% </w:t>
      </w:r>
      <w:r>
        <w:rPr>
          <w:noProof/>
          <w:sz w:val="28"/>
          <w:szCs w:val="28"/>
          <w:lang w:val="pt-BR"/>
        </w:rPr>
        <w:t>[29]</w:t>
      </w:r>
      <w:r w:rsidRPr="00CC7BCA">
        <w:rPr>
          <w:sz w:val="28"/>
          <w:szCs w:val="28"/>
          <w:lang w:val="pt-BR"/>
        </w:rPr>
        <w:t xml:space="preserve">. Tỷ lệ thiếu vitamin D </w:t>
      </w:r>
      <w:r>
        <w:rPr>
          <w:sz w:val="28"/>
          <w:szCs w:val="28"/>
          <w:lang w:val="pt-BR"/>
        </w:rPr>
        <w:t xml:space="preserve">rất </w:t>
      </w:r>
      <w:r w:rsidRPr="00CC7BCA">
        <w:rPr>
          <w:sz w:val="28"/>
          <w:szCs w:val="28"/>
          <w:lang w:val="pt-BR"/>
        </w:rPr>
        <w:t xml:space="preserve">nặng </w:t>
      </w:r>
      <w:r>
        <w:rPr>
          <w:sz w:val="28"/>
          <w:szCs w:val="28"/>
          <w:lang w:val="pt-BR"/>
        </w:rPr>
        <w:t xml:space="preserve">với nồng 25(OH)D huyết tương &lt; 25 nmol/L </w:t>
      </w:r>
      <w:r w:rsidRPr="00CC7BCA">
        <w:rPr>
          <w:sz w:val="28"/>
          <w:szCs w:val="28"/>
          <w:lang w:val="pt-BR"/>
        </w:rPr>
        <w:t xml:space="preserve">ở phụ nữ mang thai ở các vùng khác nhau trên thế giới dao động từ </w:t>
      </w:r>
      <w:r>
        <w:rPr>
          <w:sz w:val="28"/>
          <w:szCs w:val="28"/>
          <w:lang w:val="pt-BR"/>
        </w:rPr>
        <w:t>18</w:t>
      </w:r>
      <w:r w:rsidRPr="00CC7BCA">
        <w:rPr>
          <w:sz w:val="28"/>
          <w:szCs w:val="28"/>
          <w:lang w:val="pt-BR"/>
        </w:rPr>
        <w:t xml:space="preserve"> – 84%: 25% ở Tiểu vương quốc Ả rập thống nhất; 80% ở Iran; 42% ở Bắc Ấn Độ; 61% ở New Zealand và 60-80% ở phụ nữ mang thai da màu ở Hà Lan</w:t>
      </w:r>
      <w:r>
        <w:rPr>
          <w:sz w:val="28"/>
          <w:szCs w:val="28"/>
          <w:lang w:val="pt-BR"/>
        </w:rPr>
        <w:t xml:space="preserve"> </w:t>
      </w:r>
      <w:r>
        <w:rPr>
          <w:noProof/>
          <w:sz w:val="28"/>
          <w:szCs w:val="28"/>
          <w:lang w:val="pt-BR"/>
        </w:rPr>
        <w:t>[1]</w:t>
      </w:r>
      <w:r w:rsidRPr="00CC7BCA">
        <w:rPr>
          <w:sz w:val="28"/>
          <w:szCs w:val="28"/>
          <w:lang w:val="pt-BR"/>
        </w:rPr>
        <w:t>.</w:t>
      </w:r>
    </w:p>
    <w:p w:rsidR="007423AC" w:rsidRDefault="007423AC" w:rsidP="007423AC">
      <w:pPr>
        <w:widowControl w:val="0"/>
        <w:spacing w:before="80" w:line="360" w:lineRule="auto"/>
        <w:ind w:firstLine="720"/>
        <w:jc w:val="both"/>
        <w:rPr>
          <w:sz w:val="28"/>
          <w:szCs w:val="28"/>
          <w:lang w:val="pt-BR"/>
        </w:rPr>
      </w:pPr>
      <w:r w:rsidRPr="003B470C">
        <w:rPr>
          <w:sz w:val="28"/>
          <w:szCs w:val="28"/>
          <w:lang w:val="pt-BR"/>
        </w:rPr>
        <w:t xml:space="preserve">Ở Việt Nam còn có ít nghiên cứu về vitamin D, nhưng cũng cho thấy thiếu vitamin D ở phụ nữ cũng rất phổ biến. Tỷ lệ thiếu vitamin D ở phụ nữ 15 – 49 tuổi tại nội thành Hà Nội là 58,6% và tại nông thôn Hải Dương là 52,0% </w:t>
      </w:r>
      <w:r w:rsidRPr="003B470C">
        <w:rPr>
          <w:noProof/>
          <w:sz w:val="28"/>
          <w:szCs w:val="28"/>
          <w:lang w:val="pt-BR"/>
        </w:rPr>
        <w:t>[2]</w:t>
      </w:r>
      <w:r w:rsidRPr="003B470C">
        <w:rPr>
          <w:sz w:val="28"/>
          <w:szCs w:val="28"/>
          <w:lang w:val="pt-BR"/>
        </w:rPr>
        <w:t xml:space="preserve">, ở phụ nữ 18 – 87 tuổi tại Thành phố Hồ Chí Minh là 46% </w:t>
      </w:r>
      <w:r w:rsidRPr="003B470C">
        <w:rPr>
          <w:noProof/>
          <w:sz w:val="28"/>
          <w:szCs w:val="28"/>
          <w:lang w:val="pt-BR"/>
        </w:rPr>
        <w:t>[3]</w:t>
      </w:r>
      <w:r w:rsidRPr="003B470C">
        <w:rPr>
          <w:sz w:val="28"/>
          <w:szCs w:val="28"/>
          <w:lang w:val="pt-BR"/>
        </w:rPr>
        <w:t xml:space="preserve">, ở phụ nữ mang thai vào tuần thai 32 tại nông thôn Hà Nam là 60% </w:t>
      </w:r>
      <w:r w:rsidRPr="003B470C">
        <w:rPr>
          <w:noProof/>
          <w:sz w:val="28"/>
          <w:szCs w:val="28"/>
          <w:lang w:val="pt-BR"/>
        </w:rPr>
        <w:t>[4]</w:t>
      </w:r>
      <w:r w:rsidRPr="003B470C">
        <w:rPr>
          <w:sz w:val="28"/>
          <w:szCs w:val="28"/>
          <w:lang w:val="pt-BR"/>
        </w:rPr>
        <w:t xml:space="preserve">. </w:t>
      </w:r>
    </w:p>
    <w:p w:rsidR="007423AC" w:rsidRPr="005C3183" w:rsidRDefault="007423AC" w:rsidP="007423AC">
      <w:pPr>
        <w:widowControl w:val="0"/>
        <w:spacing w:before="120" w:line="360" w:lineRule="auto"/>
        <w:ind w:firstLine="720"/>
        <w:jc w:val="both"/>
        <w:rPr>
          <w:sz w:val="28"/>
          <w:szCs w:val="28"/>
          <w:lang w:val="it-IT"/>
        </w:rPr>
      </w:pPr>
      <w:r w:rsidRPr="003B470C">
        <w:rPr>
          <w:sz w:val="28"/>
          <w:szCs w:val="28"/>
          <w:lang w:val="it-IT"/>
        </w:rPr>
        <w:t xml:space="preserve">Cho đến nay còn chưa có sự thống nhất về nhu cầu vitamin D, liều vitamin D cho dự phòng và điều trị thiếu vitamin D. Trong gian gần đây các tổ chức y tế đưa ra các khuyến cáo tăng mức thu nhập vitamin D. Năm 1997 Viện Y học Mỹ (Institute of Medicine) </w:t>
      </w:r>
      <w:r w:rsidRPr="003B470C">
        <w:rPr>
          <w:noProof/>
          <w:sz w:val="28"/>
          <w:szCs w:val="28"/>
          <w:lang w:val="it-IT"/>
        </w:rPr>
        <w:t>[30]</w:t>
      </w:r>
      <w:r w:rsidRPr="003B470C">
        <w:rPr>
          <w:sz w:val="28"/>
          <w:szCs w:val="28"/>
          <w:lang w:val="it-IT"/>
        </w:rPr>
        <w:t xml:space="preserve"> khuyến cáo mức thu nhập đủ </w:t>
      </w:r>
      <w:r w:rsidRPr="003B470C">
        <w:rPr>
          <w:sz w:val="28"/>
          <w:szCs w:val="28"/>
          <w:lang w:val="it-IT"/>
        </w:rPr>
        <w:lastRenderedPageBreak/>
        <w:t xml:space="preserve">vitamin D là 200 IU/ngày cho trẻ em và người lớn đến 50 tuổi, 400 UI/ngày cho người tuổi 51 – 70, 600 UI/ngày cho người trên 70 tuổi, 200 UI/ngày cho phụ nữ mang thai từ 14 – 50 tuổi. Đến năm 2010 Viện Y học Mỹ đã đưa ra khuyến cáo mới </w:t>
      </w:r>
      <w:r w:rsidRPr="003B470C">
        <w:rPr>
          <w:noProof/>
          <w:color w:val="000000"/>
          <w:sz w:val="26"/>
          <w:szCs w:val="28"/>
          <w:lang w:val="it-IT"/>
        </w:rPr>
        <w:t>[23]</w:t>
      </w:r>
      <w:r w:rsidRPr="003B470C">
        <w:rPr>
          <w:sz w:val="28"/>
          <w:szCs w:val="28"/>
          <w:lang w:val="it-IT"/>
        </w:rPr>
        <w:t>, nâng mức thu nhập vitamin D lên 600 UI/ngày cho độ tuổi 1 – 70, kể cả phụ nữ mang thai và cho con bú, 800 UI/ngày cho người trên 70 tuổi (bảng 1.2).</w:t>
      </w:r>
    </w:p>
    <w:p w:rsidR="007423AC" w:rsidRPr="003B470C" w:rsidRDefault="007423AC" w:rsidP="007423AC">
      <w:pPr>
        <w:spacing w:before="60" w:line="360" w:lineRule="auto"/>
        <w:jc w:val="both"/>
        <w:rPr>
          <w:b/>
          <w:i/>
          <w:spacing w:val="-4"/>
          <w:sz w:val="28"/>
          <w:szCs w:val="28"/>
          <w:lang w:val="pt-BR"/>
        </w:rPr>
      </w:pPr>
      <w:r w:rsidRPr="003B470C">
        <w:rPr>
          <w:b/>
          <w:i/>
          <w:spacing w:val="-4"/>
          <w:sz w:val="28"/>
          <w:szCs w:val="28"/>
          <w:lang w:val="pt-BR"/>
        </w:rPr>
        <w:t>1.1.5. Khuyến cáo về bổ sung vitamin D, điều trị và dự phòng thiếu vitamin D</w:t>
      </w:r>
    </w:p>
    <w:p w:rsidR="007423AC" w:rsidRPr="003F7100" w:rsidRDefault="007423AC" w:rsidP="007423AC">
      <w:pPr>
        <w:spacing w:after="120" w:line="300" w:lineRule="auto"/>
        <w:jc w:val="both"/>
        <w:rPr>
          <w:rFonts w:ascii="Arial" w:hAnsi="Arial" w:cs="Arial"/>
          <w:b/>
          <w:i/>
          <w:sz w:val="26"/>
          <w:szCs w:val="28"/>
          <w:lang w:val="pt-BR"/>
        </w:rPr>
      </w:pPr>
      <w:r w:rsidRPr="003F7100">
        <w:rPr>
          <w:rFonts w:ascii="Arial" w:hAnsi="Arial" w:cs="Arial"/>
          <w:i/>
          <w:sz w:val="26"/>
          <w:szCs w:val="28"/>
          <w:lang w:val="pt-BR"/>
        </w:rPr>
        <w:t>Bảng 1.2.</w:t>
      </w:r>
      <w:r>
        <w:rPr>
          <w:rFonts w:ascii="Arial" w:hAnsi="Arial" w:cs="Arial"/>
          <w:i/>
          <w:sz w:val="26"/>
          <w:szCs w:val="28"/>
          <w:lang w:val="pt-BR"/>
        </w:rPr>
        <w:t xml:space="preserve"> </w:t>
      </w:r>
      <w:r w:rsidRPr="003F7100">
        <w:rPr>
          <w:rFonts w:ascii="Arial" w:hAnsi="Arial" w:cs="Arial"/>
          <w:b/>
          <w:sz w:val="26"/>
          <w:szCs w:val="28"/>
          <w:lang w:val="pt-BR"/>
        </w:rPr>
        <w:t xml:space="preserve">Khuyến cáo thu nhập vitamin D </w:t>
      </w:r>
    </w:p>
    <w:tbl>
      <w:tblPr>
        <w:tblW w:w="9102" w:type="dxa"/>
        <w:jc w:val="center"/>
        <w:tblBorders>
          <w:top w:val="single" w:sz="4" w:space="0" w:color="auto"/>
          <w:bottom w:val="single" w:sz="4" w:space="0" w:color="auto"/>
          <w:insideH w:val="single" w:sz="4" w:space="0" w:color="auto"/>
        </w:tblBorders>
        <w:tblLayout w:type="fixed"/>
        <w:tblLook w:val="04A0"/>
      </w:tblPr>
      <w:tblGrid>
        <w:gridCol w:w="1718"/>
        <w:gridCol w:w="730"/>
        <w:gridCol w:w="448"/>
        <w:gridCol w:w="1532"/>
        <w:gridCol w:w="1620"/>
        <w:gridCol w:w="1560"/>
        <w:gridCol w:w="1494"/>
      </w:tblGrid>
      <w:tr w:rsidR="007423AC" w:rsidRPr="005C0009" w:rsidTr="007423AC">
        <w:trPr>
          <w:jc w:val="center"/>
        </w:trPr>
        <w:tc>
          <w:tcPr>
            <w:tcW w:w="2448" w:type="dxa"/>
            <w:gridSpan w:val="2"/>
            <w:vMerge w:val="restart"/>
            <w:vAlign w:val="center"/>
          </w:tcPr>
          <w:p w:rsidR="007423AC" w:rsidRPr="005C0009" w:rsidRDefault="007423AC" w:rsidP="007423AC">
            <w:pPr>
              <w:spacing w:before="120" w:after="60"/>
              <w:jc w:val="center"/>
              <w:rPr>
                <w:b/>
                <w:sz w:val="26"/>
                <w:szCs w:val="26"/>
              </w:rPr>
            </w:pPr>
            <w:r w:rsidRPr="005C0009">
              <w:rPr>
                <w:b/>
                <w:sz w:val="26"/>
                <w:szCs w:val="26"/>
              </w:rPr>
              <w:t>Độ tuổi</w:t>
            </w:r>
          </w:p>
        </w:tc>
        <w:tc>
          <w:tcPr>
            <w:tcW w:w="3600" w:type="dxa"/>
            <w:gridSpan w:val="3"/>
            <w:vAlign w:val="center"/>
          </w:tcPr>
          <w:p w:rsidR="007423AC" w:rsidRPr="005C0009" w:rsidRDefault="007423AC" w:rsidP="007423AC">
            <w:pPr>
              <w:spacing w:before="120" w:after="60"/>
              <w:jc w:val="center"/>
              <w:rPr>
                <w:b/>
                <w:sz w:val="26"/>
                <w:szCs w:val="26"/>
                <w:lang w:val="es-ES"/>
              </w:rPr>
            </w:pPr>
            <w:r w:rsidRPr="005C0009">
              <w:rPr>
                <w:b/>
                <w:sz w:val="26"/>
                <w:szCs w:val="26"/>
                <w:lang w:val="es-ES"/>
              </w:rPr>
              <w:t>Viện Y tế Mỹ</w:t>
            </w:r>
            <w:r>
              <w:rPr>
                <w:b/>
                <w:sz w:val="26"/>
                <w:szCs w:val="26"/>
                <w:lang w:val="es-ES"/>
              </w:rPr>
              <w:t xml:space="preserve"> 2010 </w:t>
            </w:r>
            <w:r w:rsidRPr="00191C89">
              <w:rPr>
                <w:sz w:val="26"/>
                <w:szCs w:val="26"/>
                <w:lang w:val="es-ES"/>
              </w:rPr>
              <w:t>[23]</w:t>
            </w:r>
          </w:p>
        </w:tc>
        <w:tc>
          <w:tcPr>
            <w:tcW w:w="3054" w:type="dxa"/>
            <w:gridSpan w:val="2"/>
            <w:vAlign w:val="center"/>
          </w:tcPr>
          <w:p w:rsidR="007423AC" w:rsidRPr="005C0009" w:rsidRDefault="007423AC" w:rsidP="007423AC">
            <w:pPr>
              <w:spacing w:before="120" w:after="60"/>
              <w:jc w:val="center"/>
              <w:rPr>
                <w:b/>
                <w:sz w:val="26"/>
                <w:szCs w:val="26"/>
                <w:lang w:val="es-ES"/>
              </w:rPr>
            </w:pPr>
            <w:r w:rsidRPr="005C0009">
              <w:rPr>
                <w:b/>
                <w:sz w:val="26"/>
                <w:szCs w:val="26"/>
                <w:lang w:val="es-ES"/>
              </w:rPr>
              <w:t>Hội Nội tiết Mỹ</w:t>
            </w:r>
            <w:r>
              <w:rPr>
                <w:b/>
                <w:sz w:val="26"/>
                <w:szCs w:val="26"/>
                <w:lang w:val="es-ES"/>
              </w:rPr>
              <w:t xml:space="preserve"> 2011 </w:t>
            </w:r>
            <w:r w:rsidRPr="00191C89">
              <w:rPr>
                <w:noProof/>
                <w:sz w:val="26"/>
                <w:szCs w:val="26"/>
                <w:lang w:val="es-ES"/>
              </w:rPr>
              <w:t>[24]</w:t>
            </w:r>
          </w:p>
        </w:tc>
      </w:tr>
      <w:tr w:rsidR="007423AC" w:rsidRPr="002F2080" w:rsidTr="007423AC">
        <w:trPr>
          <w:jc w:val="center"/>
        </w:trPr>
        <w:tc>
          <w:tcPr>
            <w:tcW w:w="2448" w:type="dxa"/>
            <w:gridSpan w:val="2"/>
            <w:vMerge/>
            <w:vAlign w:val="center"/>
          </w:tcPr>
          <w:p w:rsidR="007423AC" w:rsidRPr="005C0009" w:rsidRDefault="007423AC" w:rsidP="007423AC">
            <w:pPr>
              <w:spacing w:before="40" w:after="40" w:line="360" w:lineRule="auto"/>
              <w:jc w:val="center"/>
              <w:rPr>
                <w:b/>
                <w:sz w:val="26"/>
                <w:szCs w:val="26"/>
                <w:lang w:val="es-ES"/>
              </w:rPr>
            </w:pPr>
          </w:p>
        </w:tc>
        <w:tc>
          <w:tcPr>
            <w:tcW w:w="1980" w:type="dxa"/>
            <w:gridSpan w:val="2"/>
            <w:vAlign w:val="center"/>
          </w:tcPr>
          <w:p w:rsidR="007423AC" w:rsidRPr="00191C89" w:rsidRDefault="007423AC" w:rsidP="007423AC">
            <w:pPr>
              <w:widowControl w:val="0"/>
              <w:spacing w:before="60" w:after="40" w:line="276" w:lineRule="auto"/>
              <w:jc w:val="center"/>
              <w:rPr>
                <w:rFonts w:ascii="Arial" w:hAnsi="Arial" w:cs="Arial"/>
                <w:b/>
                <w:lang w:val="es-ES"/>
              </w:rPr>
            </w:pPr>
            <w:r w:rsidRPr="00191C89">
              <w:rPr>
                <w:rFonts w:ascii="Arial" w:hAnsi="Arial" w:cs="Arial"/>
                <w:b/>
                <w:lang w:val="es-ES"/>
              </w:rPr>
              <w:t>Khuyến cáo thu nhập hàng ngày (RDA)</w:t>
            </w:r>
          </w:p>
        </w:tc>
        <w:tc>
          <w:tcPr>
            <w:tcW w:w="1620" w:type="dxa"/>
            <w:vAlign w:val="center"/>
          </w:tcPr>
          <w:p w:rsidR="007423AC" w:rsidRPr="00191C89" w:rsidRDefault="007423AC" w:rsidP="007423AC">
            <w:pPr>
              <w:widowControl w:val="0"/>
              <w:spacing w:before="60" w:after="40" w:line="276" w:lineRule="auto"/>
              <w:jc w:val="center"/>
              <w:rPr>
                <w:rFonts w:ascii="Arial" w:hAnsi="Arial" w:cs="Arial"/>
                <w:b/>
                <w:lang w:val="es-ES"/>
              </w:rPr>
            </w:pPr>
            <w:r w:rsidRPr="00191C89">
              <w:rPr>
                <w:rFonts w:ascii="Arial" w:hAnsi="Arial" w:cs="Arial"/>
                <w:b/>
                <w:lang w:val="es-ES"/>
              </w:rPr>
              <w:t>Giới hạn dung nạp trên (UL)</w:t>
            </w:r>
          </w:p>
        </w:tc>
        <w:tc>
          <w:tcPr>
            <w:tcW w:w="1560" w:type="dxa"/>
            <w:vAlign w:val="center"/>
          </w:tcPr>
          <w:p w:rsidR="007423AC" w:rsidRPr="00191C89" w:rsidRDefault="007423AC" w:rsidP="007423AC">
            <w:pPr>
              <w:widowControl w:val="0"/>
              <w:spacing w:before="60" w:after="40" w:line="276" w:lineRule="auto"/>
              <w:jc w:val="center"/>
              <w:rPr>
                <w:rFonts w:ascii="Arial" w:hAnsi="Arial" w:cs="Arial"/>
                <w:b/>
                <w:lang w:val="es-ES"/>
              </w:rPr>
            </w:pPr>
            <w:r w:rsidRPr="00191C89">
              <w:rPr>
                <w:rFonts w:ascii="Arial" w:hAnsi="Arial" w:cs="Arial"/>
                <w:b/>
                <w:lang w:val="es-ES"/>
              </w:rPr>
              <w:t>Nhu cầu hàng ngày (DR)</w:t>
            </w:r>
          </w:p>
        </w:tc>
        <w:tc>
          <w:tcPr>
            <w:tcW w:w="1494" w:type="dxa"/>
            <w:vAlign w:val="center"/>
          </w:tcPr>
          <w:p w:rsidR="007423AC" w:rsidRPr="00191C89" w:rsidRDefault="007423AC" w:rsidP="007423AC">
            <w:pPr>
              <w:widowControl w:val="0"/>
              <w:spacing w:before="60" w:after="40" w:line="276" w:lineRule="auto"/>
              <w:jc w:val="center"/>
              <w:rPr>
                <w:rFonts w:ascii="Arial" w:hAnsi="Arial" w:cs="Arial"/>
                <w:b/>
                <w:lang w:val="es-ES"/>
              </w:rPr>
            </w:pPr>
            <w:r w:rsidRPr="00191C89">
              <w:rPr>
                <w:rFonts w:ascii="Arial" w:hAnsi="Arial" w:cs="Arial"/>
                <w:b/>
                <w:lang w:val="es-ES"/>
              </w:rPr>
              <w:t>Giới hạn dung nạp trên (UL)</w:t>
            </w:r>
          </w:p>
        </w:tc>
      </w:tr>
      <w:tr w:rsidR="007423AC" w:rsidRPr="00CC7BCA" w:rsidTr="007423AC">
        <w:trPr>
          <w:jc w:val="center"/>
        </w:trPr>
        <w:tc>
          <w:tcPr>
            <w:tcW w:w="2448" w:type="dxa"/>
            <w:gridSpan w:val="2"/>
            <w:vAlign w:val="center"/>
          </w:tcPr>
          <w:p w:rsidR="007423AC" w:rsidRPr="00CC7BCA" w:rsidRDefault="007423AC" w:rsidP="007423AC">
            <w:pPr>
              <w:spacing w:before="120" w:after="80"/>
              <w:jc w:val="center"/>
              <w:rPr>
                <w:sz w:val="26"/>
                <w:szCs w:val="26"/>
              </w:rPr>
            </w:pPr>
            <w:r w:rsidRPr="00CC7BCA">
              <w:rPr>
                <w:sz w:val="26"/>
                <w:szCs w:val="26"/>
              </w:rPr>
              <w:t>0 – 6 tháng</w:t>
            </w:r>
          </w:p>
        </w:tc>
        <w:tc>
          <w:tcPr>
            <w:tcW w:w="1980" w:type="dxa"/>
            <w:gridSpan w:val="2"/>
            <w:vAlign w:val="center"/>
          </w:tcPr>
          <w:p w:rsidR="007423AC" w:rsidRPr="00CC7BCA" w:rsidRDefault="007423AC" w:rsidP="007423AC">
            <w:pPr>
              <w:spacing w:before="120" w:after="80"/>
              <w:jc w:val="center"/>
              <w:rPr>
                <w:sz w:val="26"/>
                <w:szCs w:val="26"/>
              </w:rPr>
            </w:pPr>
            <w:r w:rsidRPr="00CC7BCA">
              <w:rPr>
                <w:sz w:val="26"/>
                <w:szCs w:val="26"/>
              </w:rPr>
              <w:t>400</w:t>
            </w:r>
          </w:p>
        </w:tc>
        <w:tc>
          <w:tcPr>
            <w:tcW w:w="1620" w:type="dxa"/>
            <w:vAlign w:val="center"/>
          </w:tcPr>
          <w:p w:rsidR="007423AC" w:rsidRPr="00CC7BCA" w:rsidRDefault="007423AC" w:rsidP="007423AC">
            <w:pPr>
              <w:spacing w:before="120" w:after="80"/>
              <w:jc w:val="center"/>
              <w:rPr>
                <w:sz w:val="26"/>
                <w:szCs w:val="26"/>
              </w:rPr>
            </w:pPr>
            <w:r w:rsidRPr="00CC7BCA">
              <w:rPr>
                <w:sz w:val="26"/>
                <w:szCs w:val="26"/>
              </w:rPr>
              <w:t>1000</w:t>
            </w:r>
          </w:p>
        </w:tc>
        <w:tc>
          <w:tcPr>
            <w:tcW w:w="1560" w:type="dxa"/>
            <w:vAlign w:val="center"/>
          </w:tcPr>
          <w:p w:rsidR="007423AC" w:rsidRPr="00CC7BCA" w:rsidRDefault="007423AC" w:rsidP="007423AC">
            <w:pPr>
              <w:spacing w:before="120" w:after="80"/>
              <w:jc w:val="center"/>
              <w:rPr>
                <w:sz w:val="26"/>
                <w:szCs w:val="26"/>
              </w:rPr>
            </w:pPr>
            <w:r w:rsidRPr="00CC7BCA">
              <w:rPr>
                <w:sz w:val="26"/>
                <w:szCs w:val="26"/>
              </w:rPr>
              <w:t>400 - 1000</w:t>
            </w:r>
          </w:p>
        </w:tc>
        <w:tc>
          <w:tcPr>
            <w:tcW w:w="1494" w:type="dxa"/>
            <w:vAlign w:val="center"/>
          </w:tcPr>
          <w:p w:rsidR="007423AC" w:rsidRPr="00CC7BCA" w:rsidRDefault="007423AC" w:rsidP="007423AC">
            <w:pPr>
              <w:spacing w:before="120" w:after="80"/>
              <w:jc w:val="center"/>
              <w:rPr>
                <w:sz w:val="26"/>
                <w:szCs w:val="26"/>
              </w:rPr>
            </w:pPr>
            <w:r w:rsidRPr="00CC7BCA">
              <w:rPr>
                <w:sz w:val="26"/>
                <w:szCs w:val="26"/>
              </w:rPr>
              <w:t>2000</w:t>
            </w:r>
          </w:p>
        </w:tc>
      </w:tr>
      <w:tr w:rsidR="007423AC" w:rsidRPr="00CC7BCA" w:rsidTr="007423AC">
        <w:trPr>
          <w:jc w:val="center"/>
        </w:trPr>
        <w:tc>
          <w:tcPr>
            <w:tcW w:w="2448" w:type="dxa"/>
            <w:gridSpan w:val="2"/>
            <w:vAlign w:val="center"/>
          </w:tcPr>
          <w:p w:rsidR="007423AC" w:rsidRPr="00CC7BCA" w:rsidRDefault="007423AC" w:rsidP="007423AC">
            <w:pPr>
              <w:spacing w:before="120" w:after="80"/>
              <w:jc w:val="center"/>
              <w:rPr>
                <w:sz w:val="26"/>
                <w:szCs w:val="26"/>
              </w:rPr>
            </w:pPr>
            <w:r w:rsidRPr="00CC7BCA">
              <w:rPr>
                <w:sz w:val="26"/>
                <w:szCs w:val="26"/>
              </w:rPr>
              <w:t>7– 12 tháng</w:t>
            </w:r>
          </w:p>
        </w:tc>
        <w:tc>
          <w:tcPr>
            <w:tcW w:w="1980" w:type="dxa"/>
            <w:gridSpan w:val="2"/>
            <w:vAlign w:val="center"/>
          </w:tcPr>
          <w:p w:rsidR="007423AC" w:rsidRPr="00CC7BCA" w:rsidRDefault="007423AC" w:rsidP="007423AC">
            <w:pPr>
              <w:spacing w:before="120" w:after="80"/>
              <w:jc w:val="center"/>
              <w:rPr>
                <w:sz w:val="26"/>
                <w:szCs w:val="26"/>
              </w:rPr>
            </w:pPr>
            <w:r w:rsidRPr="00CC7BCA">
              <w:rPr>
                <w:sz w:val="26"/>
                <w:szCs w:val="26"/>
              </w:rPr>
              <w:t>400</w:t>
            </w:r>
          </w:p>
        </w:tc>
        <w:tc>
          <w:tcPr>
            <w:tcW w:w="1620" w:type="dxa"/>
            <w:vAlign w:val="center"/>
          </w:tcPr>
          <w:p w:rsidR="007423AC" w:rsidRPr="00CC7BCA" w:rsidRDefault="007423AC" w:rsidP="007423AC">
            <w:pPr>
              <w:spacing w:before="120" w:after="80"/>
              <w:jc w:val="center"/>
              <w:rPr>
                <w:sz w:val="26"/>
                <w:szCs w:val="26"/>
              </w:rPr>
            </w:pPr>
            <w:r w:rsidRPr="00CC7BCA">
              <w:rPr>
                <w:sz w:val="26"/>
                <w:szCs w:val="26"/>
              </w:rPr>
              <w:t>1500</w:t>
            </w:r>
          </w:p>
        </w:tc>
        <w:tc>
          <w:tcPr>
            <w:tcW w:w="1560" w:type="dxa"/>
            <w:vAlign w:val="center"/>
          </w:tcPr>
          <w:p w:rsidR="007423AC" w:rsidRPr="00CC7BCA" w:rsidRDefault="007423AC" w:rsidP="007423AC">
            <w:pPr>
              <w:spacing w:before="120" w:after="80"/>
              <w:jc w:val="center"/>
              <w:rPr>
                <w:sz w:val="26"/>
                <w:szCs w:val="26"/>
              </w:rPr>
            </w:pPr>
            <w:r w:rsidRPr="00CC7BCA">
              <w:rPr>
                <w:sz w:val="26"/>
                <w:szCs w:val="26"/>
              </w:rPr>
              <w:t>400 - 1000</w:t>
            </w:r>
          </w:p>
        </w:tc>
        <w:tc>
          <w:tcPr>
            <w:tcW w:w="1494" w:type="dxa"/>
            <w:vAlign w:val="center"/>
          </w:tcPr>
          <w:p w:rsidR="007423AC" w:rsidRPr="00CC7BCA" w:rsidRDefault="007423AC" w:rsidP="007423AC">
            <w:pPr>
              <w:spacing w:before="120" w:after="80"/>
              <w:jc w:val="center"/>
              <w:rPr>
                <w:sz w:val="26"/>
                <w:szCs w:val="26"/>
              </w:rPr>
            </w:pPr>
            <w:r w:rsidRPr="00CC7BCA">
              <w:rPr>
                <w:sz w:val="26"/>
                <w:szCs w:val="26"/>
              </w:rPr>
              <w:t>2000</w:t>
            </w:r>
          </w:p>
        </w:tc>
      </w:tr>
      <w:tr w:rsidR="007423AC" w:rsidRPr="00CC7BCA" w:rsidTr="007423AC">
        <w:trPr>
          <w:jc w:val="center"/>
        </w:trPr>
        <w:tc>
          <w:tcPr>
            <w:tcW w:w="2448" w:type="dxa"/>
            <w:gridSpan w:val="2"/>
            <w:vAlign w:val="center"/>
          </w:tcPr>
          <w:p w:rsidR="007423AC" w:rsidRPr="00CC7BCA" w:rsidRDefault="007423AC" w:rsidP="007423AC">
            <w:pPr>
              <w:spacing w:before="120" w:after="80"/>
              <w:jc w:val="center"/>
              <w:rPr>
                <w:sz w:val="26"/>
                <w:szCs w:val="26"/>
              </w:rPr>
            </w:pPr>
            <w:r w:rsidRPr="00CC7BCA">
              <w:rPr>
                <w:sz w:val="26"/>
                <w:szCs w:val="26"/>
              </w:rPr>
              <w:t>1  - 3 tuổi</w:t>
            </w:r>
          </w:p>
        </w:tc>
        <w:tc>
          <w:tcPr>
            <w:tcW w:w="1980" w:type="dxa"/>
            <w:gridSpan w:val="2"/>
            <w:vAlign w:val="center"/>
          </w:tcPr>
          <w:p w:rsidR="007423AC" w:rsidRPr="00CC7BCA" w:rsidRDefault="007423AC" w:rsidP="007423AC">
            <w:pPr>
              <w:spacing w:before="120" w:after="80"/>
              <w:jc w:val="center"/>
              <w:rPr>
                <w:sz w:val="26"/>
                <w:szCs w:val="26"/>
              </w:rPr>
            </w:pPr>
            <w:r w:rsidRPr="00CC7BCA">
              <w:rPr>
                <w:sz w:val="26"/>
                <w:szCs w:val="26"/>
              </w:rPr>
              <w:t>400</w:t>
            </w:r>
          </w:p>
        </w:tc>
        <w:tc>
          <w:tcPr>
            <w:tcW w:w="1620" w:type="dxa"/>
            <w:vAlign w:val="center"/>
          </w:tcPr>
          <w:p w:rsidR="007423AC" w:rsidRPr="00CC7BCA" w:rsidRDefault="007423AC" w:rsidP="007423AC">
            <w:pPr>
              <w:spacing w:before="120" w:after="80"/>
              <w:jc w:val="center"/>
              <w:rPr>
                <w:sz w:val="26"/>
                <w:szCs w:val="26"/>
              </w:rPr>
            </w:pPr>
            <w:r w:rsidRPr="00CC7BCA">
              <w:rPr>
                <w:sz w:val="26"/>
                <w:szCs w:val="26"/>
              </w:rPr>
              <w:t>2500</w:t>
            </w:r>
          </w:p>
        </w:tc>
        <w:tc>
          <w:tcPr>
            <w:tcW w:w="1560" w:type="dxa"/>
            <w:vAlign w:val="center"/>
          </w:tcPr>
          <w:p w:rsidR="007423AC" w:rsidRPr="00CC7BCA" w:rsidRDefault="007423AC" w:rsidP="007423AC">
            <w:pPr>
              <w:spacing w:before="120" w:after="80"/>
              <w:jc w:val="center"/>
              <w:rPr>
                <w:sz w:val="26"/>
                <w:szCs w:val="26"/>
              </w:rPr>
            </w:pPr>
            <w:r w:rsidRPr="00CC7BCA">
              <w:rPr>
                <w:sz w:val="26"/>
                <w:szCs w:val="26"/>
              </w:rPr>
              <w:t>600 - 1000</w:t>
            </w:r>
          </w:p>
        </w:tc>
        <w:tc>
          <w:tcPr>
            <w:tcW w:w="1494" w:type="dxa"/>
            <w:vAlign w:val="center"/>
          </w:tcPr>
          <w:p w:rsidR="007423AC" w:rsidRPr="00CC7BCA" w:rsidRDefault="007423AC" w:rsidP="007423AC">
            <w:pPr>
              <w:spacing w:before="120" w:after="80"/>
              <w:jc w:val="center"/>
              <w:rPr>
                <w:sz w:val="26"/>
                <w:szCs w:val="26"/>
              </w:rPr>
            </w:pPr>
            <w:r w:rsidRPr="00CC7BCA">
              <w:rPr>
                <w:sz w:val="26"/>
                <w:szCs w:val="26"/>
              </w:rPr>
              <w:t>4000</w:t>
            </w:r>
          </w:p>
        </w:tc>
      </w:tr>
      <w:tr w:rsidR="007423AC" w:rsidRPr="00CC7BCA" w:rsidTr="007423AC">
        <w:trPr>
          <w:jc w:val="center"/>
        </w:trPr>
        <w:tc>
          <w:tcPr>
            <w:tcW w:w="2448" w:type="dxa"/>
            <w:gridSpan w:val="2"/>
            <w:vAlign w:val="center"/>
          </w:tcPr>
          <w:p w:rsidR="007423AC" w:rsidRPr="00CC7BCA" w:rsidRDefault="007423AC" w:rsidP="007423AC">
            <w:pPr>
              <w:spacing w:before="120" w:after="80"/>
              <w:jc w:val="center"/>
              <w:rPr>
                <w:sz w:val="26"/>
                <w:szCs w:val="26"/>
              </w:rPr>
            </w:pPr>
            <w:r w:rsidRPr="00CC7BCA">
              <w:rPr>
                <w:sz w:val="26"/>
                <w:szCs w:val="26"/>
              </w:rPr>
              <w:t>4 – 8 tuổi</w:t>
            </w:r>
          </w:p>
        </w:tc>
        <w:tc>
          <w:tcPr>
            <w:tcW w:w="1980" w:type="dxa"/>
            <w:gridSpan w:val="2"/>
            <w:vAlign w:val="center"/>
          </w:tcPr>
          <w:p w:rsidR="007423AC" w:rsidRPr="00CC7BCA" w:rsidRDefault="007423AC" w:rsidP="007423AC">
            <w:pPr>
              <w:spacing w:before="120" w:after="80"/>
              <w:jc w:val="center"/>
              <w:rPr>
                <w:sz w:val="26"/>
                <w:szCs w:val="26"/>
              </w:rPr>
            </w:pPr>
            <w:r w:rsidRPr="00CC7BCA">
              <w:rPr>
                <w:sz w:val="26"/>
                <w:szCs w:val="26"/>
              </w:rPr>
              <w:t>400</w:t>
            </w:r>
          </w:p>
        </w:tc>
        <w:tc>
          <w:tcPr>
            <w:tcW w:w="1620" w:type="dxa"/>
            <w:vAlign w:val="center"/>
          </w:tcPr>
          <w:p w:rsidR="007423AC" w:rsidRPr="00CC7BCA" w:rsidRDefault="007423AC" w:rsidP="007423AC">
            <w:pPr>
              <w:spacing w:before="120" w:after="80"/>
              <w:jc w:val="center"/>
              <w:rPr>
                <w:sz w:val="26"/>
                <w:szCs w:val="26"/>
              </w:rPr>
            </w:pPr>
            <w:r w:rsidRPr="00CC7BCA">
              <w:rPr>
                <w:sz w:val="26"/>
                <w:szCs w:val="26"/>
              </w:rPr>
              <w:t>3000</w:t>
            </w:r>
          </w:p>
        </w:tc>
        <w:tc>
          <w:tcPr>
            <w:tcW w:w="1560" w:type="dxa"/>
            <w:vAlign w:val="center"/>
          </w:tcPr>
          <w:p w:rsidR="007423AC" w:rsidRPr="00CC7BCA" w:rsidRDefault="007423AC" w:rsidP="007423AC">
            <w:pPr>
              <w:spacing w:before="120" w:after="80"/>
              <w:jc w:val="center"/>
              <w:rPr>
                <w:sz w:val="26"/>
                <w:szCs w:val="26"/>
              </w:rPr>
            </w:pPr>
            <w:r w:rsidRPr="00CC7BCA">
              <w:rPr>
                <w:sz w:val="26"/>
                <w:szCs w:val="26"/>
              </w:rPr>
              <w:t>600 - 1000</w:t>
            </w:r>
          </w:p>
        </w:tc>
        <w:tc>
          <w:tcPr>
            <w:tcW w:w="1494" w:type="dxa"/>
            <w:vAlign w:val="center"/>
          </w:tcPr>
          <w:p w:rsidR="007423AC" w:rsidRPr="00CC7BCA" w:rsidRDefault="007423AC" w:rsidP="007423AC">
            <w:pPr>
              <w:spacing w:before="120" w:after="80"/>
              <w:jc w:val="center"/>
              <w:rPr>
                <w:sz w:val="26"/>
                <w:szCs w:val="26"/>
              </w:rPr>
            </w:pPr>
            <w:r w:rsidRPr="00CC7BCA">
              <w:rPr>
                <w:sz w:val="26"/>
                <w:szCs w:val="26"/>
              </w:rPr>
              <w:t>4000</w:t>
            </w:r>
          </w:p>
        </w:tc>
      </w:tr>
      <w:tr w:rsidR="007423AC" w:rsidRPr="00CC7BCA" w:rsidTr="007423AC">
        <w:trPr>
          <w:jc w:val="center"/>
        </w:trPr>
        <w:tc>
          <w:tcPr>
            <w:tcW w:w="2448" w:type="dxa"/>
            <w:gridSpan w:val="2"/>
            <w:vAlign w:val="center"/>
          </w:tcPr>
          <w:p w:rsidR="007423AC" w:rsidRPr="00CC7BCA" w:rsidRDefault="007423AC" w:rsidP="007423AC">
            <w:pPr>
              <w:spacing w:before="120" w:after="80"/>
              <w:jc w:val="center"/>
              <w:rPr>
                <w:sz w:val="26"/>
                <w:szCs w:val="26"/>
              </w:rPr>
            </w:pPr>
            <w:r w:rsidRPr="00CC7BCA">
              <w:rPr>
                <w:sz w:val="26"/>
                <w:szCs w:val="26"/>
              </w:rPr>
              <w:t>9 – 18 tuổi</w:t>
            </w:r>
          </w:p>
        </w:tc>
        <w:tc>
          <w:tcPr>
            <w:tcW w:w="1980" w:type="dxa"/>
            <w:gridSpan w:val="2"/>
            <w:vAlign w:val="center"/>
          </w:tcPr>
          <w:p w:rsidR="007423AC" w:rsidRPr="00CC7BCA" w:rsidRDefault="007423AC" w:rsidP="007423AC">
            <w:pPr>
              <w:spacing w:before="120" w:after="80"/>
              <w:jc w:val="center"/>
              <w:rPr>
                <w:sz w:val="26"/>
                <w:szCs w:val="26"/>
              </w:rPr>
            </w:pPr>
            <w:r w:rsidRPr="00CC7BCA">
              <w:rPr>
                <w:sz w:val="26"/>
                <w:szCs w:val="26"/>
              </w:rPr>
              <w:t>600</w:t>
            </w:r>
          </w:p>
        </w:tc>
        <w:tc>
          <w:tcPr>
            <w:tcW w:w="1620" w:type="dxa"/>
            <w:vAlign w:val="center"/>
          </w:tcPr>
          <w:p w:rsidR="007423AC" w:rsidRPr="00CC7BCA" w:rsidRDefault="007423AC" w:rsidP="007423AC">
            <w:pPr>
              <w:spacing w:before="120" w:after="80"/>
              <w:jc w:val="center"/>
              <w:rPr>
                <w:sz w:val="26"/>
                <w:szCs w:val="26"/>
              </w:rPr>
            </w:pPr>
            <w:r w:rsidRPr="00CC7BCA">
              <w:rPr>
                <w:sz w:val="26"/>
                <w:szCs w:val="26"/>
              </w:rPr>
              <w:t>4000</w:t>
            </w:r>
          </w:p>
        </w:tc>
        <w:tc>
          <w:tcPr>
            <w:tcW w:w="1560" w:type="dxa"/>
            <w:vAlign w:val="center"/>
          </w:tcPr>
          <w:p w:rsidR="007423AC" w:rsidRPr="00CC7BCA" w:rsidRDefault="007423AC" w:rsidP="007423AC">
            <w:pPr>
              <w:spacing w:before="120" w:after="80"/>
              <w:jc w:val="center"/>
              <w:rPr>
                <w:sz w:val="26"/>
                <w:szCs w:val="26"/>
              </w:rPr>
            </w:pPr>
            <w:r w:rsidRPr="00CC7BCA">
              <w:rPr>
                <w:sz w:val="26"/>
                <w:szCs w:val="26"/>
              </w:rPr>
              <w:t>600 - 1000</w:t>
            </w:r>
          </w:p>
        </w:tc>
        <w:tc>
          <w:tcPr>
            <w:tcW w:w="1494" w:type="dxa"/>
            <w:vAlign w:val="center"/>
          </w:tcPr>
          <w:p w:rsidR="007423AC" w:rsidRPr="00CC7BCA" w:rsidRDefault="007423AC" w:rsidP="007423AC">
            <w:pPr>
              <w:spacing w:before="120" w:after="80"/>
              <w:jc w:val="center"/>
              <w:rPr>
                <w:sz w:val="26"/>
                <w:szCs w:val="26"/>
              </w:rPr>
            </w:pPr>
            <w:r w:rsidRPr="00CC7BCA">
              <w:rPr>
                <w:sz w:val="26"/>
                <w:szCs w:val="26"/>
              </w:rPr>
              <w:t>4000</w:t>
            </w:r>
          </w:p>
        </w:tc>
      </w:tr>
      <w:tr w:rsidR="007423AC" w:rsidRPr="00CC7BCA" w:rsidTr="007423AC">
        <w:trPr>
          <w:jc w:val="center"/>
        </w:trPr>
        <w:tc>
          <w:tcPr>
            <w:tcW w:w="2448" w:type="dxa"/>
            <w:gridSpan w:val="2"/>
            <w:vAlign w:val="center"/>
          </w:tcPr>
          <w:p w:rsidR="007423AC" w:rsidRPr="00CC7BCA" w:rsidRDefault="007423AC" w:rsidP="007423AC">
            <w:pPr>
              <w:spacing w:before="120" w:after="80"/>
              <w:jc w:val="center"/>
              <w:rPr>
                <w:sz w:val="26"/>
                <w:szCs w:val="26"/>
              </w:rPr>
            </w:pPr>
            <w:r w:rsidRPr="00CC7BCA">
              <w:rPr>
                <w:sz w:val="26"/>
                <w:szCs w:val="26"/>
              </w:rPr>
              <w:t>19- 70 tuổi</w:t>
            </w:r>
          </w:p>
        </w:tc>
        <w:tc>
          <w:tcPr>
            <w:tcW w:w="1980" w:type="dxa"/>
            <w:gridSpan w:val="2"/>
            <w:vAlign w:val="center"/>
          </w:tcPr>
          <w:p w:rsidR="007423AC" w:rsidRPr="00CC7BCA" w:rsidRDefault="007423AC" w:rsidP="007423AC">
            <w:pPr>
              <w:spacing w:before="120" w:after="80"/>
              <w:jc w:val="center"/>
              <w:rPr>
                <w:sz w:val="26"/>
                <w:szCs w:val="26"/>
              </w:rPr>
            </w:pPr>
            <w:r w:rsidRPr="00CC7BCA">
              <w:rPr>
                <w:sz w:val="26"/>
                <w:szCs w:val="26"/>
              </w:rPr>
              <w:t>600</w:t>
            </w:r>
          </w:p>
        </w:tc>
        <w:tc>
          <w:tcPr>
            <w:tcW w:w="1620" w:type="dxa"/>
            <w:vAlign w:val="center"/>
          </w:tcPr>
          <w:p w:rsidR="007423AC" w:rsidRPr="00CC7BCA" w:rsidRDefault="007423AC" w:rsidP="007423AC">
            <w:pPr>
              <w:spacing w:before="120" w:after="80"/>
              <w:jc w:val="center"/>
              <w:rPr>
                <w:sz w:val="26"/>
                <w:szCs w:val="26"/>
              </w:rPr>
            </w:pPr>
            <w:r w:rsidRPr="00CC7BCA">
              <w:rPr>
                <w:sz w:val="26"/>
                <w:szCs w:val="26"/>
              </w:rPr>
              <w:t>4000</w:t>
            </w:r>
          </w:p>
        </w:tc>
        <w:tc>
          <w:tcPr>
            <w:tcW w:w="1560" w:type="dxa"/>
            <w:vAlign w:val="center"/>
          </w:tcPr>
          <w:p w:rsidR="007423AC" w:rsidRPr="00CC7BCA" w:rsidRDefault="007423AC" w:rsidP="007423AC">
            <w:pPr>
              <w:spacing w:before="120" w:after="80"/>
              <w:jc w:val="center"/>
              <w:rPr>
                <w:sz w:val="26"/>
                <w:szCs w:val="26"/>
              </w:rPr>
            </w:pPr>
            <w:r w:rsidRPr="00CC7BCA">
              <w:rPr>
                <w:sz w:val="26"/>
                <w:szCs w:val="26"/>
              </w:rPr>
              <w:t>1500 - 2000</w:t>
            </w:r>
          </w:p>
        </w:tc>
        <w:tc>
          <w:tcPr>
            <w:tcW w:w="1494" w:type="dxa"/>
            <w:vAlign w:val="center"/>
          </w:tcPr>
          <w:p w:rsidR="007423AC" w:rsidRPr="00CC7BCA" w:rsidRDefault="007423AC" w:rsidP="007423AC">
            <w:pPr>
              <w:spacing w:before="120" w:after="80"/>
              <w:jc w:val="center"/>
              <w:rPr>
                <w:sz w:val="26"/>
                <w:szCs w:val="26"/>
              </w:rPr>
            </w:pPr>
            <w:r w:rsidRPr="00CC7BCA">
              <w:rPr>
                <w:sz w:val="26"/>
                <w:szCs w:val="26"/>
              </w:rPr>
              <w:t>10000</w:t>
            </w:r>
          </w:p>
        </w:tc>
      </w:tr>
      <w:tr w:rsidR="007423AC" w:rsidRPr="00CC7BCA" w:rsidTr="007423AC">
        <w:trPr>
          <w:jc w:val="center"/>
        </w:trPr>
        <w:tc>
          <w:tcPr>
            <w:tcW w:w="2448" w:type="dxa"/>
            <w:gridSpan w:val="2"/>
            <w:vAlign w:val="center"/>
          </w:tcPr>
          <w:p w:rsidR="007423AC" w:rsidRPr="00CC7BCA" w:rsidRDefault="007423AC" w:rsidP="007423AC">
            <w:pPr>
              <w:spacing w:before="120" w:after="80"/>
              <w:jc w:val="center"/>
              <w:rPr>
                <w:sz w:val="26"/>
                <w:szCs w:val="26"/>
              </w:rPr>
            </w:pPr>
            <w:r w:rsidRPr="00CC7BCA">
              <w:rPr>
                <w:sz w:val="26"/>
                <w:szCs w:val="26"/>
              </w:rPr>
              <w:t>&gt; 70 tuổi</w:t>
            </w:r>
          </w:p>
        </w:tc>
        <w:tc>
          <w:tcPr>
            <w:tcW w:w="1980" w:type="dxa"/>
            <w:gridSpan w:val="2"/>
            <w:vAlign w:val="center"/>
          </w:tcPr>
          <w:p w:rsidR="007423AC" w:rsidRPr="00CC7BCA" w:rsidRDefault="007423AC" w:rsidP="007423AC">
            <w:pPr>
              <w:spacing w:before="120" w:after="80"/>
              <w:jc w:val="center"/>
              <w:rPr>
                <w:sz w:val="26"/>
                <w:szCs w:val="26"/>
              </w:rPr>
            </w:pPr>
            <w:r w:rsidRPr="00CC7BCA">
              <w:rPr>
                <w:sz w:val="26"/>
                <w:szCs w:val="26"/>
              </w:rPr>
              <w:t>800</w:t>
            </w:r>
          </w:p>
        </w:tc>
        <w:tc>
          <w:tcPr>
            <w:tcW w:w="1620" w:type="dxa"/>
            <w:vAlign w:val="center"/>
          </w:tcPr>
          <w:p w:rsidR="007423AC" w:rsidRPr="00CC7BCA" w:rsidRDefault="007423AC" w:rsidP="007423AC">
            <w:pPr>
              <w:spacing w:before="120" w:after="80"/>
              <w:jc w:val="center"/>
              <w:rPr>
                <w:sz w:val="26"/>
                <w:szCs w:val="26"/>
              </w:rPr>
            </w:pPr>
            <w:r w:rsidRPr="00CC7BCA">
              <w:rPr>
                <w:sz w:val="26"/>
                <w:szCs w:val="26"/>
              </w:rPr>
              <w:t>4000</w:t>
            </w:r>
          </w:p>
        </w:tc>
        <w:tc>
          <w:tcPr>
            <w:tcW w:w="1560" w:type="dxa"/>
            <w:vAlign w:val="center"/>
          </w:tcPr>
          <w:p w:rsidR="007423AC" w:rsidRPr="00CC7BCA" w:rsidRDefault="007423AC" w:rsidP="007423AC">
            <w:pPr>
              <w:spacing w:before="120" w:after="80"/>
              <w:jc w:val="center"/>
              <w:rPr>
                <w:sz w:val="26"/>
                <w:szCs w:val="26"/>
              </w:rPr>
            </w:pPr>
            <w:r w:rsidRPr="00CC7BCA">
              <w:rPr>
                <w:sz w:val="26"/>
                <w:szCs w:val="26"/>
              </w:rPr>
              <w:t>1500 - 2000</w:t>
            </w:r>
          </w:p>
        </w:tc>
        <w:tc>
          <w:tcPr>
            <w:tcW w:w="1494" w:type="dxa"/>
            <w:vAlign w:val="center"/>
          </w:tcPr>
          <w:p w:rsidR="007423AC" w:rsidRPr="00CC7BCA" w:rsidRDefault="007423AC" w:rsidP="007423AC">
            <w:pPr>
              <w:spacing w:before="120" w:after="80"/>
              <w:jc w:val="center"/>
              <w:rPr>
                <w:sz w:val="26"/>
                <w:szCs w:val="26"/>
              </w:rPr>
            </w:pPr>
            <w:r w:rsidRPr="00CC7BCA">
              <w:rPr>
                <w:sz w:val="26"/>
                <w:szCs w:val="26"/>
              </w:rPr>
              <w:t>10000</w:t>
            </w:r>
          </w:p>
        </w:tc>
      </w:tr>
      <w:tr w:rsidR="007423AC" w:rsidRPr="00CC7BCA" w:rsidTr="007423AC">
        <w:trPr>
          <w:trHeight w:val="448"/>
          <w:jc w:val="center"/>
        </w:trPr>
        <w:tc>
          <w:tcPr>
            <w:tcW w:w="1718" w:type="dxa"/>
            <w:vMerge w:val="restart"/>
            <w:vAlign w:val="center"/>
          </w:tcPr>
          <w:p w:rsidR="007423AC" w:rsidRPr="00CC7BCA" w:rsidRDefault="007423AC" w:rsidP="007423AC">
            <w:pPr>
              <w:spacing w:before="180" w:after="80"/>
              <w:jc w:val="center"/>
              <w:rPr>
                <w:sz w:val="26"/>
                <w:szCs w:val="26"/>
                <w:lang w:val="it-IT"/>
              </w:rPr>
            </w:pPr>
            <w:r w:rsidRPr="00CC7BCA">
              <w:rPr>
                <w:sz w:val="26"/>
                <w:szCs w:val="26"/>
                <w:lang w:val="it-IT"/>
              </w:rPr>
              <w:t>Phụ nữ mang thai, cho con bú</w:t>
            </w:r>
          </w:p>
        </w:tc>
        <w:tc>
          <w:tcPr>
            <w:tcW w:w="1178" w:type="dxa"/>
            <w:gridSpan w:val="2"/>
            <w:vAlign w:val="center"/>
          </w:tcPr>
          <w:p w:rsidR="007423AC" w:rsidRPr="00CC7BCA" w:rsidRDefault="007423AC" w:rsidP="007423AC">
            <w:pPr>
              <w:spacing w:before="120" w:after="80"/>
              <w:ind w:left="-57" w:right="-113"/>
              <w:jc w:val="center"/>
              <w:rPr>
                <w:sz w:val="26"/>
                <w:szCs w:val="26"/>
                <w:lang w:val="it-IT"/>
              </w:rPr>
            </w:pPr>
            <w:r w:rsidRPr="00CC7BCA">
              <w:rPr>
                <w:sz w:val="26"/>
                <w:szCs w:val="26"/>
                <w:lang w:val="it-IT"/>
              </w:rPr>
              <w:t>14-18</w:t>
            </w:r>
            <w:r>
              <w:rPr>
                <w:sz w:val="26"/>
                <w:szCs w:val="26"/>
                <w:lang w:val="it-IT"/>
              </w:rPr>
              <w:t xml:space="preserve"> tuổi</w:t>
            </w:r>
          </w:p>
        </w:tc>
        <w:tc>
          <w:tcPr>
            <w:tcW w:w="1532" w:type="dxa"/>
            <w:vAlign w:val="center"/>
          </w:tcPr>
          <w:p w:rsidR="007423AC" w:rsidRPr="00CC7BCA" w:rsidRDefault="007423AC" w:rsidP="007423AC">
            <w:pPr>
              <w:spacing w:before="120" w:after="80"/>
              <w:rPr>
                <w:sz w:val="26"/>
                <w:szCs w:val="26"/>
                <w:lang w:val="it-IT"/>
              </w:rPr>
            </w:pPr>
            <w:r>
              <w:rPr>
                <w:sz w:val="26"/>
                <w:szCs w:val="26"/>
                <w:lang w:val="it-IT"/>
              </w:rPr>
              <w:t xml:space="preserve">    </w:t>
            </w:r>
            <w:r w:rsidRPr="00CC7BCA">
              <w:rPr>
                <w:sz w:val="26"/>
                <w:szCs w:val="26"/>
                <w:lang w:val="it-IT"/>
              </w:rPr>
              <w:t>600</w:t>
            </w:r>
          </w:p>
        </w:tc>
        <w:tc>
          <w:tcPr>
            <w:tcW w:w="1620" w:type="dxa"/>
            <w:vAlign w:val="center"/>
          </w:tcPr>
          <w:p w:rsidR="007423AC" w:rsidRPr="00CC7BCA" w:rsidRDefault="007423AC" w:rsidP="007423AC">
            <w:pPr>
              <w:spacing w:before="120" w:after="80"/>
              <w:jc w:val="center"/>
              <w:rPr>
                <w:sz w:val="26"/>
                <w:szCs w:val="26"/>
                <w:lang w:val="it-IT"/>
              </w:rPr>
            </w:pPr>
            <w:r w:rsidRPr="00CC7BCA">
              <w:rPr>
                <w:sz w:val="26"/>
                <w:szCs w:val="26"/>
                <w:lang w:val="it-IT"/>
              </w:rPr>
              <w:t>4000</w:t>
            </w:r>
          </w:p>
        </w:tc>
        <w:tc>
          <w:tcPr>
            <w:tcW w:w="1560" w:type="dxa"/>
            <w:vAlign w:val="center"/>
          </w:tcPr>
          <w:p w:rsidR="007423AC" w:rsidRPr="00CC7BCA" w:rsidRDefault="007423AC" w:rsidP="007423AC">
            <w:pPr>
              <w:spacing w:before="120" w:after="80"/>
              <w:jc w:val="center"/>
              <w:rPr>
                <w:sz w:val="26"/>
                <w:szCs w:val="26"/>
                <w:lang w:val="it-IT"/>
              </w:rPr>
            </w:pPr>
            <w:r>
              <w:rPr>
                <w:sz w:val="26"/>
                <w:szCs w:val="26"/>
                <w:lang w:val="it-IT"/>
              </w:rPr>
              <w:t>600 - 1</w:t>
            </w:r>
            <w:r w:rsidRPr="00CC7BCA">
              <w:rPr>
                <w:sz w:val="26"/>
                <w:szCs w:val="26"/>
                <w:lang w:val="it-IT"/>
              </w:rPr>
              <w:t>000</w:t>
            </w:r>
          </w:p>
        </w:tc>
        <w:tc>
          <w:tcPr>
            <w:tcW w:w="1494" w:type="dxa"/>
            <w:vAlign w:val="center"/>
          </w:tcPr>
          <w:p w:rsidR="007423AC" w:rsidRPr="00CC7BCA" w:rsidRDefault="007423AC" w:rsidP="007423AC">
            <w:pPr>
              <w:spacing w:before="120" w:after="80"/>
              <w:jc w:val="center"/>
              <w:rPr>
                <w:sz w:val="26"/>
                <w:szCs w:val="26"/>
                <w:lang w:val="it-IT"/>
              </w:rPr>
            </w:pPr>
            <w:r w:rsidRPr="00CC7BCA">
              <w:rPr>
                <w:sz w:val="26"/>
                <w:szCs w:val="26"/>
                <w:lang w:val="it-IT"/>
              </w:rPr>
              <w:t>4000</w:t>
            </w:r>
          </w:p>
        </w:tc>
      </w:tr>
      <w:tr w:rsidR="007423AC" w:rsidRPr="00CC7BCA" w:rsidTr="007423AC">
        <w:trPr>
          <w:jc w:val="center"/>
        </w:trPr>
        <w:tc>
          <w:tcPr>
            <w:tcW w:w="1718" w:type="dxa"/>
            <w:vMerge/>
            <w:vAlign w:val="center"/>
          </w:tcPr>
          <w:p w:rsidR="007423AC" w:rsidRPr="00CC7BCA" w:rsidRDefault="007423AC" w:rsidP="007423AC">
            <w:pPr>
              <w:spacing w:before="180" w:after="80"/>
              <w:jc w:val="center"/>
              <w:rPr>
                <w:sz w:val="26"/>
                <w:szCs w:val="26"/>
                <w:lang w:val="it-IT"/>
              </w:rPr>
            </w:pPr>
          </w:p>
        </w:tc>
        <w:tc>
          <w:tcPr>
            <w:tcW w:w="1178" w:type="dxa"/>
            <w:gridSpan w:val="2"/>
            <w:vAlign w:val="center"/>
          </w:tcPr>
          <w:p w:rsidR="007423AC" w:rsidRPr="00CC7BCA" w:rsidRDefault="007423AC" w:rsidP="007423AC">
            <w:pPr>
              <w:spacing w:before="120" w:after="80"/>
              <w:ind w:left="-57" w:right="-113"/>
              <w:jc w:val="center"/>
              <w:rPr>
                <w:sz w:val="26"/>
                <w:szCs w:val="26"/>
                <w:lang w:val="it-IT"/>
              </w:rPr>
            </w:pPr>
            <w:r w:rsidRPr="00CC7BCA">
              <w:rPr>
                <w:sz w:val="26"/>
                <w:szCs w:val="26"/>
                <w:lang w:val="it-IT"/>
              </w:rPr>
              <w:t>19-50</w:t>
            </w:r>
            <w:r>
              <w:rPr>
                <w:sz w:val="26"/>
                <w:szCs w:val="26"/>
                <w:lang w:val="it-IT"/>
              </w:rPr>
              <w:t xml:space="preserve"> tuổi</w:t>
            </w:r>
          </w:p>
        </w:tc>
        <w:tc>
          <w:tcPr>
            <w:tcW w:w="1532" w:type="dxa"/>
            <w:vAlign w:val="center"/>
          </w:tcPr>
          <w:p w:rsidR="007423AC" w:rsidRPr="00CC7BCA" w:rsidRDefault="007423AC" w:rsidP="007423AC">
            <w:pPr>
              <w:spacing w:before="120" w:after="80"/>
              <w:rPr>
                <w:sz w:val="26"/>
                <w:szCs w:val="26"/>
                <w:lang w:val="it-IT"/>
              </w:rPr>
            </w:pPr>
            <w:r>
              <w:rPr>
                <w:sz w:val="26"/>
                <w:szCs w:val="26"/>
                <w:lang w:val="it-IT"/>
              </w:rPr>
              <w:t xml:space="preserve">    </w:t>
            </w:r>
            <w:r w:rsidRPr="00CC7BCA">
              <w:rPr>
                <w:sz w:val="26"/>
                <w:szCs w:val="26"/>
                <w:lang w:val="it-IT"/>
              </w:rPr>
              <w:t>600</w:t>
            </w:r>
          </w:p>
        </w:tc>
        <w:tc>
          <w:tcPr>
            <w:tcW w:w="1620" w:type="dxa"/>
            <w:vAlign w:val="center"/>
          </w:tcPr>
          <w:p w:rsidR="007423AC" w:rsidRPr="00CC7BCA" w:rsidRDefault="007423AC" w:rsidP="007423AC">
            <w:pPr>
              <w:spacing w:before="120" w:after="80"/>
              <w:jc w:val="center"/>
              <w:rPr>
                <w:sz w:val="26"/>
                <w:szCs w:val="26"/>
                <w:lang w:val="it-IT"/>
              </w:rPr>
            </w:pPr>
            <w:r w:rsidRPr="00CC7BCA">
              <w:rPr>
                <w:sz w:val="26"/>
                <w:szCs w:val="26"/>
                <w:lang w:val="it-IT"/>
              </w:rPr>
              <w:t>4000</w:t>
            </w:r>
          </w:p>
        </w:tc>
        <w:tc>
          <w:tcPr>
            <w:tcW w:w="1560" w:type="dxa"/>
            <w:vAlign w:val="center"/>
          </w:tcPr>
          <w:p w:rsidR="007423AC" w:rsidRPr="00CC7BCA" w:rsidRDefault="007423AC" w:rsidP="007423AC">
            <w:pPr>
              <w:spacing w:before="120" w:after="80"/>
              <w:jc w:val="center"/>
              <w:rPr>
                <w:sz w:val="26"/>
                <w:szCs w:val="26"/>
                <w:lang w:val="it-IT"/>
              </w:rPr>
            </w:pPr>
            <w:r w:rsidRPr="00CC7BCA">
              <w:rPr>
                <w:sz w:val="26"/>
                <w:szCs w:val="26"/>
                <w:lang w:val="it-IT"/>
              </w:rPr>
              <w:t>1500 - 2000</w:t>
            </w:r>
          </w:p>
        </w:tc>
        <w:tc>
          <w:tcPr>
            <w:tcW w:w="1494" w:type="dxa"/>
            <w:vAlign w:val="center"/>
          </w:tcPr>
          <w:p w:rsidR="007423AC" w:rsidRPr="00CC7BCA" w:rsidRDefault="007423AC" w:rsidP="007423AC">
            <w:pPr>
              <w:spacing w:before="120" w:after="80"/>
              <w:jc w:val="center"/>
              <w:rPr>
                <w:sz w:val="26"/>
                <w:szCs w:val="26"/>
                <w:lang w:val="it-IT"/>
              </w:rPr>
            </w:pPr>
            <w:r w:rsidRPr="00CC7BCA">
              <w:rPr>
                <w:sz w:val="26"/>
                <w:szCs w:val="26"/>
                <w:lang w:val="it-IT"/>
              </w:rPr>
              <w:t>10000</w:t>
            </w:r>
          </w:p>
        </w:tc>
      </w:tr>
    </w:tbl>
    <w:p w:rsidR="007423AC" w:rsidRPr="00CC7BCA" w:rsidRDefault="007423AC" w:rsidP="007423AC">
      <w:pPr>
        <w:spacing w:line="276" w:lineRule="auto"/>
        <w:rPr>
          <w:sz w:val="26"/>
          <w:szCs w:val="28"/>
          <w:lang w:val="it-IT"/>
        </w:rPr>
      </w:pPr>
      <w:r w:rsidRPr="00CC7BCA">
        <w:rPr>
          <w:i/>
          <w:sz w:val="26"/>
          <w:szCs w:val="28"/>
          <w:lang w:val="it-IT"/>
        </w:rPr>
        <w:t>Chú thích:</w:t>
      </w:r>
      <w:r w:rsidRPr="00CC7BCA">
        <w:rPr>
          <w:sz w:val="26"/>
          <w:szCs w:val="28"/>
          <w:lang w:val="it-IT"/>
        </w:rPr>
        <w:t xml:space="preserve"> Đơn vị </w:t>
      </w:r>
      <w:r>
        <w:rPr>
          <w:sz w:val="26"/>
          <w:szCs w:val="28"/>
          <w:lang w:val="it-IT"/>
        </w:rPr>
        <w:t>vitamin D là đơn vị quốc tế (IU)</w:t>
      </w:r>
    </w:p>
    <w:p w:rsidR="007423AC" w:rsidRPr="00180385" w:rsidRDefault="007423AC" w:rsidP="007423AC">
      <w:pPr>
        <w:spacing w:before="120" w:line="360" w:lineRule="auto"/>
        <w:ind w:firstLine="720"/>
        <w:jc w:val="both"/>
        <w:rPr>
          <w:sz w:val="28"/>
          <w:szCs w:val="28"/>
          <w:lang w:val="it-IT"/>
        </w:rPr>
      </w:pPr>
      <w:r w:rsidRPr="00CC7BCA">
        <w:rPr>
          <w:sz w:val="28"/>
          <w:szCs w:val="28"/>
          <w:lang w:val="it-IT"/>
        </w:rPr>
        <w:t xml:space="preserve">Căn cứ vào các nghiên bổ sung vitamin D, đa số các tác giả đều thống nhất rằng bổ sung vitamin D theo mức khuyến cáo trên đây </w:t>
      </w:r>
      <w:r>
        <w:rPr>
          <w:sz w:val="28"/>
          <w:szCs w:val="28"/>
          <w:lang w:val="it-IT"/>
        </w:rPr>
        <w:t xml:space="preserve">của Viện Y học Mỹ </w:t>
      </w:r>
      <w:r w:rsidRPr="00CC7BCA">
        <w:rPr>
          <w:sz w:val="28"/>
          <w:szCs w:val="28"/>
          <w:lang w:val="it-IT"/>
        </w:rPr>
        <w:t xml:space="preserve">không đạt được mức bình thường của </w:t>
      </w:r>
      <w:r>
        <w:rPr>
          <w:sz w:val="28"/>
          <w:szCs w:val="28"/>
          <w:lang w:val="it-IT"/>
        </w:rPr>
        <w:t xml:space="preserve">25(OH)D huyết tương </w:t>
      </w:r>
      <w:r>
        <w:rPr>
          <w:noProof/>
          <w:sz w:val="28"/>
          <w:szCs w:val="28"/>
          <w:lang w:val="it-IT"/>
        </w:rPr>
        <w:t>[31]</w:t>
      </w:r>
      <w:r w:rsidRPr="00CC7BCA">
        <w:rPr>
          <w:color w:val="000000"/>
          <w:sz w:val="28"/>
          <w:szCs w:val="28"/>
          <w:lang w:val="it-IT"/>
        </w:rPr>
        <w:t>,</w:t>
      </w:r>
      <w:r>
        <w:rPr>
          <w:noProof/>
          <w:sz w:val="28"/>
          <w:szCs w:val="28"/>
          <w:lang w:val="it-IT"/>
        </w:rPr>
        <w:t>[32]</w:t>
      </w:r>
      <w:r w:rsidRPr="00CC7BCA">
        <w:rPr>
          <w:sz w:val="28"/>
          <w:szCs w:val="28"/>
          <w:lang w:val="it-IT"/>
        </w:rPr>
        <w:t xml:space="preserve">. Năm 2011 Hội Nội tiết Mỹ (Endocrine Society) </w:t>
      </w:r>
      <w:r w:rsidRPr="003B470C">
        <w:rPr>
          <w:noProof/>
          <w:color w:val="000000"/>
          <w:sz w:val="26"/>
          <w:szCs w:val="28"/>
          <w:lang w:val="it-IT"/>
        </w:rPr>
        <w:t>[24]</w:t>
      </w:r>
      <w:r w:rsidRPr="00CC7BCA">
        <w:rPr>
          <w:sz w:val="28"/>
          <w:szCs w:val="28"/>
          <w:lang w:val="it-IT"/>
        </w:rPr>
        <w:t xml:space="preserve"> đã đưa ra khuyến cáo về nhu cầu vitamin D, cao hơn khá nhiều so với khuyến cáo của Viện Y học Mỹ, </w:t>
      </w:r>
      <w:r w:rsidRPr="00CC7BCA">
        <w:rPr>
          <w:sz w:val="28"/>
          <w:szCs w:val="28"/>
          <w:lang w:val="it-IT"/>
        </w:rPr>
        <w:lastRenderedPageBreak/>
        <w:t xml:space="preserve">cụ thể đối với phụ nữ mang thai và cho con bú ở độ tuổi 19 – 50 nhu cầu </w:t>
      </w:r>
      <w:r>
        <w:rPr>
          <w:sz w:val="28"/>
          <w:szCs w:val="28"/>
          <w:lang w:val="it-IT"/>
        </w:rPr>
        <w:t xml:space="preserve">tối thiểu là 600 IU/ngày và có thể cần </w:t>
      </w:r>
      <w:r w:rsidRPr="00CC7BCA">
        <w:rPr>
          <w:sz w:val="28"/>
          <w:szCs w:val="28"/>
          <w:lang w:val="it-IT"/>
        </w:rPr>
        <w:t xml:space="preserve">1500 – 2000 UI/ngày </w:t>
      </w:r>
      <w:r>
        <w:rPr>
          <w:sz w:val="28"/>
          <w:szCs w:val="28"/>
          <w:lang w:val="it-IT"/>
        </w:rPr>
        <w:t>để duy trì mức 25(OH)D huyết tương &gt; 75 nmol/L, nhu cầu hàng ngày cho thai phụ có nguy cơ cao bị thiếu vitamin D ở độ tuổi 14 – 18 là 600 – 1000 IU/ngày và ở độ tuổi 19 – 50 là 1500 – 2000 IU/ngày.</w:t>
      </w:r>
    </w:p>
    <w:p w:rsidR="007423AC" w:rsidRPr="00CC7BCA" w:rsidRDefault="007423AC" w:rsidP="007423AC">
      <w:pPr>
        <w:spacing w:before="120" w:line="360" w:lineRule="auto"/>
        <w:rPr>
          <w:b/>
          <w:i/>
          <w:sz w:val="28"/>
          <w:szCs w:val="28"/>
          <w:lang w:val="it-IT"/>
        </w:rPr>
      </w:pPr>
      <w:r w:rsidRPr="00CC7BCA">
        <w:rPr>
          <w:b/>
          <w:i/>
          <w:sz w:val="28"/>
          <w:szCs w:val="28"/>
          <w:lang w:val="it-IT"/>
        </w:rPr>
        <w:t>* Liều an toàn:</w:t>
      </w:r>
    </w:p>
    <w:p w:rsidR="007423AC" w:rsidRPr="00CC7BCA" w:rsidRDefault="007423AC" w:rsidP="007423AC">
      <w:pPr>
        <w:spacing w:line="360" w:lineRule="auto"/>
        <w:ind w:firstLine="720"/>
        <w:jc w:val="both"/>
        <w:rPr>
          <w:sz w:val="28"/>
          <w:szCs w:val="28"/>
          <w:lang w:val="it-IT"/>
        </w:rPr>
      </w:pPr>
      <w:r w:rsidRPr="00CC7BCA">
        <w:rPr>
          <w:sz w:val="28"/>
          <w:szCs w:val="28"/>
          <w:lang w:val="it-IT"/>
        </w:rPr>
        <w:t xml:space="preserve">Năm 2010 Viện Y học Mỹ khuyến cáo mức giới hạn dung nạp trên (Tolerable upper intake level) cho người lớn, kể cả phụ nữ mang thai, cho con bú là 4.000 UI/ngày (bảng 1.3) mà không cần theo dõi </w:t>
      </w:r>
      <w:r w:rsidRPr="003B470C">
        <w:rPr>
          <w:noProof/>
          <w:sz w:val="28"/>
          <w:szCs w:val="28"/>
          <w:lang w:val="it-IT"/>
        </w:rPr>
        <w:t>[23]</w:t>
      </w:r>
      <w:r w:rsidRPr="00CC7BCA">
        <w:rPr>
          <w:sz w:val="28"/>
          <w:szCs w:val="28"/>
          <w:lang w:val="it-IT"/>
        </w:rPr>
        <w:t>. Tuy nhiên, nhiều nghiên cứu chứng minh rằng liều vitam</w:t>
      </w:r>
      <w:r>
        <w:rPr>
          <w:sz w:val="28"/>
          <w:szCs w:val="28"/>
          <w:lang w:val="it-IT"/>
        </w:rPr>
        <w:t>i</w:t>
      </w:r>
      <w:r w:rsidRPr="00CC7BCA">
        <w:rPr>
          <w:sz w:val="28"/>
          <w:szCs w:val="28"/>
          <w:lang w:val="it-IT"/>
        </w:rPr>
        <w:t xml:space="preserve">n D cao hơn rất nhiều so với mức này là an toàn. Liều 5.000 UI vitamin D3/ngày trong 5 tháng được chứng minh là an toàn trong một nghiên cứu, khi chỉ làm tăng nồng độ </w:t>
      </w:r>
      <w:r>
        <w:rPr>
          <w:sz w:val="28"/>
          <w:szCs w:val="28"/>
          <w:lang w:val="it-IT"/>
        </w:rPr>
        <w:t>25(OH)D huyết tương</w:t>
      </w:r>
      <w:r w:rsidRPr="00CC7BCA">
        <w:rPr>
          <w:sz w:val="28"/>
          <w:szCs w:val="28"/>
          <w:lang w:val="it-IT"/>
        </w:rPr>
        <w:t xml:space="preserve"> thêm 36,8 nmol/l, từ 27,7 nmol/L lên 64,5 nmol/L. Thậm chí liều 10.000 UI/ngày trong 5 tháng không làm tăng nồng độ 25(OH)D lên quá 90 nmol/l (từ 26,2 lên 90,0 nmol/l) </w:t>
      </w:r>
      <w:r>
        <w:rPr>
          <w:noProof/>
          <w:sz w:val="28"/>
          <w:szCs w:val="28"/>
          <w:lang w:val="it-IT"/>
        </w:rPr>
        <w:t>[33]</w:t>
      </w:r>
      <w:r w:rsidRPr="00CC7BCA">
        <w:rPr>
          <w:sz w:val="28"/>
          <w:szCs w:val="28"/>
          <w:lang w:val="it-IT"/>
        </w:rPr>
        <w:t xml:space="preserve">. Vì vậy năm 2011 Hội Nội tiết Mỹ khuyến cáo mức giới hạn dung nạp trên cho người lớn, kể cả phụ nữ mang thai, cho con bú là 10.000 UI/ngày (bảng 1.3) </w:t>
      </w:r>
      <w:r w:rsidRPr="003B470C">
        <w:rPr>
          <w:noProof/>
          <w:color w:val="000000"/>
          <w:sz w:val="26"/>
          <w:szCs w:val="28"/>
          <w:lang w:val="it-IT"/>
        </w:rPr>
        <w:t>[24]</w:t>
      </w:r>
      <w:r w:rsidRPr="00CC7BCA">
        <w:rPr>
          <w:sz w:val="28"/>
          <w:szCs w:val="28"/>
          <w:lang w:val="it-IT"/>
        </w:rPr>
        <w:t>.</w:t>
      </w:r>
    </w:p>
    <w:p w:rsidR="007423AC" w:rsidRPr="003B470C" w:rsidRDefault="007423AC" w:rsidP="007423AC">
      <w:pPr>
        <w:widowControl w:val="0"/>
        <w:spacing w:before="60" w:line="360" w:lineRule="auto"/>
        <w:jc w:val="both"/>
        <w:rPr>
          <w:b/>
          <w:sz w:val="28"/>
          <w:szCs w:val="28"/>
          <w:lang w:val="it-IT"/>
        </w:rPr>
      </w:pPr>
      <w:r w:rsidRPr="003B470C">
        <w:rPr>
          <w:b/>
          <w:sz w:val="28"/>
          <w:szCs w:val="28"/>
          <w:lang w:val="it-IT"/>
        </w:rPr>
        <w:t>1.2. Đái tháo đường thai kỳ và kháng insulin</w:t>
      </w:r>
    </w:p>
    <w:p w:rsidR="007423AC" w:rsidRDefault="007423AC" w:rsidP="007423AC">
      <w:pPr>
        <w:widowControl w:val="0"/>
        <w:spacing w:line="360" w:lineRule="auto"/>
        <w:jc w:val="both"/>
        <w:rPr>
          <w:b/>
          <w:i/>
          <w:sz w:val="28"/>
          <w:szCs w:val="28"/>
          <w:lang w:val="it-IT"/>
        </w:rPr>
      </w:pPr>
      <w:r w:rsidRPr="003B470C">
        <w:rPr>
          <w:b/>
          <w:i/>
          <w:sz w:val="28"/>
          <w:szCs w:val="28"/>
          <w:lang w:val="it-IT"/>
        </w:rPr>
        <w:t xml:space="preserve">1.2.1. Định nghĩa </w:t>
      </w:r>
      <w:r>
        <w:rPr>
          <w:b/>
          <w:i/>
          <w:sz w:val="28"/>
          <w:szCs w:val="28"/>
          <w:lang w:val="it-IT"/>
        </w:rPr>
        <w:t xml:space="preserve">và chẩn đoán ĐTĐ </w:t>
      </w:r>
      <w:r w:rsidRPr="003B470C">
        <w:rPr>
          <w:b/>
          <w:i/>
          <w:sz w:val="28"/>
          <w:szCs w:val="28"/>
          <w:lang w:val="it-IT"/>
        </w:rPr>
        <w:t>thai kỳ</w:t>
      </w:r>
    </w:p>
    <w:p w:rsidR="007423AC" w:rsidRPr="002D1677" w:rsidRDefault="007423AC" w:rsidP="007423AC">
      <w:pPr>
        <w:widowControl w:val="0"/>
        <w:spacing w:line="360" w:lineRule="auto"/>
        <w:jc w:val="both"/>
        <w:rPr>
          <w:i/>
          <w:sz w:val="28"/>
          <w:szCs w:val="28"/>
          <w:lang w:val="it-IT"/>
        </w:rPr>
      </w:pPr>
      <w:r w:rsidRPr="002D1677">
        <w:rPr>
          <w:i/>
          <w:sz w:val="28"/>
          <w:szCs w:val="28"/>
          <w:lang w:val="it-IT"/>
        </w:rPr>
        <w:t>1.2.1.1. Định nghĩa ĐTĐ thai kỳ</w:t>
      </w:r>
    </w:p>
    <w:p w:rsidR="007423AC" w:rsidRDefault="007423AC" w:rsidP="007423AC">
      <w:pPr>
        <w:widowControl w:val="0"/>
        <w:spacing w:line="360" w:lineRule="auto"/>
        <w:ind w:firstLine="568"/>
        <w:jc w:val="both"/>
        <w:rPr>
          <w:color w:val="000000"/>
          <w:sz w:val="28"/>
          <w:szCs w:val="28"/>
          <w:lang w:val="it-IT"/>
        </w:rPr>
      </w:pPr>
      <w:r w:rsidRPr="003B470C">
        <w:rPr>
          <w:color w:val="000000"/>
          <w:sz w:val="28"/>
          <w:szCs w:val="28"/>
          <w:lang w:val="it-IT"/>
        </w:rPr>
        <w:t xml:space="preserve">Theo định nghĩa của Tổ chức Y tế thế giới (WHO) năm 1999 </w:t>
      </w:r>
      <w:r>
        <w:rPr>
          <w:noProof/>
          <w:color w:val="000000"/>
          <w:sz w:val="28"/>
          <w:szCs w:val="28"/>
          <w:lang w:val="it-IT"/>
        </w:rPr>
        <w:t>[34]</w:t>
      </w:r>
      <w:r w:rsidRPr="003B470C">
        <w:rPr>
          <w:color w:val="000000"/>
          <w:sz w:val="28"/>
          <w:szCs w:val="28"/>
          <w:lang w:val="it-IT"/>
        </w:rPr>
        <w:t xml:space="preserve"> ĐTĐTK là tình trạng rối loạn dung nạp glucose ở bất kỳ mức độ nào, khởi phát hoặc được phát hiện lần đầu tiên trong lúc mang thai</w:t>
      </w:r>
      <w:r>
        <w:rPr>
          <w:color w:val="000000"/>
          <w:sz w:val="28"/>
          <w:szCs w:val="28"/>
          <w:lang w:val="it-IT"/>
        </w:rPr>
        <w:t>. Định nghĩa này  không loại trừ khả năng rối loạn dung nạp glucose có thể xảy ra từ trước khi mang thai nhưng không được phát hiện. Định nghĩa này được áp dụng bất kể insulin có cần được sử dụng để kiểm soát glucose máu hay không hoặc tình trạng này có tồn tại sau đẻ hay không</w:t>
      </w:r>
      <w:r w:rsidRPr="003B470C">
        <w:rPr>
          <w:color w:val="000000"/>
          <w:sz w:val="28"/>
          <w:szCs w:val="28"/>
          <w:lang w:val="it-IT"/>
        </w:rPr>
        <w:t xml:space="preserve">. </w:t>
      </w:r>
    </w:p>
    <w:p w:rsidR="007423AC" w:rsidRPr="003B470C" w:rsidRDefault="007423AC" w:rsidP="007423AC">
      <w:pPr>
        <w:widowControl w:val="0"/>
        <w:spacing w:line="360" w:lineRule="auto"/>
        <w:ind w:firstLine="568"/>
        <w:jc w:val="both"/>
        <w:rPr>
          <w:color w:val="000000"/>
          <w:sz w:val="28"/>
          <w:szCs w:val="28"/>
          <w:lang w:val="it-IT"/>
        </w:rPr>
      </w:pPr>
      <w:r w:rsidRPr="00A1244B">
        <w:rPr>
          <w:noProof/>
          <w:color w:val="000000"/>
          <w:sz w:val="28"/>
          <w:szCs w:val="28"/>
          <w:lang w:val="it-IT"/>
        </w:rPr>
        <w:lastRenderedPageBreak/>
        <w:t xml:space="preserve">Do những thay đổi về tiêu chuẩn chẩn đoán ĐTĐTK trong những năm gần đây, </w:t>
      </w:r>
      <w:r>
        <w:rPr>
          <w:noProof/>
          <w:color w:val="000000"/>
          <w:sz w:val="28"/>
          <w:szCs w:val="28"/>
          <w:lang w:val="it-IT"/>
        </w:rPr>
        <w:t xml:space="preserve">một số khía cạnh của </w:t>
      </w:r>
      <w:r w:rsidRPr="00A1244B">
        <w:rPr>
          <w:noProof/>
          <w:color w:val="000000"/>
          <w:sz w:val="28"/>
          <w:szCs w:val="28"/>
          <w:lang w:val="it-IT"/>
        </w:rPr>
        <w:t xml:space="preserve">định nghĩa trên cần được </w:t>
      </w:r>
      <w:r>
        <w:rPr>
          <w:noProof/>
          <w:color w:val="000000"/>
          <w:sz w:val="28"/>
          <w:szCs w:val="28"/>
          <w:lang w:val="it-IT"/>
        </w:rPr>
        <w:t>hiệu chỉnh.</w:t>
      </w:r>
    </w:p>
    <w:p w:rsidR="007423AC" w:rsidRPr="002D1677" w:rsidRDefault="007423AC" w:rsidP="007423AC">
      <w:pPr>
        <w:widowControl w:val="0"/>
        <w:spacing w:before="120" w:line="360" w:lineRule="auto"/>
        <w:jc w:val="both"/>
        <w:rPr>
          <w:i/>
          <w:sz w:val="28"/>
          <w:szCs w:val="28"/>
          <w:lang w:val="it-IT"/>
        </w:rPr>
      </w:pPr>
      <w:r w:rsidRPr="002D1677">
        <w:rPr>
          <w:i/>
          <w:sz w:val="28"/>
          <w:szCs w:val="28"/>
          <w:lang w:val="it-IT"/>
        </w:rPr>
        <w:t xml:space="preserve">1.2.1.2. Tiêu chuẩn chẩn đoán </w:t>
      </w:r>
      <w:r>
        <w:rPr>
          <w:i/>
          <w:sz w:val="28"/>
          <w:szCs w:val="28"/>
          <w:lang w:val="it-IT"/>
        </w:rPr>
        <w:t>ĐTĐ</w:t>
      </w:r>
      <w:r w:rsidRPr="002D1677">
        <w:rPr>
          <w:i/>
          <w:sz w:val="28"/>
          <w:szCs w:val="28"/>
          <w:lang w:val="it-IT"/>
        </w:rPr>
        <w:t xml:space="preserve"> thai kỳ</w:t>
      </w:r>
    </w:p>
    <w:p w:rsidR="007423AC" w:rsidRDefault="007423AC" w:rsidP="007423AC">
      <w:pPr>
        <w:widowControl w:val="0"/>
        <w:spacing w:before="60" w:line="360" w:lineRule="auto"/>
        <w:ind w:firstLine="567"/>
        <w:jc w:val="both"/>
        <w:rPr>
          <w:sz w:val="28"/>
          <w:szCs w:val="28"/>
          <w:lang w:val="it-IT"/>
        </w:rPr>
      </w:pPr>
      <w:r w:rsidRPr="003B470C">
        <w:rPr>
          <w:sz w:val="28"/>
          <w:szCs w:val="28"/>
          <w:lang w:val="it-IT"/>
        </w:rPr>
        <w:t>Từ trước 2010 các tổ chức y tế khác nhau khuyến cáo áp dụng</w:t>
      </w:r>
      <w:r>
        <w:rPr>
          <w:sz w:val="28"/>
          <w:szCs w:val="28"/>
          <w:lang w:val="it-IT"/>
        </w:rPr>
        <w:t xml:space="preserve"> các tiêu chuẩn chẩn đoán ĐTĐTK khác nhau, phổ biết nhất là các t</w:t>
      </w:r>
      <w:r w:rsidRPr="003B470C">
        <w:rPr>
          <w:sz w:val="28"/>
          <w:szCs w:val="28"/>
          <w:lang w:val="it-IT"/>
        </w:rPr>
        <w:t xml:space="preserve">iêu chuẩn của O’Sullivan và Mahan </w:t>
      </w:r>
      <w:r w:rsidRPr="00434BB4">
        <w:rPr>
          <w:noProof/>
          <w:sz w:val="28"/>
          <w:szCs w:val="28"/>
          <w:lang w:val="it-IT"/>
        </w:rPr>
        <w:t>[35]</w:t>
      </w:r>
      <w:r w:rsidRPr="003B470C">
        <w:rPr>
          <w:sz w:val="28"/>
          <w:szCs w:val="28"/>
          <w:lang w:val="it-IT"/>
        </w:rPr>
        <w:t>, được Carpenter – Coustan hiệu chỉnh năm 1982</w:t>
      </w:r>
      <w:r>
        <w:rPr>
          <w:sz w:val="28"/>
          <w:szCs w:val="28"/>
          <w:lang w:val="it-IT"/>
        </w:rPr>
        <w:t>, t</w:t>
      </w:r>
      <w:r w:rsidRPr="003B470C">
        <w:rPr>
          <w:sz w:val="28"/>
          <w:szCs w:val="28"/>
          <w:lang w:val="it-IT"/>
        </w:rPr>
        <w:t xml:space="preserve">iêu chuẩn của Hội nghị Quốc tế về ĐTĐTK lần thứ 4 năm 1998 </w:t>
      </w:r>
      <w:r w:rsidRPr="00434BB4">
        <w:rPr>
          <w:noProof/>
          <w:sz w:val="28"/>
          <w:szCs w:val="28"/>
          <w:lang w:val="it-IT"/>
        </w:rPr>
        <w:t>[36]</w:t>
      </w:r>
      <w:r w:rsidRPr="003B470C">
        <w:rPr>
          <w:sz w:val="28"/>
          <w:szCs w:val="28"/>
          <w:lang w:val="it-IT"/>
        </w:rPr>
        <w:t xml:space="preserve"> và tiêu chuẩn của WHO năm 1999 </w:t>
      </w:r>
      <w:r w:rsidRPr="003B470C">
        <w:rPr>
          <w:noProof/>
          <w:sz w:val="28"/>
          <w:szCs w:val="28"/>
          <w:lang w:val="it-IT"/>
        </w:rPr>
        <w:t>[34]</w:t>
      </w:r>
      <w:r w:rsidRPr="003B470C">
        <w:rPr>
          <w:sz w:val="28"/>
          <w:szCs w:val="28"/>
          <w:lang w:val="it-IT"/>
        </w:rPr>
        <w:t xml:space="preserve">. Các tiêu chuẩn này được xây dựng </w:t>
      </w:r>
      <w:r>
        <w:rPr>
          <w:sz w:val="28"/>
          <w:szCs w:val="28"/>
          <w:lang w:val="it-IT"/>
        </w:rPr>
        <w:t xml:space="preserve">bằng </w:t>
      </w:r>
      <w:r w:rsidRPr="003B470C">
        <w:rPr>
          <w:sz w:val="28"/>
          <w:szCs w:val="28"/>
          <w:lang w:val="it-IT"/>
        </w:rPr>
        <w:t>nghiệm pháp dung nạp glucose  (NPDNG) uống 75g 2 giờ 3 thời điểm hoặc 100g 3 giờ 4 thời điểm và xác định ngưỡng chẩn đoán từ giá trị trung bình và độ lệch chuẩn của mẫu nghiên cứu. Do đó nhược điểm quan trọng của các tiêu chuẩn này là không dựa trên mối liên quan giữa glucose máu mẹ và các kết cục sản khoa.</w:t>
      </w:r>
    </w:p>
    <w:p w:rsidR="007423AC" w:rsidRPr="003F7100" w:rsidRDefault="007423AC" w:rsidP="007423AC">
      <w:pPr>
        <w:widowControl w:val="0"/>
        <w:spacing w:before="60" w:line="360" w:lineRule="auto"/>
        <w:jc w:val="both"/>
        <w:rPr>
          <w:sz w:val="28"/>
          <w:szCs w:val="28"/>
          <w:lang w:val="it-IT"/>
        </w:rPr>
      </w:pPr>
      <w:r w:rsidRPr="008B447A">
        <w:rPr>
          <w:sz w:val="28"/>
          <w:szCs w:val="28"/>
          <w:lang w:val="it-IT"/>
        </w:rPr>
        <w:tab/>
      </w:r>
      <w:r w:rsidRPr="003F7100">
        <w:rPr>
          <w:sz w:val="28"/>
          <w:szCs w:val="28"/>
          <w:lang w:val="it-IT"/>
        </w:rPr>
        <w:t xml:space="preserve">Năm 2010 </w:t>
      </w:r>
      <w:r>
        <w:rPr>
          <w:sz w:val="28"/>
          <w:szCs w:val="28"/>
          <w:lang w:val="it-IT"/>
        </w:rPr>
        <w:t>Hội Quốc tế các nhóm nghiên cứu ĐTĐ trong thai nghén (</w:t>
      </w:r>
      <w:r w:rsidRPr="003F7100">
        <w:rPr>
          <w:sz w:val="28"/>
          <w:szCs w:val="28"/>
          <w:lang w:val="it-IT"/>
        </w:rPr>
        <w:t>IADPSG</w:t>
      </w:r>
      <w:r>
        <w:rPr>
          <w:sz w:val="28"/>
          <w:szCs w:val="28"/>
          <w:lang w:val="it-IT"/>
        </w:rPr>
        <w:t>)</w:t>
      </w:r>
      <w:r w:rsidRPr="003F7100">
        <w:rPr>
          <w:sz w:val="28"/>
          <w:szCs w:val="28"/>
          <w:lang w:val="it-IT"/>
        </w:rPr>
        <w:t xml:space="preserve"> </w:t>
      </w:r>
      <w:r w:rsidRPr="003F7100">
        <w:rPr>
          <w:noProof/>
          <w:sz w:val="28"/>
          <w:szCs w:val="28"/>
          <w:lang w:val="it-IT"/>
        </w:rPr>
        <w:t>[37]</w:t>
      </w:r>
      <w:r w:rsidRPr="00A1244B">
        <w:rPr>
          <w:sz w:val="28"/>
          <w:szCs w:val="28"/>
          <w:lang w:val="it-IT"/>
        </w:rPr>
        <w:t xml:space="preserve"> </w:t>
      </w:r>
      <w:r w:rsidRPr="003F7100">
        <w:rPr>
          <w:sz w:val="28"/>
          <w:szCs w:val="28"/>
          <w:lang w:val="it-IT"/>
        </w:rPr>
        <w:t xml:space="preserve">đưa ra tiêu chuẩn chẩn đoán ĐTĐTK đầu tiên dựa vào </w:t>
      </w:r>
      <w:r>
        <w:rPr>
          <w:sz w:val="28"/>
          <w:szCs w:val="28"/>
          <w:lang w:val="it-IT"/>
        </w:rPr>
        <w:t xml:space="preserve">bằng chứng về mối liên quan giữa glucose máu của mẹ ở giai đoạn giữa thai kỳ với các kết cục sản khoa bất lợi trong một nghiên cứu tiến cứu </w:t>
      </w:r>
      <w:r w:rsidRPr="003F7100">
        <w:rPr>
          <w:sz w:val="28"/>
          <w:szCs w:val="28"/>
          <w:lang w:val="it-IT"/>
        </w:rPr>
        <w:t xml:space="preserve">trên hơn 25 nghìn thai phụ. Tiêu chuẩn này được xây dựng bằng NPDNG uống 75g 2 giờ 3 thời điểm, lấy ngưỡng chẩn đoán là mức glucose có tăng tỷ suất chênh 1,75 lần so với giá trị trung bình của mẫu nghiên cứu về các kết cục sản khoa bất lợi. ĐTĐTK được chẩn đoán xác định khi có ≥1 mẫu bằng hoặc vượt ngưỡng chẩn đoán. Hội ĐTĐ Mỹ áp dụng tiêu chuẩn này từ 2011 </w:t>
      </w:r>
      <w:r w:rsidRPr="003F7100">
        <w:rPr>
          <w:noProof/>
          <w:sz w:val="28"/>
          <w:szCs w:val="28"/>
          <w:lang w:val="it-IT"/>
        </w:rPr>
        <w:t>[38]</w:t>
      </w:r>
      <w:r w:rsidRPr="00966BD9">
        <w:rPr>
          <w:sz w:val="28"/>
          <w:szCs w:val="28"/>
          <w:lang w:val="it-IT"/>
        </w:rPr>
        <w:t xml:space="preserve"> </w:t>
      </w:r>
      <w:r w:rsidRPr="003F7100">
        <w:rPr>
          <w:sz w:val="28"/>
          <w:szCs w:val="28"/>
          <w:lang w:val="it-IT"/>
        </w:rPr>
        <w:t xml:space="preserve">và WHO cũng khuyến cáo áp dụng tiêu chuẩn này năm 2013 </w:t>
      </w:r>
      <w:r w:rsidRPr="003F7100">
        <w:rPr>
          <w:noProof/>
          <w:sz w:val="28"/>
          <w:szCs w:val="28"/>
          <w:lang w:val="it-IT"/>
        </w:rPr>
        <w:t>[39]</w:t>
      </w:r>
      <w:r w:rsidRPr="003F7100">
        <w:rPr>
          <w:sz w:val="28"/>
          <w:szCs w:val="28"/>
          <w:lang w:val="it-IT"/>
        </w:rPr>
        <w:t>.</w:t>
      </w:r>
    </w:p>
    <w:p w:rsidR="007423AC" w:rsidRPr="003B470C" w:rsidRDefault="007423AC" w:rsidP="007423AC">
      <w:pPr>
        <w:widowControl w:val="0"/>
        <w:spacing w:before="60" w:line="360" w:lineRule="auto"/>
        <w:ind w:firstLine="567"/>
        <w:jc w:val="both"/>
        <w:rPr>
          <w:color w:val="000000"/>
          <w:sz w:val="28"/>
          <w:szCs w:val="28"/>
          <w:lang w:val="it-IT"/>
        </w:rPr>
      </w:pPr>
      <w:r>
        <w:rPr>
          <w:color w:val="000000"/>
          <w:sz w:val="28"/>
          <w:szCs w:val="28"/>
          <w:lang w:val="it-IT"/>
        </w:rPr>
        <w:t>Một điểm mới nữa trong tiêu chuẩn chẩn đoán ĐTĐTK mới năm 2010 của IADPSG</w:t>
      </w:r>
      <w:r w:rsidRPr="003B470C">
        <w:rPr>
          <w:color w:val="000000"/>
          <w:sz w:val="28"/>
          <w:szCs w:val="28"/>
          <w:lang w:val="it-IT"/>
        </w:rPr>
        <w:t xml:space="preserve"> </w:t>
      </w:r>
      <w:r w:rsidRPr="00434BB4">
        <w:rPr>
          <w:noProof/>
          <w:color w:val="000000"/>
          <w:sz w:val="28"/>
          <w:szCs w:val="28"/>
          <w:lang w:val="it-IT"/>
        </w:rPr>
        <w:t>[37]</w:t>
      </w:r>
      <w:r w:rsidRPr="003B470C">
        <w:rPr>
          <w:color w:val="000000"/>
          <w:sz w:val="28"/>
          <w:szCs w:val="28"/>
          <w:lang w:val="it-IT"/>
        </w:rPr>
        <w:t xml:space="preserve"> </w:t>
      </w:r>
      <w:r>
        <w:rPr>
          <w:color w:val="000000"/>
          <w:sz w:val="28"/>
          <w:szCs w:val="28"/>
          <w:lang w:val="it-IT"/>
        </w:rPr>
        <w:t xml:space="preserve">là </w:t>
      </w:r>
      <w:r w:rsidRPr="003B470C">
        <w:rPr>
          <w:color w:val="000000"/>
          <w:sz w:val="28"/>
          <w:szCs w:val="28"/>
          <w:lang w:val="it-IT"/>
        </w:rPr>
        <w:t xml:space="preserve">phân biệt 2 thể ĐTĐ phát hiện lần đầu khi mang thai: ĐTĐTK </w:t>
      </w:r>
      <w:r>
        <w:rPr>
          <w:color w:val="000000"/>
          <w:sz w:val="28"/>
          <w:szCs w:val="28"/>
          <w:lang w:val="it-IT"/>
        </w:rPr>
        <w:t xml:space="preserve">(gestational diabetes mellitus) </w:t>
      </w:r>
      <w:r w:rsidRPr="003B470C">
        <w:rPr>
          <w:color w:val="000000"/>
          <w:sz w:val="28"/>
          <w:szCs w:val="28"/>
          <w:lang w:val="it-IT"/>
        </w:rPr>
        <w:t>và “ĐTĐ rõ” (overt diabetes)</w:t>
      </w:r>
      <w:r>
        <w:rPr>
          <w:color w:val="000000"/>
          <w:sz w:val="28"/>
          <w:szCs w:val="28"/>
          <w:lang w:val="it-IT"/>
        </w:rPr>
        <w:t xml:space="preserve"> do sự </w:t>
      </w:r>
      <w:r>
        <w:rPr>
          <w:color w:val="000000"/>
          <w:sz w:val="28"/>
          <w:szCs w:val="28"/>
          <w:lang w:val="it-IT"/>
        </w:rPr>
        <w:lastRenderedPageBreak/>
        <w:t>gia tăng tỷ lệ ĐTĐ týp 2 trong dân số, kể cả ở độ tuổi sinh đẻ của phụ nữ</w:t>
      </w:r>
      <w:r w:rsidRPr="003B470C">
        <w:rPr>
          <w:color w:val="000000"/>
          <w:sz w:val="28"/>
          <w:szCs w:val="28"/>
          <w:lang w:val="it-IT"/>
        </w:rPr>
        <w:t xml:space="preserve">. Tiêu chuẩn này được Hội ĐTĐ Mỹ áp dụng </w:t>
      </w:r>
      <w:r>
        <w:rPr>
          <w:color w:val="000000"/>
          <w:sz w:val="28"/>
          <w:szCs w:val="28"/>
          <w:lang w:val="it-IT"/>
        </w:rPr>
        <w:t xml:space="preserve">từ </w:t>
      </w:r>
      <w:r w:rsidRPr="003B470C">
        <w:rPr>
          <w:color w:val="000000"/>
          <w:sz w:val="28"/>
          <w:szCs w:val="28"/>
          <w:lang w:val="it-IT"/>
        </w:rPr>
        <w:t xml:space="preserve">năm 2011 </w:t>
      </w:r>
      <w:r w:rsidRPr="00434BB4">
        <w:rPr>
          <w:noProof/>
          <w:color w:val="000000"/>
          <w:sz w:val="28"/>
          <w:szCs w:val="28"/>
          <w:lang w:val="it-IT"/>
        </w:rPr>
        <w:t>[38]</w:t>
      </w:r>
      <w:r w:rsidRPr="003B470C">
        <w:rPr>
          <w:color w:val="000000"/>
          <w:sz w:val="28"/>
          <w:szCs w:val="28"/>
          <w:lang w:val="it-IT"/>
        </w:rPr>
        <w:t xml:space="preserve"> và WHO ủng hộ năm 2013, nhưng dùng thuật ngữ “ĐTĐ mang thai” (diabetes </w:t>
      </w:r>
      <w:r>
        <w:rPr>
          <w:color w:val="000000"/>
          <w:sz w:val="28"/>
          <w:szCs w:val="28"/>
          <w:lang w:val="it-IT"/>
        </w:rPr>
        <w:t xml:space="preserve">mellitus </w:t>
      </w:r>
      <w:r w:rsidRPr="003B470C">
        <w:rPr>
          <w:color w:val="000000"/>
          <w:sz w:val="28"/>
          <w:szCs w:val="28"/>
          <w:lang w:val="it-IT"/>
        </w:rPr>
        <w:t xml:space="preserve">in pregnancy) thay cho “ĐTĐ rõ” </w:t>
      </w:r>
      <w:r w:rsidRPr="008B447A">
        <w:rPr>
          <w:noProof/>
          <w:color w:val="000000"/>
          <w:sz w:val="28"/>
          <w:szCs w:val="28"/>
          <w:lang w:val="it-IT"/>
        </w:rPr>
        <w:t>[40]</w:t>
      </w:r>
      <w:r w:rsidRPr="003B470C">
        <w:rPr>
          <w:color w:val="000000"/>
          <w:sz w:val="28"/>
          <w:szCs w:val="28"/>
          <w:lang w:val="it-IT"/>
        </w:rPr>
        <w:t xml:space="preserve">. ĐTĐTK được chẩn đoán theo tiêu chuẩn của IADPSG và </w:t>
      </w:r>
      <w:r>
        <w:rPr>
          <w:color w:val="000000"/>
          <w:sz w:val="28"/>
          <w:szCs w:val="28"/>
          <w:lang w:val="it-IT"/>
        </w:rPr>
        <w:t>ĐTĐ rõ</w:t>
      </w:r>
      <w:r w:rsidRPr="003B470C">
        <w:rPr>
          <w:color w:val="000000"/>
          <w:sz w:val="28"/>
          <w:szCs w:val="28"/>
          <w:lang w:val="it-IT"/>
        </w:rPr>
        <w:t>/ĐTĐ mang thai được chẩn đoán theo tiêu chuẩn của WHO năm 2006 áp dụng cho người không mang thai</w:t>
      </w:r>
      <w:r>
        <w:rPr>
          <w:color w:val="000000"/>
          <w:sz w:val="28"/>
          <w:szCs w:val="28"/>
          <w:lang w:val="it-IT"/>
        </w:rPr>
        <w:t xml:space="preserve"> (bảng 1.3). Như vậy, tăng glucose máu được phát hiện lần đầu tại bất kỳ thời điểm nào khi mang thai được phân thành ĐTĐ thai kỳ hoặc ĐTĐ mang thai</w:t>
      </w:r>
      <w:r w:rsidRPr="003B470C">
        <w:rPr>
          <w:color w:val="000000"/>
          <w:sz w:val="28"/>
          <w:szCs w:val="28"/>
          <w:lang w:val="it-IT"/>
        </w:rPr>
        <w:t>.</w:t>
      </w:r>
      <w:r>
        <w:rPr>
          <w:color w:val="000000"/>
          <w:sz w:val="28"/>
          <w:szCs w:val="28"/>
          <w:lang w:val="it-IT"/>
        </w:rPr>
        <w:t xml:space="preserve"> ĐTĐ rõ</w:t>
      </w:r>
      <w:r w:rsidRPr="003B470C">
        <w:rPr>
          <w:color w:val="000000"/>
          <w:sz w:val="28"/>
          <w:szCs w:val="28"/>
          <w:lang w:val="it-IT"/>
        </w:rPr>
        <w:t>/ĐTĐ mang thai có mức glucose máu cao hơn ĐTĐTK, cần được theo dõi, điều trị tích cực hơn trong khi mang thai và sau đẻ.</w:t>
      </w:r>
    </w:p>
    <w:p w:rsidR="007423AC" w:rsidRPr="00524435" w:rsidRDefault="007423AC" w:rsidP="007423AC">
      <w:pPr>
        <w:widowControl w:val="0"/>
        <w:spacing w:before="60" w:after="120" w:line="360" w:lineRule="auto"/>
        <w:jc w:val="both"/>
        <w:rPr>
          <w:rFonts w:ascii="Arial" w:hAnsi="Arial" w:cs="Arial"/>
          <w:i/>
          <w:sz w:val="26"/>
          <w:szCs w:val="26"/>
          <w:lang w:val="it-IT"/>
        </w:rPr>
      </w:pPr>
      <w:r w:rsidRPr="00524435">
        <w:rPr>
          <w:rFonts w:ascii="Arial" w:hAnsi="Arial" w:cs="Arial"/>
          <w:i/>
          <w:sz w:val="26"/>
          <w:szCs w:val="26"/>
          <w:lang w:val="it-IT"/>
        </w:rPr>
        <w:t xml:space="preserve">Bảng 1.3. </w:t>
      </w:r>
      <w:r>
        <w:rPr>
          <w:rFonts w:ascii="Arial" w:hAnsi="Arial" w:cs="Arial"/>
          <w:b/>
          <w:sz w:val="26"/>
          <w:szCs w:val="26"/>
          <w:lang w:val="it-IT"/>
        </w:rPr>
        <w:t>Phân loại và tiêu chuẩn đoán các thể tăng glucose máu phát hiện lần đầu khi mang thai</w:t>
      </w:r>
    </w:p>
    <w:tbl>
      <w:tblPr>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5"/>
        <w:gridCol w:w="2271"/>
        <w:gridCol w:w="3186"/>
      </w:tblGrid>
      <w:tr w:rsidR="007423AC" w:rsidRPr="00D5350F" w:rsidTr="007423AC">
        <w:trPr>
          <w:jc w:val="center"/>
        </w:trPr>
        <w:tc>
          <w:tcPr>
            <w:tcW w:w="3295" w:type="dxa"/>
            <w:vMerge w:val="restart"/>
            <w:tcBorders>
              <w:left w:val="nil"/>
              <w:right w:val="nil"/>
            </w:tcBorders>
            <w:shd w:val="clear" w:color="auto" w:fill="auto"/>
            <w:vAlign w:val="center"/>
          </w:tcPr>
          <w:p w:rsidR="007423AC" w:rsidRDefault="007423AC" w:rsidP="007423AC">
            <w:pPr>
              <w:spacing w:before="120" w:after="40" w:line="360" w:lineRule="auto"/>
              <w:rPr>
                <w:b/>
                <w:color w:val="000000"/>
                <w:sz w:val="28"/>
                <w:szCs w:val="28"/>
              </w:rPr>
            </w:pPr>
            <w:r>
              <w:rPr>
                <w:b/>
                <w:color w:val="000000"/>
                <w:sz w:val="28"/>
                <w:szCs w:val="28"/>
              </w:rPr>
              <w:t>Tiêu chí</w:t>
            </w:r>
          </w:p>
        </w:tc>
        <w:tc>
          <w:tcPr>
            <w:tcW w:w="5457" w:type="dxa"/>
            <w:gridSpan w:val="2"/>
            <w:tcBorders>
              <w:left w:val="nil"/>
              <w:right w:val="nil"/>
            </w:tcBorders>
            <w:shd w:val="clear" w:color="auto" w:fill="auto"/>
            <w:vAlign w:val="center"/>
          </w:tcPr>
          <w:p w:rsidR="007423AC" w:rsidRPr="00D5350F" w:rsidRDefault="007423AC" w:rsidP="007423AC">
            <w:pPr>
              <w:spacing w:before="60" w:after="40" w:line="276" w:lineRule="auto"/>
              <w:ind w:left="-113" w:right="-113"/>
              <w:jc w:val="center"/>
              <w:rPr>
                <w:b/>
                <w:color w:val="000000"/>
                <w:sz w:val="28"/>
                <w:szCs w:val="28"/>
              </w:rPr>
            </w:pPr>
            <w:r>
              <w:rPr>
                <w:b/>
                <w:color w:val="000000"/>
                <w:sz w:val="28"/>
                <w:szCs w:val="28"/>
              </w:rPr>
              <w:t>Tăng glucose máu phát hiện lần đầu khi mang thai</w:t>
            </w:r>
          </w:p>
        </w:tc>
      </w:tr>
      <w:tr w:rsidR="007423AC" w:rsidRPr="00D5350F" w:rsidTr="007423AC">
        <w:trPr>
          <w:jc w:val="center"/>
        </w:trPr>
        <w:tc>
          <w:tcPr>
            <w:tcW w:w="3295" w:type="dxa"/>
            <w:vMerge/>
            <w:tcBorders>
              <w:left w:val="nil"/>
              <w:right w:val="nil"/>
            </w:tcBorders>
            <w:shd w:val="clear" w:color="auto" w:fill="auto"/>
            <w:vAlign w:val="center"/>
          </w:tcPr>
          <w:p w:rsidR="007423AC" w:rsidRPr="00D5350F" w:rsidRDefault="007423AC" w:rsidP="007423AC">
            <w:pPr>
              <w:spacing w:before="120" w:after="40" w:line="360" w:lineRule="auto"/>
              <w:jc w:val="center"/>
              <w:rPr>
                <w:b/>
                <w:color w:val="000000"/>
                <w:sz w:val="28"/>
                <w:szCs w:val="28"/>
              </w:rPr>
            </w:pPr>
          </w:p>
        </w:tc>
        <w:tc>
          <w:tcPr>
            <w:tcW w:w="2271" w:type="dxa"/>
            <w:tcBorders>
              <w:left w:val="nil"/>
              <w:right w:val="nil"/>
            </w:tcBorders>
            <w:shd w:val="clear" w:color="auto" w:fill="auto"/>
            <w:vAlign w:val="center"/>
          </w:tcPr>
          <w:p w:rsidR="007423AC" w:rsidRPr="00D5350F" w:rsidRDefault="007423AC" w:rsidP="007423AC">
            <w:pPr>
              <w:spacing w:before="120" w:after="120"/>
              <w:jc w:val="center"/>
              <w:rPr>
                <w:b/>
                <w:color w:val="000000"/>
                <w:sz w:val="28"/>
                <w:szCs w:val="28"/>
              </w:rPr>
            </w:pPr>
            <w:r>
              <w:rPr>
                <w:b/>
                <w:color w:val="000000"/>
                <w:sz w:val="28"/>
                <w:szCs w:val="28"/>
              </w:rPr>
              <w:t>ĐTĐ thai kỳ</w:t>
            </w:r>
          </w:p>
        </w:tc>
        <w:tc>
          <w:tcPr>
            <w:tcW w:w="3186" w:type="dxa"/>
            <w:tcBorders>
              <w:left w:val="nil"/>
              <w:right w:val="nil"/>
            </w:tcBorders>
            <w:shd w:val="clear" w:color="auto" w:fill="auto"/>
            <w:vAlign w:val="center"/>
          </w:tcPr>
          <w:p w:rsidR="007423AC" w:rsidRPr="00D5350F" w:rsidRDefault="007423AC" w:rsidP="007423AC">
            <w:pPr>
              <w:spacing w:before="120" w:after="120" w:line="276" w:lineRule="auto"/>
              <w:ind w:left="-113" w:right="-113"/>
              <w:jc w:val="center"/>
              <w:rPr>
                <w:b/>
                <w:color w:val="000000"/>
                <w:sz w:val="28"/>
                <w:szCs w:val="28"/>
              </w:rPr>
            </w:pPr>
            <w:r w:rsidRPr="00D5350F">
              <w:rPr>
                <w:b/>
                <w:color w:val="000000"/>
                <w:sz w:val="28"/>
                <w:szCs w:val="28"/>
              </w:rPr>
              <w:t xml:space="preserve">ĐTĐ </w:t>
            </w:r>
            <w:r>
              <w:rPr>
                <w:b/>
                <w:color w:val="000000"/>
                <w:sz w:val="28"/>
                <w:szCs w:val="28"/>
              </w:rPr>
              <w:t>mang</w:t>
            </w:r>
            <w:r w:rsidRPr="00D5350F">
              <w:rPr>
                <w:b/>
                <w:color w:val="000000"/>
                <w:sz w:val="28"/>
                <w:szCs w:val="28"/>
              </w:rPr>
              <w:t xml:space="preserve"> thai /ĐTĐ rõ</w:t>
            </w:r>
          </w:p>
        </w:tc>
      </w:tr>
      <w:tr w:rsidR="007423AC" w:rsidRPr="00CC7BCA" w:rsidTr="007423AC">
        <w:trPr>
          <w:jc w:val="center"/>
        </w:trPr>
        <w:tc>
          <w:tcPr>
            <w:tcW w:w="3295" w:type="dxa"/>
            <w:tcBorders>
              <w:left w:val="nil"/>
              <w:right w:val="nil"/>
            </w:tcBorders>
            <w:vAlign w:val="center"/>
          </w:tcPr>
          <w:p w:rsidR="007423AC" w:rsidRPr="00CC7BCA" w:rsidRDefault="007423AC" w:rsidP="007423AC">
            <w:pPr>
              <w:spacing w:before="120" w:after="120"/>
              <w:rPr>
                <w:color w:val="000000"/>
                <w:sz w:val="28"/>
                <w:szCs w:val="28"/>
              </w:rPr>
            </w:pPr>
            <w:r w:rsidRPr="00CC7BCA">
              <w:rPr>
                <w:color w:val="000000"/>
                <w:sz w:val="28"/>
                <w:szCs w:val="28"/>
              </w:rPr>
              <w:t>GHT lúc đói</w:t>
            </w:r>
            <w:r>
              <w:rPr>
                <w:color w:val="000000"/>
                <w:sz w:val="28"/>
                <w:szCs w:val="28"/>
              </w:rPr>
              <w:t xml:space="preserve"> </w:t>
            </w:r>
            <w:r w:rsidRPr="008B447A">
              <w:rPr>
                <w:color w:val="000000"/>
                <w:sz w:val="32"/>
                <w:szCs w:val="28"/>
                <w:vertAlign w:val="superscript"/>
              </w:rPr>
              <w:t>a</w:t>
            </w:r>
          </w:p>
        </w:tc>
        <w:tc>
          <w:tcPr>
            <w:tcW w:w="2271" w:type="dxa"/>
            <w:tcBorders>
              <w:left w:val="nil"/>
              <w:right w:val="nil"/>
            </w:tcBorders>
            <w:vAlign w:val="center"/>
          </w:tcPr>
          <w:p w:rsidR="007423AC" w:rsidRPr="00CC7BCA" w:rsidRDefault="007423AC" w:rsidP="007423AC">
            <w:pPr>
              <w:spacing w:before="120" w:after="120"/>
              <w:jc w:val="center"/>
              <w:rPr>
                <w:color w:val="000000"/>
                <w:sz w:val="28"/>
                <w:szCs w:val="28"/>
              </w:rPr>
            </w:pPr>
            <w:r w:rsidRPr="00CC7BCA">
              <w:rPr>
                <w:color w:val="000000"/>
                <w:sz w:val="28"/>
                <w:szCs w:val="28"/>
              </w:rPr>
              <w:t>5,6 – 6,9</w:t>
            </w:r>
          </w:p>
        </w:tc>
        <w:tc>
          <w:tcPr>
            <w:tcW w:w="3186" w:type="dxa"/>
            <w:tcBorders>
              <w:left w:val="nil"/>
              <w:right w:val="nil"/>
            </w:tcBorders>
            <w:vAlign w:val="center"/>
          </w:tcPr>
          <w:p w:rsidR="007423AC" w:rsidRPr="00CC7BCA" w:rsidRDefault="007423AC" w:rsidP="007423AC">
            <w:pPr>
              <w:spacing w:before="120" w:after="120"/>
              <w:jc w:val="center"/>
              <w:rPr>
                <w:color w:val="000000"/>
                <w:sz w:val="28"/>
                <w:szCs w:val="28"/>
              </w:rPr>
            </w:pPr>
            <w:r w:rsidRPr="00CC7BCA">
              <w:rPr>
                <w:color w:val="000000"/>
                <w:sz w:val="28"/>
                <w:szCs w:val="28"/>
              </w:rPr>
              <w:t>≥ 7,0</w:t>
            </w:r>
          </w:p>
        </w:tc>
      </w:tr>
      <w:tr w:rsidR="007423AC" w:rsidRPr="00CC7BCA" w:rsidTr="007423AC">
        <w:trPr>
          <w:jc w:val="center"/>
        </w:trPr>
        <w:tc>
          <w:tcPr>
            <w:tcW w:w="3295" w:type="dxa"/>
            <w:tcBorders>
              <w:left w:val="nil"/>
              <w:right w:val="nil"/>
            </w:tcBorders>
            <w:vAlign w:val="center"/>
          </w:tcPr>
          <w:p w:rsidR="007423AC" w:rsidRPr="00CC7BCA" w:rsidRDefault="007423AC" w:rsidP="007423AC">
            <w:pPr>
              <w:spacing w:before="120" w:after="120"/>
              <w:rPr>
                <w:color w:val="000000"/>
                <w:sz w:val="28"/>
                <w:szCs w:val="28"/>
              </w:rPr>
            </w:pPr>
            <w:r w:rsidRPr="00CC7BCA">
              <w:rPr>
                <w:color w:val="000000"/>
                <w:sz w:val="28"/>
                <w:szCs w:val="28"/>
              </w:rPr>
              <w:t>GHT 1 giờ</w:t>
            </w:r>
            <w:r>
              <w:rPr>
                <w:color w:val="000000"/>
                <w:sz w:val="28"/>
                <w:szCs w:val="28"/>
              </w:rPr>
              <w:t xml:space="preserve"> </w:t>
            </w:r>
            <w:r w:rsidRPr="008B447A">
              <w:rPr>
                <w:color w:val="000000"/>
                <w:sz w:val="32"/>
                <w:szCs w:val="28"/>
                <w:vertAlign w:val="superscript"/>
              </w:rPr>
              <w:t>a</w:t>
            </w:r>
          </w:p>
        </w:tc>
        <w:tc>
          <w:tcPr>
            <w:tcW w:w="2271" w:type="dxa"/>
            <w:tcBorders>
              <w:left w:val="nil"/>
              <w:right w:val="nil"/>
            </w:tcBorders>
            <w:vAlign w:val="center"/>
          </w:tcPr>
          <w:p w:rsidR="007423AC" w:rsidRPr="00CC7BCA" w:rsidRDefault="007423AC" w:rsidP="007423AC">
            <w:pPr>
              <w:spacing w:before="120" w:after="120"/>
              <w:jc w:val="center"/>
              <w:rPr>
                <w:color w:val="000000"/>
                <w:sz w:val="28"/>
                <w:szCs w:val="28"/>
              </w:rPr>
            </w:pPr>
            <w:r w:rsidRPr="00CC7BCA">
              <w:rPr>
                <w:color w:val="000000"/>
                <w:sz w:val="28"/>
                <w:szCs w:val="28"/>
              </w:rPr>
              <w:t>≥ 10,0</w:t>
            </w:r>
          </w:p>
        </w:tc>
        <w:tc>
          <w:tcPr>
            <w:tcW w:w="3186" w:type="dxa"/>
            <w:tcBorders>
              <w:left w:val="nil"/>
              <w:right w:val="nil"/>
            </w:tcBorders>
            <w:vAlign w:val="center"/>
          </w:tcPr>
          <w:p w:rsidR="007423AC" w:rsidRPr="00CC7BCA" w:rsidRDefault="007423AC" w:rsidP="007423AC">
            <w:pPr>
              <w:spacing w:before="120" w:after="120"/>
              <w:jc w:val="center"/>
              <w:rPr>
                <w:color w:val="000000"/>
                <w:sz w:val="28"/>
                <w:szCs w:val="28"/>
              </w:rPr>
            </w:pPr>
            <w:r w:rsidRPr="00CC7BCA">
              <w:rPr>
                <w:color w:val="000000"/>
                <w:sz w:val="28"/>
                <w:szCs w:val="28"/>
              </w:rPr>
              <w:t>-</w:t>
            </w:r>
          </w:p>
        </w:tc>
      </w:tr>
      <w:tr w:rsidR="007423AC" w:rsidRPr="00CC7BCA" w:rsidTr="007423AC">
        <w:trPr>
          <w:jc w:val="center"/>
        </w:trPr>
        <w:tc>
          <w:tcPr>
            <w:tcW w:w="3295" w:type="dxa"/>
            <w:tcBorders>
              <w:left w:val="nil"/>
              <w:right w:val="nil"/>
            </w:tcBorders>
            <w:vAlign w:val="center"/>
          </w:tcPr>
          <w:p w:rsidR="007423AC" w:rsidRPr="00CC7BCA" w:rsidRDefault="007423AC" w:rsidP="007423AC">
            <w:pPr>
              <w:spacing w:before="120" w:after="120"/>
              <w:rPr>
                <w:color w:val="000000"/>
                <w:sz w:val="28"/>
                <w:szCs w:val="28"/>
              </w:rPr>
            </w:pPr>
            <w:r w:rsidRPr="00CC7BCA">
              <w:rPr>
                <w:color w:val="000000"/>
                <w:sz w:val="28"/>
                <w:szCs w:val="28"/>
              </w:rPr>
              <w:t>GHT 2 giờ</w:t>
            </w:r>
            <w:r>
              <w:rPr>
                <w:color w:val="000000"/>
                <w:sz w:val="28"/>
                <w:szCs w:val="28"/>
              </w:rPr>
              <w:t xml:space="preserve"> </w:t>
            </w:r>
            <w:r w:rsidRPr="008B447A">
              <w:rPr>
                <w:color w:val="000000"/>
                <w:sz w:val="32"/>
                <w:szCs w:val="28"/>
                <w:vertAlign w:val="superscript"/>
              </w:rPr>
              <w:t>a</w:t>
            </w:r>
          </w:p>
        </w:tc>
        <w:tc>
          <w:tcPr>
            <w:tcW w:w="2271" w:type="dxa"/>
            <w:tcBorders>
              <w:left w:val="nil"/>
              <w:right w:val="nil"/>
            </w:tcBorders>
            <w:vAlign w:val="center"/>
          </w:tcPr>
          <w:p w:rsidR="007423AC" w:rsidRPr="00CC7BCA" w:rsidRDefault="007423AC" w:rsidP="007423AC">
            <w:pPr>
              <w:spacing w:before="120" w:after="120"/>
              <w:jc w:val="center"/>
              <w:rPr>
                <w:color w:val="000000"/>
                <w:sz w:val="28"/>
                <w:szCs w:val="28"/>
              </w:rPr>
            </w:pPr>
            <w:r w:rsidRPr="00CC7BCA">
              <w:rPr>
                <w:color w:val="000000"/>
                <w:sz w:val="28"/>
                <w:szCs w:val="28"/>
              </w:rPr>
              <w:t>8,5 – 11,0</w:t>
            </w:r>
          </w:p>
        </w:tc>
        <w:tc>
          <w:tcPr>
            <w:tcW w:w="3186" w:type="dxa"/>
            <w:tcBorders>
              <w:left w:val="nil"/>
              <w:right w:val="nil"/>
            </w:tcBorders>
            <w:vAlign w:val="center"/>
          </w:tcPr>
          <w:p w:rsidR="007423AC" w:rsidRPr="00CC7BCA" w:rsidRDefault="007423AC" w:rsidP="007423AC">
            <w:pPr>
              <w:spacing w:before="120" w:after="120"/>
              <w:jc w:val="center"/>
              <w:rPr>
                <w:color w:val="000000"/>
                <w:sz w:val="28"/>
                <w:szCs w:val="28"/>
              </w:rPr>
            </w:pPr>
            <w:r w:rsidRPr="00CC7BCA">
              <w:rPr>
                <w:color w:val="000000"/>
                <w:sz w:val="28"/>
                <w:szCs w:val="28"/>
              </w:rPr>
              <w:t>≥ 11,1</w:t>
            </w:r>
          </w:p>
        </w:tc>
      </w:tr>
      <w:tr w:rsidR="007423AC" w:rsidRPr="00CC7BCA" w:rsidTr="007423AC">
        <w:trPr>
          <w:jc w:val="center"/>
        </w:trPr>
        <w:tc>
          <w:tcPr>
            <w:tcW w:w="3295" w:type="dxa"/>
            <w:tcBorders>
              <w:left w:val="nil"/>
              <w:right w:val="nil"/>
            </w:tcBorders>
            <w:vAlign w:val="center"/>
          </w:tcPr>
          <w:p w:rsidR="007423AC" w:rsidRPr="00CC7BCA" w:rsidRDefault="007423AC" w:rsidP="007423AC">
            <w:pPr>
              <w:spacing w:before="40" w:after="40"/>
              <w:rPr>
                <w:color w:val="000000"/>
                <w:sz w:val="28"/>
                <w:szCs w:val="28"/>
              </w:rPr>
            </w:pPr>
            <w:r w:rsidRPr="00CC7BCA">
              <w:rPr>
                <w:color w:val="000000"/>
                <w:sz w:val="28"/>
                <w:szCs w:val="28"/>
              </w:rPr>
              <w:t>GHT bất kỳ + triệu chứng l</w:t>
            </w:r>
            <w:r>
              <w:rPr>
                <w:color w:val="000000"/>
                <w:sz w:val="28"/>
                <w:szCs w:val="28"/>
              </w:rPr>
              <w:t>âm sàng của ĐTĐ</w:t>
            </w:r>
            <w:r>
              <w:rPr>
                <w:color w:val="000000"/>
                <w:sz w:val="34"/>
                <w:szCs w:val="28"/>
                <w:vertAlign w:val="superscript"/>
              </w:rPr>
              <w:t xml:space="preserve"> b</w:t>
            </w:r>
          </w:p>
        </w:tc>
        <w:tc>
          <w:tcPr>
            <w:tcW w:w="2271" w:type="dxa"/>
            <w:tcBorders>
              <w:left w:val="nil"/>
              <w:right w:val="nil"/>
            </w:tcBorders>
            <w:vAlign w:val="center"/>
          </w:tcPr>
          <w:p w:rsidR="007423AC" w:rsidRPr="00CC7BCA" w:rsidRDefault="007423AC" w:rsidP="007423AC">
            <w:pPr>
              <w:spacing w:before="40" w:after="40"/>
              <w:jc w:val="center"/>
              <w:rPr>
                <w:color w:val="000000"/>
                <w:sz w:val="28"/>
                <w:szCs w:val="28"/>
              </w:rPr>
            </w:pPr>
            <w:r w:rsidRPr="00CC7BCA">
              <w:rPr>
                <w:color w:val="000000"/>
                <w:sz w:val="28"/>
                <w:szCs w:val="28"/>
              </w:rPr>
              <w:t>-</w:t>
            </w:r>
          </w:p>
        </w:tc>
        <w:tc>
          <w:tcPr>
            <w:tcW w:w="3186" w:type="dxa"/>
            <w:tcBorders>
              <w:left w:val="nil"/>
              <w:right w:val="nil"/>
            </w:tcBorders>
            <w:vAlign w:val="center"/>
          </w:tcPr>
          <w:p w:rsidR="007423AC" w:rsidRPr="00CC7BCA" w:rsidRDefault="007423AC" w:rsidP="007423AC">
            <w:pPr>
              <w:spacing w:before="40" w:after="40"/>
              <w:jc w:val="center"/>
              <w:rPr>
                <w:color w:val="000000"/>
                <w:sz w:val="28"/>
                <w:szCs w:val="28"/>
              </w:rPr>
            </w:pPr>
            <w:r w:rsidRPr="00CC7BCA">
              <w:rPr>
                <w:color w:val="000000"/>
                <w:sz w:val="28"/>
                <w:szCs w:val="28"/>
              </w:rPr>
              <w:t>≥ 11,1</w:t>
            </w:r>
          </w:p>
        </w:tc>
      </w:tr>
      <w:tr w:rsidR="007423AC" w:rsidRPr="00CC7BCA" w:rsidTr="007423AC">
        <w:trPr>
          <w:jc w:val="center"/>
        </w:trPr>
        <w:tc>
          <w:tcPr>
            <w:tcW w:w="3295" w:type="dxa"/>
            <w:tcBorders>
              <w:left w:val="nil"/>
              <w:right w:val="nil"/>
            </w:tcBorders>
            <w:vAlign w:val="center"/>
          </w:tcPr>
          <w:p w:rsidR="007423AC" w:rsidRPr="00CC7BCA" w:rsidRDefault="007423AC" w:rsidP="007423AC">
            <w:pPr>
              <w:spacing w:before="120" w:after="120"/>
              <w:rPr>
                <w:color w:val="000000"/>
                <w:sz w:val="28"/>
                <w:szCs w:val="28"/>
              </w:rPr>
            </w:pPr>
            <w:r w:rsidRPr="00CC7BCA">
              <w:rPr>
                <w:color w:val="000000"/>
                <w:sz w:val="28"/>
                <w:szCs w:val="28"/>
              </w:rPr>
              <w:t>HbA1c</w:t>
            </w:r>
            <w:r>
              <w:rPr>
                <w:color w:val="000000"/>
                <w:sz w:val="32"/>
                <w:szCs w:val="28"/>
                <w:vertAlign w:val="superscript"/>
              </w:rPr>
              <w:t xml:space="preserve"> c</w:t>
            </w:r>
          </w:p>
        </w:tc>
        <w:tc>
          <w:tcPr>
            <w:tcW w:w="2271" w:type="dxa"/>
            <w:tcBorders>
              <w:left w:val="nil"/>
              <w:right w:val="nil"/>
            </w:tcBorders>
            <w:vAlign w:val="center"/>
          </w:tcPr>
          <w:p w:rsidR="007423AC" w:rsidRPr="00CC7BCA" w:rsidRDefault="007423AC" w:rsidP="007423AC">
            <w:pPr>
              <w:spacing w:before="120" w:after="120"/>
              <w:jc w:val="center"/>
              <w:rPr>
                <w:color w:val="000000"/>
                <w:sz w:val="28"/>
                <w:szCs w:val="28"/>
              </w:rPr>
            </w:pPr>
          </w:p>
        </w:tc>
        <w:tc>
          <w:tcPr>
            <w:tcW w:w="3186" w:type="dxa"/>
            <w:tcBorders>
              <w:left w:val="nil"/>
              <w:right w:val="nil"/>
            </w:tcBorders>
            <w:vAlign w:val="center"/>
          </w:tcPr>
          <w:p w:rsidR="007423AC" w:rsidRPr="00CC7BCA" w:rsidRDefault="007423AC" w:rsidP="007423AC">
            <w:pPr>
              <w:spacing w:before="120" w:after="120"/>
              <w:jc w:val="center"/>
              <w:rPr>
                <w:color w:val="000000"/>
                <w:sz w:val="28"/>
                <w:szCs w:val="28"/>
              </w:rPr>
            </w:pPr>
            <w:r w:rsidRPr="00CC7BCA">
              <w:rPr>
                <w:color w:val="000000"/>
                <w:sz w:val="28"/>
                <w:szCs w:val="28"/>
              </w:rPr>
              <w:t>≥ 6,5</w:t>
            </w:r>
          </w:p>
        </w:tc>
      </w:tr>
    </w:tbl>
    <w:p w:rsidR="007423AC" w:rsidRPr="00BB6580" w:rsidRDefault="007423AC" w:rsidP="007423AC">
      <w:pPr>
        <w:jc w:val="both"/>
        <w:rPr>
          <w:sz w:val="26"/>
          <w:szCs w:val="26"/>
        </w:rPr>
      </w:pPr>
      <w:r w:rsidRPr="00BB6580">
        <w:rPr>
          <w:i/>
          <w:sz w:val="26"/>
          <w:szCs w:val="26"/>
        </w:rPr>
        <w:t xml:space="preserve">Chú thích: </w:t>
      </w:r>
      <w:r w:rsidRPr="00BB6580">
        <w:rPr>
          <w:sz w:val="26"/>
          <w:szCs w:val="26"/>
        </w:rPr>
        <w:t xml:space="preserve">Đơn vị glucose máu </w:t>
      </w:r>
      <w:r>
        <w:rPr>
          <w:sz w:val="26"/>
          <w:szCs w:val="26"/>
        </w:rPr>
        <w:t xml:space="preserve">là </w:t>
      </w:r>
      <w:r w:rsidRPr="00BB6580">
        <w:rPr>
          <w:sz w:val="26"/>
          <w:szCs w:val="26"/>
        </w:rPr>
        <w:t xml:space="preserve">mmol/L, đơn vị HbA1c là %; Chẩn đoán khi có ≥1 tiêu chuẩn; </w:t>
      </w:r>
      <w:r w:rsidRPr="008B447A">
        <w:rPr>
          <w:sz w:val="30"/>
          <w:szCs w:val="26"/>
          <w:vertAlign w:val="superscript"/>
        </w:rPr>
        <w:t>a</w:t>
      </w:r>
      <w:r>
        <w:rPr>
          <w:sz w:val="26"/>
          <w:szCs w:val="26"/>
        </w:rPr>
        <w:t xml:space="preserve">: NPDNG 75g uống; </w:t>
      </w:r>
      <w:r w:rsidRPr="008B447A">
        <w:rPr>
          <w:sz w:val="30"/>
          <w:szCs w:val="26"/>
          <w:vertAlign w:val="superscript"/>
        </w:rPr>
        <w:t>b</w:t>
      </w:r>
      <w:r w:rsidRPr="00BB6580">
        <w:rPr>
          <w:sz w:val="26"/>
          <w:szCs w:val="26"/>
        </w:rPr>
        <w:t>: c</w:t>
      </w:r>
      <w:r w:rsidRPr="00BB6580">
        <w:rPr>
          <w:color w:val="000000"/>
          <w:sz w:val="26"/>
          <w:szCs w:val="26"/>
        </w:rPr>
        <w:t xml:space="preserve">hẩn đoán </w:t>
      </w:r>
      <w:r>
        <w:rPr>
          <w:color w:val="000000"/>
          <w:sz w:val="26"/>
          <w:szCs w:val="26"/>
        </w:rPr>
        <w:t>ĐTĐ rõ</w:t>
      </w:r>
      <w:r w:rsidRPr="00BB6580">
        <w:rPr>
          <w:color w:val="000000"/>
          <w:sz w:val="26"/>
          <w:szCs w:val="26"/>
        </w:rPr>
        <w:t xml:space="preserve"> cần được khẳng định lại bằng glucose </w:t>
      </w:r>
      <w:r>
        <w:rPr>
          <w:color w:val="000000"/>
          <w:sz w:val="26"/>
          <w:szCs w:val="26"/>
        </w:rPr>
        <w:t xml:space="preserve">HT </w:t>
      </w:r>
      <w:r w:rsidRPr="00BB6580">
        <w:rPr>
          <w:color w:val="000000"/>
          <w:sz w:val="26"/>
          <w:szCs w:val="26"/>
        </w:rPr>
        <w:t>lúc đói hoặc HbA1c</w:t>
      </w:r>
      <w:r>
        <w:rPr>
          <w:color w:val="000000"/>
          <w:sz w:val="26"/>
          <w:szCs w:val="26"/>
        </w:rPr>
        <w:t xml:space="preserve">; </w:t>
      </w:r>
      <w:r w:rsidRPr="008B447A">
        <w:rPr>
          <w:color w:val="000000"/>
          <w:sz w:val="32"/>
          <w:szCs w:val="26"/>
          <w:vertAlign w:val="superscript"/>
        </w:rPr>
        <w:t>c</w:t>
      </w:r>
      <w:r>
        <w:rPr>
          <w:color w:val="000000"/>
          <w:sz w:val="26"/>
          <w:szCs w:val="26"/>
        </w:rPr>
        <w:t xml:space="preserve">: </w:t>
      </w:r>
      <w:r w:rsidRPr="00BB6580">
        <w:rPr>
          <w:color w:val="000000"/>
          <w:sz w:val="26"/>
          <w:szCs w:val="26"/>
        </w:rPr>
        <w:t>t</w:t>
      </w:r>
      <w:r w:rsidRPr="00BB6580">
        <w:rPr>
          <w:sz w:val="26"/>
          <w:szCs w:val="26"/>
        </w:rPr>
        <w:t>iêu chuẩn do Hội ĐTĐ Mỹ áp dụng.</w:t>
      </w:r>
    </w:p>
    <w:p w:rsidR="007423AC" w:rsidRPr="00434BB4" w:rsidRDefault="007423AC" w:rsidP="007423AC">
      <w:pPr>
        <w:widowControl w:val="0"/>
        <w:spacing w:before="180" w:line="360" w:lineRule="auto"/>
        <w:jc w:val="both"/>
        <w:rPr>
          <w:i/>
          <w:sz w:val="28"/>
          <w:szCs w:val="28"/>
          <w:lang w:val="it-IT"/>
        </w:rPr>
      </w:pPr>
      <w:r>
        <w:rPr>
          <w:sz w:val="28"/>
          <w:szCs w:val="28"/>
          <w:lang w:val="it-IT"/>
        </w:rPr>
        <w:tab/>
        <w:t xml:space="preserve">Tóm lại, khái niệm ĐTĐ thai kỳ đã được thu hẹp so trước đây và định nghĩa ĐTĐ TK năm 1999 của WHO cần thiết phải được hiệu chỉnh lại. Vì vậy, Hội Nội tiết Mỹ (Endocrine Society) </w:t>
      </w:r>
      <w:r w:rsidRPr="002C356C">
        <w:rPr>
          <w:noProof/>
          <w:sz w:val="28"/>
          <w:szCs w:val="28"/>
          <w:lang w:val="it-IT"/>
        </w:rPr>
        <w:t>[41]</w:t>
      </w:r>
      <w:r>
        <w:rPr>
          <w:sz w:val="28"/>
          <w:szCs w:val="28"/>
          <w:lang w:val="it-IT"/>
        </w:rPr>
        <w:t xml:space="preserve"> vào năm 2013 đã định nghĩa </w:t>
      </w:r>
      <w:r>
        <w:rPr>
          <w:sz w:val="28"/>
          <w:szCs w:val="28"/>
          <w:lang w:val="it-IT"/>
        </w:rPr>
        <w:lastRenderedPageBreak/>
        <w:t xml:space="preserve">lại </w:t>
      </w:r>
      <w:r>
        <w:rPr>
          <w:i/>
          <w:sz w:val="28"/>
          <w:szCs w:val="28"/>
          <w:lang w:val="it-IT"/>
        </w:rPr>
        <w:t>"ĐTĐ thai kỳ là tình trạng liên quan đến tăng glucose máu của mẹ với mức độ thấp hơn so với ĐTĐ rõ nhưng liên quan đến tăng nguy cơ các kết cục sản khoa bất lợi".</w:t>
      </w:r>
    </w:p>
    <w:p w:rsidR="007423AC" w:rsidRDefault="007423AC" w:rsidP="007423AC">
      <w:pPr>
        <w:widowControl w:val="0"/>
        <w:spacing w:line="360" w:lineRule="auto"/>
        <w:jc w:val="both"/>
        <w:rPr>
          <w:i/>
          <w:sz w:val="28"/>
          <w:szCs w:val="28"/>
          <w:lang w:val="it-IT"/>
        </w:rPr>
      </w:pPr>
      <w:r>
        <w:rPr>
          <w:i/>
          <w:sz w:val="28"/>
          <w:szCs w:val="28"/>
          <w:lang w:val="it-IT"/>
        </w:rPr>
        <w:t xml:space="preserve">1.2.1.3. </w:t>
      </w:r>
      <w:r w:rsidRPr="00351155">
        <w:rPr>
          <w:i/>
          <w:sz w:val="28"/>
          <w:szCs w:val="28"/>
          <w:lang w:val="it-IT"/>
        </w:rPr>
        <w:t>Sàng lọc ĐTĐ trong thai kỳ và sau đẻ</w:t>
      </w:r>
    </w:p>
    <w:p w:rsidR="007423AC" w:rsidRDefault="007423AC" w:rsidP="007423AC">
      <w:pPr>
        <w:widowControl w:val="0"/>
        <w:spacing w:line="360" w:lineRule="auto"/>
        <w:jc w:val="both"/>
        <w:rPr>
          <w:sz w:val="28"/>
          <w:szCs w:val="28"/>
          <w:lang w:val="it-IT"/>
        </w:rPr>
      </w:pPr>
      <w:r>
        <w:rPr>
          <w:i/>
          <w:sz w:val="28"/>
          <w:szCs w:val="28"/>
          <w:lang w:val="it-IT"/>
        </w:rPr>
        <w:tab/>
      </w:r>
      <w:r>
        <w:rPr>
          <w:sz w:val="28"/>
          <w:szCs w:val="28"/>
          <w:lang w:val="it-IT"/>
        </w:rPr>
        <w:t xml:space="preserve">Hiện nay đã có sự đồng thuận rộng rãi về sàng lọc phát hiện ĐTĐ trong thai kỳ. Do sự gia tăng tỷ lệ ĐTĐ týp 2 ở cả người trẻ tuổi, hầu hết các tổ chức y tế hiện nay, trong đó có Hiệp hội ĐTĐ Quốc tế (2009), Hội ĐTĐ Mỹ (từ 2011), đều khuyến cáo xét nghiệm phát hiện ĐTĐ ở thai phụ có nguy cơ vào lần khám thai đầu tiên </w:t>
      </w:r>
      <w:r>
        <w:rPr>
          <w:noProof/>
          <w:sz w:val="28"/>
          <w:szCs w:val="28"/>
          <w:lang w:val="it-IT"/>
        </w:rPr>
        <w:t>[38]</w:t>
      </w:r>
      <w:r>
        <w:rPr>
          <w:sz w:val="28"/>
          <w:szCs w:val="28"/>
          <w:lang w:val="it-IT"/>
        </w:rPr>
        <w:t>,</w:t>
      </w:r>
      <w:r>
        <w:rPr>
          <w:noProof/>
          <w:sz w:val="28"/>
          <w:szCs w:val="28"/>
          <w:lang w:val="it-IT"/>
        </w:rPr>
        <w:t>[42]</w:t>
      </w:r>
      <w:r>
        <w:rPr>
          <w:sz w:val="28"/>
          <w:szCs w:val="28"/>
          <w:lang w:val="it-IT"/>
        </w:rPr>
        <w:t xml:space="preserve">. Các tổ chức y tế cũng đều thống nhất rằng tất cả mọi thai phụ không biết có mắc ĐTĐ từ trước đó đều được sàng lọc ĐTĐTK vào tuần thai 24 - 28 </w:t>
      </w:r>
      <w:r>
        <w:rPr>
          <w:noProof/>
          <w:sz w:val="28"/>
          <w:szCs w:val="28"/>
          <w:lang w:val="it-IT"/>
        </w:rPr>
        <w:t>[38]</w:t>
      </w:r>
      <w:r>
        <w:rPr>
          <w:sz w:val="28"/>
          <w:szCs w:val="28"/>
          <w:lang w:val="it-IT"/>
        </w:rPr>
        <w:t>,</w:t>
      </w:r>
      <w:r>
        <w:rPr>
          <w:noProof/>
          <w:sz w:val="28"/>
          <w:szCs w:val="28"/>
          <w:lang w:val="it-IT"/>
        </w:rPr>
        <w:t>[42]</w:t>
      </w:r>
      <w:r>
        <w:rPr>
          <w:sz w:val="28"/>
          <w:szCs w:val="28"/>
          <w:lang w:val="it-IT"/>
        </w:rPr>
        <w:t>. Tại mỗi thời điểm trên tăng glucose máu được phân loại thành một trong hai thể: ĐTĐTK hoặc ĐTĐ mang thai/ĐTĐ rõ như đã đề cập ở trên.</w:t>
      </w:r>
    </w:p>
    <w:p w:rsidR="007423AC" w:rsidRPr="00351155" w:rsidRDefault="007423AC" w:rsidP="007423AC">
      <w:pPr>
        <w:widowControl w:val="0"/>
        <w:spacing w:line="360" w:lineRule="auto"/>
        <w:jc w:val="both"/>
        <w:rPr>
          <w:sz w:val="28"/>
          <w:szCs w:val="28"/>
          <w:lang w:val="it-IT"/>
        </w:rPr>
      </w:pPr>
      <w:r>
        <w:rPr>
          <w:sz w:val="28"/>
          <w:szCs w:val="28"/>
          <w:lang w:val="it-IT"/>
        </w:rPr>
        <w:tab/>
        <w:t xml:space="preserve">Các tổ chức y tế cũng khuyến cáo mọi thai phụ mắc ĐTĐTK cần được làm NPDNG vào 6 - 12 tuần sau đẻ để xác định ĐTĐ còn tồn tại </w:t>
      </w:r>
      <w:r>
        <w:rPr>
          <w:noProof/>
          <w:sz w:val="28"/>
          <w:szCs w:val="28"/>
          <w:lang w:val="it-IT"/>
        </w:rPr>
        <w:t>[38]</w:t>
      </w:r>
      <w:r>
        <w:rPr>
          <w:sz w:val="28"/>
          <w:szCs w:val="28"/>
          <w:lang w:val="it-IT"/>
        </w:rPr>
        <w:t>,</w:t>
      </w:r>
      <w:r>
        <w:rPr>
          <w:noProof/>
          <w:sz w:val="28"/>
          <w:szCs w:val="28"/>
          <w:lang w:val="it-IT"/>
        </w:rPr>
        <w:t>[42]</w:t>
      </w:r>
      <w:r>
        <w:rPr>
          <w:sz w:val="28"/>
          <w:szCs w:val="28"/>
          <w:lang w:val="it-IT"/>
        </w:rPr>
        <w:t>, nhưng không phải để xem xét lại chuẩn đoán ĐTĐTK đã xác định trong thai kỳ trước đó.</w:t>
      </w:r>
    </w:p>
    <w:p w:rsidR="007423AC" w:rsidRPr="008B447A" w:rsidRDefault="007423AC" w:rsidP="007423AC">
      <w:pPr>
        <w:widowControl w:val="0"/>
        <w:spacing w:line="360" w:lineRule="auto"/>
        <w:jc w:val="both"/>
        <w:rPr>
          <w:b/>
          <w:color w:val="000000"/>
          <w:sz w:val="28"/>
          <w:szCs w:val="28"/>
          <w:lang w:val="it-IT"/>
        </w:rPr>
      </w:pPr>
      <w:r w:rsidRPr="008B447A">
        <w:rPr>
          <w:b/>
          <w:i/>
          <w:sz w:val="28"/>
          <w:szCs w:val="28"/>
          <w:lang w:val="it-IT"/>
        </w:rPr>
        <w:t>1.2.</w:t>
      </w:r>
      <w:r>
        <w:rPr>
          <w:b/>
          <w:i/>
          <w:sz w:val="28"/>
          <w:szCs w:val="28"/>
          <w:lang w:val="it-IT"/>
        </w:rPr>
        <w:t>2</w:t>
      </w:r>
      <w:r w:rsidRPr="008B447A">
        <w:rPr>
          <w:b/>
          <w:i/>
          <w:sz w:val="28"/>
          <w:szCs w:val="28"/>
          <w:lang w:val="it-IT"/>
        </w:rPr>
        <w:t>. Các nguyên nhân và cơ chế bệnh sinh của ĐTĐ thai kỳ</w:t>
      </w:r>
    </w:p>
    <w:p w:rsidR="007423AC" w:rsidRPr="008B447A" w:rsidRDefault="007423AC" w:rsidP="007423AC">
      <w:pPr>
        <w:spacing w:line="360" w:lineRule="auto"/>
        <w:ind w:firstLine="720"/>
        <w:jc w:val="both"/>
        <w:rPr>
          <w:color w:val="000000"/>
          <w:sz w:val="28"/>
          <w:szCs w:val="28"/>
          <w:lang w:val="it-IT"/>
        </w:rPr>
      </w:pPr>
      <w:r w:rsidRPr="008B447A">
        <w:rPr>
          <w:color w:val="000000"/>
          <w:sz w:val="28"/>
          <w:szCs w:val="28"/>
          <w:lang w:val="it-IT"/>
        </w:rPr>
        <w:t xml:space="preserve">Các thể ĐTĐ xuất hiện ở phụ nữ mang thai bao gồm ĐTĐ týp 1, ĐTĐ  đơn gien và ĐTĐ phát triển trên nền kháng insulin mạn tính kết hợp với suy giảm chức năng tế bào beta </w:t>
      </w:r>
      <w:r w:rsidRPr="00B600C4">
        <w:rPr>
          <w:noProof/>
          <w:color w:val="000000"/>
          <w:sz w:val="28"/>
          <w:szCs w:val="28"/>
          <w:lang w:val="it-IT"/>
        </w:rPr>
        <w:t>[43]</w:t>
      </w:r>
      <w:r w:rsidRPr="008B447A">
        <w:rPr>
          <w:color w:val="000000"/>
          <w:sz w:val="28"/>
          <w:szCs w:val="28"/>
          <w:lang w:val="it-IT"/>
        </w:rPr>
        <w:t>,</w:t>
      </w:r>
      <w:r w:rsidRPr="00B600C4">
        <w:rPr>
          <w:noProof/>
          <w:color w:val="000000"/>
          <w:sz w:val="28"/>
          <w:szCs w:val="28"/>
          <w:lang w:val="it-IT"/>
        </w:rPr>
        <w:t>[44]</w:t>
      </w:r>
      <w:r w:rsidRPr="008B447A">
        <w:rPr>
          <w:color w:val="000000"/>
          <w:sz w:val="28"/>
          <w:szCs w:val="28"/>
          <w:lang w:val="it-IT"/>
        </w:rPr>
        <w:t>.</w:t>
      </w:r>
    </w:p>
    <w:p w:rsidR="007423AC" w:rsidRPr="008B447A" w:rsidRDefault="007423AC" w:rsidP="007423AC">
      <w:pPr>
        <w:spacing w:line="360" w:lineRule="auto"/>
        <w:ind w:firstLine="720"/>
        <w:jc w:val="both"/>
        <w:rPr>
          <w:color w:val="000000"/>
          <w:sz w:val="28"/>
          <w:szCs w:val="28"/>
          <w:lang w:val="it-IT"/>
        </w:rPr>
      </w:pPr>
      <w:r w:rsidRPr="008B447A">
        <w:rPr>
          <w:color w:val="000000"/>
          <w:sz w:val="28"/>
          <w:szCs w:val="28"/>
          <w:lang w:val="it-IT"/>
        </w:rPr>
        <w:t xml:space="preserve">ĐTĐ týp 1 và ĐTĐ đơn gen chỉ chiếm tỷ lệ nhỏ trong các trường hợp ĐTĐ phát hiện lần đầu ở phụ nữ mang thai </w:t>
      </w:r>
      <w:r w:rsidRPr="00B600C4">
        <w:rPr>
          <w:noProof/>
          <w:color w:val="000000"/>
          <w:sz w:val="28"/>
          <w:szCs w:val="28"/>
          <w:lang w:val="it-IT"/>
        </w:rPr>
        <w:t>[44]</w:t>
      </w:r>
      <w:r>
        <w:rPr>
          <w:color w:val="000000"/>
          <w:sz w:val="28"/>
          <w:szCs w:val="28"/>
          <w:lang w:val="it-IT"/>
        </w:rPr>
        <w:t>. Trong đa số các trường hợp</w:t>
      </w:r>
      <w:r w:rsidRPr="008B447A">
        <w:rPr>
          <w:color w:val="000000"/>
          <w:sz w:val="28"/>
          <w:szCs w:val="28"/>
          <w:lang w:val="it-IT"/>
        </w:rPr>
        <w:t xml:space="preserve"> còn lại</w:t>
      </w:r>
      <w:r>
        <w:rPr>
          <w:color w:val="000000"/>
          <w:sz w:val="28"/>
          <w:szCs w:val="28"/>
          <w:lang w:val="it-IT"/>
        </w:rPr>
        <w:t xml:space="preserve">, tăng glucose máu xuất hiện trên nền </w:t>
      </w:r>
      <w:r w:rsidRPr="008B447A">
        <w:rPr>
          <w:color w:val="000000"/>
          <w:sz w:val="28"/>
          <w:szCs w:val="28"/>
          <w:lang w:val="it-IT"/>
        </w:rPr>
        <w:t xml:space="preserve">rối loạn chức năng tế bào beta </w:t>
      </w:r>
      <w:r>
        <w:rPr>
          <w:color w:val="000000"/>
          <w:sz w:val="28"/>
          <w:szCs w:val="28"/>
          <w:lang w:val="it-IT"/>
        </w:rPr>
        <w:t xml:space="preserve">và </w:t>
      </w:r>
      <w:r w:rsidRPr="008B447A">
        <w:rPr>
          <w:color w:val="000000"/>
          <w:sz w:val="28"/>
          <w:szCs w:val="28"/>
          <w:lang w:val="it-IT"/>
        </w:rPr>
        <w:t>kháng insulin mạn tính tương tự như bệnh sinh của ĐTĐ týp 2, kết hợp với tăng kháng insulin sinh lý của thai nghén</w:t>
      </w:r>
      <w:r>
        <w:rPr>
          <w:color w:val="000000"/>
          <w:sz w:val="28"/>
          <w:szCs w:val="28"/>
          <w:lang w:val="it-IT"/>
        </w:rPr>
        <w:t>, đây là ĐTĐTK thực sự</w:t>
      </w:r>
      <w:r w:rsidRPr="008B447A">
        <w:rPr>
          <w:color w:val="000000"/>
          <w:sz w:val="28"/>
          <w:szCs w:val="28"/>
          <w:lang w:val="it-IT"/>
        </w:rPr>
        <w:t xml:space="preserve">. Mặt khác, phụ nữ mắc ĐTĐTK có nguy cơ cao mắc ĐTĐ týp 2 sau này. Dó đó có thể </w:t>
      </w:r>
      <w:r w:rsidRPr="008B447A">
        <w:rPr>
          <w:color w:val="000000"/>
          <w:sz w:val="28"/>
          <w:szCs w:val="28"/>
          <w:lang w:val="it-IT"/>
        </w:rPr>
        <w:lastRenderedPageBreak/>
        <w:t xml:space="preserve">coi ĐTĐTK là giai đoạn sớm trong quá trình tiến triển đến ĐTĐ týp 2. Phụ nữ mang thai mắc ĐTĐTK có tăng kháng insulin so với thai phụ không mắc ĐTĐTK. Đồng thời, ở phụ nữ mắc ĐTĐTK đáp ứng bài tiết insulin giảm tương đối so với tình trạng tăng kháng insulin. Khi bài tiết insulin không bù lại được tình trạng kháng insulin, gluocose máu tăng lên và ĐTĐTK xuất hiện </w:t>
      </w:r>
      <w:r w:rsidRPr="00B600C4">
        <w:rPr>
          <w:noProof/>
          <w:color w:val="000000"/>
          <w:sz w:val="28"/>
          <w:szCs w:val="28"/>
          <w:lang w:val="it-IT"/>
        </w:rPr>
        <w:t>[45]</w:t>
      </w:r>
      <w:r w:rsidRPr="008B447A">
        <w:rPr>
          <w:color w:val="000000"/>
          <w:sz w:val="28"/>
          <w:szCs w:val="28"/>
          <w:lang w:val="it-IT"/>
        </w:rPr>
        <w:t xml:space="preserve">. </w:t>
      </w:r>
    </w:p>
    <w:p w:rsidR="007423AC" w:rsidRPr="00CC7BCA" w:rsidRDefault="007423AC" w:rsidP="007423AC">
      <w:pPr>
        <w:widowControl w:val="0"/>
        <w:spacing w:before="120" w:line="360" w:lineRule="auto"/>
        <w:jc w:val="both"/>
        <w:rPr>
          <w:b/>
          <w:i/>
          <w:sz w:val="28"/>
          <w:szCs w:val="28"/>
        </w:rPr>
      </w:pPr>
      <w:r w:rsidRPr="00CC7BCA">
        <w:rPr>
          <w:b/>
          <w:i/>
          <w:sz w:val="28"/>
          <w:szCs w:val="28"/>
        </w:rPr>
        <w:t>1.</w:t>
      </w:r>
      <w:r>
        <w:rPr>
          <w:b/>
          <w:i/>
          <w:sz w:val="28"/>
          <w:szCs w:val="28"/>
        </w:rPr>
        <w:t>2</w:t>
      </w:r>
      <w:r w:rsidRPr="00CC7BCA">
        <w:rPr>
          <w:b/>
          <w:i/>
          <w:sz w:val="28"/>
          <w:szCs w:val="28"/>
        </w:rPr>
        <w:t>.</w:t>
      </w:r>
      <w:r>
        <w:rPr>
          <w:b/>
          <w:i/>
          <w:sz w:val="28"/>
          <w:szCs w:val="28"/>
        </w:rPr>
        <w:t>3</w:t>
      </w:r>
      <w:r w:rsidRPr="00CC7BCA">
        <w:rPr>
          <w:b/>
          <w:i/>
          <w:sz w:val="28"/>
          <w:szCs w:val="28"/>
        </w:rPr>
        <w:t xml:space="preserve">. Kháng insulin trong </w:t>
      </w:r>
      <w:r>
        <w:rPr>
          <w:b/>
          <w:i/>
          <w:sz w:val="28"/>
          <w:szCs w:val="28"/>
        </w:rPr>
        <w:t>ĐTĐ thai kỳ</w:t>
      </w:r>
    </w:p>
    <w:p w:rsidR="007423AC" w:rsidRPr="00CC7BCA" w:rsidRDefault="007423AC" w:rsidP="007423AC">
      <w:pPr>
        <w:widowControl w:val="0"/>
        <w:spacing w:line="360" w:lineRule="auto"/>
        <w:jc w:val="both"/>
        <w:rPr>
          <w:i/>
          <w:sz w:val="28"/>
          <w:szCs w:val="28"/>
        </w:rPr>
      </w:pPr>
      <w:r w:rsidRPr="00CC7BCA">
        <w:rPr>
          <w:i/>
          <w:sz w:val="28"/>
          <w:szCs w:val="28"/>
        </w:rPr>
        <w:t>1.</w:t>
      </w:r>
      <w:r>
        <w:rPr>
          <w:i/>
          <w:sz w:val="28"/>
          <w:szCs w:val="28"/>
        </w:rPr>
        <w:t>2</w:t>
      </w:r>
      <w:r w:rsidRPr="00CC7BCA">
        <w:rPr>
          <w:i/>
          <w:sz w:val="28"/>
          <w:szCs w:val="28"/>
        </w:rPr>
        <w:t>.</w:t>
      </w:r>
      <w:r>
        <w:rPr>
          <w:i/>
          <w:sz w:val="28"/>
          <w:szCs w:val="28"/>
        </w:rPr>
        <w:t>3</w:t>
      </w:r>
      <w:r w:rsidRPr="00CC7BCA">
        <w:rPr>
          <w:i/>
          <w:sz w:val="28"/>
          <w:szCs w:val="28"/>
        </w:rPr>
        <w:t xml:space="preserve">.1. Vai trò và cơ chế hoạt động của insulin trong chuyển hóa </w:t>
      </w:r>
      <w:r>
        <w:rPr>
          <w:i/>
          <w:noProof/>
          <w:sz w:val="28"/>
          <w:szCs w:val="28"/>
        </w:rPr>
        <w:t>[46]</w:t>
      </w:r>
    </w:p>
    <w:p w:rsidR="007423AC" w:rsidRPr="00CC7BCA" w:rsidRDefault="00E01681" w:rsidP="007423AC">
      <w:pPr>
        <w:widowControl w:val="0"/>
        <w:spacing w:line="360" w:lineRule="auto"/>
        <w:ind w:firstLine="567"/>
        <w:jc w:val="both"/>
        <w:rPr>
          <w:sz w:val="28"/>
          <w:szCs w:val="28"/>
        </w:rPr>
      </w:pPr>
      <w:r w:rsidRPr="00E01681">
        <w:rPr>
          <w:noProof/>
        </w:rPr>
        <w:pict>
          <v:rect id="Rectangle 28" o:spid="_x0000_s1050" style="position:absolute;left:0;text-align:left;margin-left:57.35pt;margin-top:197.6pt;width:65.4pt;height:43.8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" fillcolor="white [3212]" strokecolor="white [3212]" strokeweight="2pt"/>
        </w:pict>
      </w:r>
      <w:r w:rsidR="007423AC" w:rsidRPr="00B452B1">
        <w:rPr>
          <w:noProof/>
        </w:rPr>
        <w:drawing>
          <wp:inline distT="0" distB="0" distL="0" distR="0">
            <wp:extent cx="5579745" cy="3429000"/>
            <wp:effectExtent l="1905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5579745" cy="3429000"/>
                    </a:xfrm>
                    <a:prstGeom prst="rect">
                      <a:avLst/>
                    </a:prstGeom>
                    <a:noFill/>
                    <a:ln w="9525">
                      <a:noFill/>
                      <a:miter lim="800000"/>
                      <a:headEnd/>
                      <a:tailEnd/>
                    </a:ln>
                  </pic:spPr>
                </pic:pic>
              </a:graphicData>
            </a:graphic>
          </wp:inline>
        </w:drawing>
      </w:r>
    </w:p>
    <w:p w:rsidR="007423AC" w:rsidRPr="00C93BEB" w:rsidRDefault="007423AC" w:rsidP="007423AC">
      <w:pPr>
        <w:widowControl w:val="0"/>
        <w:spacing w:line="360" w:lineRule="auto"/>
        <w:jc w:val="center"/>
        <w:rPr>
          <w:rFonts w:ascii="Arial" w:hAnsi="Arial" w:cs="Arial"/>
          <w:b/>
          <w:i/>
          <w:sz w:val="26"/>
          <w:szCs w:val="26"/>
        </w:rPr>
      </w:pPr>
      <w:r w:rsidRPr="00C93BEB">
        <w:rPr>
          <w:rFonts w:ascii="Arial" w:hAnsi="Arial" w:cs="Arial"/>
          <w:i/>
          <w:sz w:val="26"/>
          <w:szCs w:val="26"/>
        </w:rPr>
        <w:t xml:space="preserve">Hình 1.1. </w:t>
      </w:r>
      <w:r w:rsidRPr="00C93BEB">
        <w:rPr>
          <w:rFonts w:ascii="Arial" w:hAnsi="Arial" w:cs="Arial"/>
          <w:b/>
          <w:sz w:val="26"/>
          <w:szCs w:val="26"/>
        </w:rPr>
        <w:t>Sơ đồ tóm tắt các con đường tín hiệu insulin</w:t>
      </w:r>
    </w:p>
    <w:p w:rsidR="007423AC" w:rsidRDefault="007423AC" w:rsidP="007423AC">
      <w:pPr>
        <w:widowControl w:val="0"/>
        <w:spacing w:line="360" w:lineRule="auto"/>
        <w:jc w:val="center"/>
        <w:rPr>
          <w:i/>
          <w:sz w:val="28"/>
          <w:szCs w:val="28"/>
        </w:rPr>
      </w:pPr>
      <w:r>
        <w:rPr>
          <w:i/>
          <w:sz w:val="28"/>
          <w:szCs w:val="28"/>
        </w:rPr>
        <w:t xml:space="preserve">Nguồn: </w:t>
      </w:r>
      <w:r w:rsidRPr="000F6D66">
        <w:rPr>
          <w:i/>
          <w:sz w:val="28"/>
          <w:szCs w:val="28"/>
        </w:rPr>
        <w:t>Saltiel AR and Kahn CR</w:t>
      </w:r>
      <w:r>
        <w:rPr>
          <w:i/>
          <w:noProof/>
          <w:sz w:val="28"/>
          <w:szCs w:val="28"/>
        </w:rPr>
        <w:t>[47]</w:t>
      </w:r>
    </w:p>
    <w:p w:rsidR="007423AC" w:rsidRDefault="007423AC" w:rsidP="007423AC">
      <w:pPr>
        <w:widowControl w:val="0"/>
        <w:spacing w:before="120" w:line="360" w:lineRule="auto"/>
        <w:jc w:val="both"/>
        <w:rPr>
          <w:sz w:val="28"/>
          <w:szCs w:val="28"/>
        </w:rPr>
      </w:pPr>
      <w:r w:rsidRPr="007F7C1A">
        <w:rPr>
          <w:i/>
          <w:sz w:val="28"/>
          <w:szCs w:val="28"/>
        </w:rPr>
        <w:t>Chú giải:</w:t>
      </w:r>
    </w:p>
    <w:p w:rsidR="007423AC" w:rsidRPr="00194569" w:rsidRDefault="007423AC" w:rsidP="007423AC">
      <w:pPr>
        <w:widowControl w:val="0"/>
        <w:spacing w:line="360" w:lineRule="auto"/>
        <w:ind w:firstLine="720"/>
        <w:jc w:val="both"/>
        <w:rPr>
          <w:spacing w:val="-2"/>
          <w:sz w:val="28"/>
          <w:szCs w:val="28"/>
        </w:rPr>
      </w:pPr>
      <w:r w:rsidRPr="00CC7BCA">
        <w:rPr>
          <w:sz w:val="28"/>
          <w:szCs w:val="28"/>
        </w:rPr>
        <w:t xml:space="preserve">Insulin là một hormon </w:t>
      </w:r>
      <w:r>
        <w:rPr>
          <w:sz w:val="28"/>
          <w:szCs w:val="28"/>
        </w:rPr>
        <w:t xml:space="preserve">được bài tiết từ tế bào beta của tiểu đảo tụy. Các hiệu ứng về chuyển hóa chính của insulin bao gồm kích thích thu nhận glucose vào các tế bào cơ và mỡ, kích thích tổng hợp glycogen ở cơ và gan, ức chế ly giải glycogen và tân tạo glucose ở gan, kích thích tổng hợp lipid và </w:t>
      </w:r>
      <w:r w:rsidRPr="00194569">
        <w:rPr>
          <w:spacing w:val="-2"/>
          <w:sz w:val="28"/>
          <w:szCs w:val="28"/>
        </w:rPr>
        <w:lastRenderedPageBreak/>
        <w:t>ức chế ly giải lipid ở mô mỡ. Các hiệu ứng sinh học của insulin xảy ra là kết quả của các chuỗi phản ứng hóa sinh nối tiếp nhau</w:t>
      </w:r>
      <w:r>
        <w:rPr>
          <w:spacing w:val="-2"/>
          <w:sz w:val="28"/>
          <w:szCs w:val="28"/>
        </w:rPr>
        <w:t>,</w:t>
      </w:r>
      <w:r w:rsidRPr="00194569">
        <w:rPr>
          <w:spacing w:val="-2"/>
          <w:sz w:val="28"/>
          <w:szCs w:val="28"/>
        </w:rPr>
        <w:t xml:space="preserve"> được khởi phát khi insulin gắn lên thụ thể đặc hiệu trên màng tế bào, được gọi là</w:t>
      </w:r>
      <w:r>
        <w:rPr>
          <w:spacing w:val="-2"/>
          <w:sz w:val="28"/>
          <w:szCs w:val="28"/>
        </w:rPr>
        <w:t xml:space="preserve"> các con đường tín hiệu insulin</w:t>
      </w:r>
      <w:r w:rsidRPr="00194569">
        <w:rPr>
          <w:spacing w:val="-2"/>
          <w:sz w:val="28"/>
          <w:szCs w:val="28"/>
        </w:rPr>
        <w:t xml:space="preserve">. Các con đường tín hiệu insulin chủ yếu xảy ra theo trình tự sau: Gắn insulin lên thể insulin (IR) trên màng tế bào </w:t>
      </w:r>
      <w:r>
        <w:rPr>
          <w:spacing w:val="-2"/>
          <w:sz w:val="28"/>
          <w:szCs w:val="28"/>
        </w:rPr>
        <w:t>-</w:t>
      </w:r>
      <w:r w:rsidRPr="00194569">
        <w:rPr>
          <w:spacing w:val="-2"/>
          <w:sz w:val="28"/>
          <w:szCs w:val="28"/>
        </w:rPr>
        <w:t xml:space="preserve"> hoạt hóa với phosphoryl hóa IR </w:t>
      </w:r>
      <w:r>
        <w:rPr>
          <w:spacing w:val="-2"/>
          <w:sz w:val="28"/>
          <w:szCs w:val="28"/>
        </w:rPr>
        <w:t>-</w:t>
      </w:r>
      <w:r w:rsidRPr="00194569">
        <w:rPr>
          <w:spacing w:val="-2"/>
          <w:sz w:val="28"/>
          <w:szCs w:val="28"/>
        </w:rPr>
        <w:t xml:space="preserve"> hoạt hóa với phosphoryl hóa các chất nền của IR (IRS) </w:t>
      </w:r>
      <w:r>
        <w:rPr>
          <w:spacing w:val="-2"/>
          <w:sz w:val="28"/>
          <w:szCs w:val="28"/>
        </w:rPr>
        <w:t>-</w:t>
      </w:r>
      <w:r w:rsidRPr="00194569">
        <w:rPr>
          <w:spacing w:val="-2"/>
          <w:sz w:val="28"/>
          <w:szCs w:val="28"/>
        </w:rPr>
        <w:t xml:space="preserve"> hoạt hóa </w:t>
      </w:r>
      <w:r w:rsidRPr="00194569">
        <w:rPr>
          <w:color w:val="000000" w:themeColor="text1"/>
          <w:spacing w:val="-2"/>
          <w:sz w:val="28"/>
          <w:szCs w:val="28"/>
        </w:rPr>
        <w:t>Phosphatidylinositol 3 kinase (PI3 kinase) với 2 tiểu đơn vị điều hòa (p85) và xúc tác (p110) - hoạt hóa Akt/protein kinase B (Akt/PKB) và protein kinase C không điển hình (aPKC). Đến đây sự truyền tín hiệu được phân th</w:t>
      </w:r>
      <w:r>
        <w:rPr>
          <w:color w:val="000000" w:themeColor="text1"/>
          <w:spacing w:val="-2"/>
          <w:sz w:val="28"/>
          <w:szCs w:val="28"/>
        </w:rPr>
        <w:t>eo</w:t>
      </w:r>
      <w:r w:rsidRPr="00194569">
        <w:rPr>
          <w:color w:val="000000" w:themeColor="text1"/>
          <w:spacing w:val="-2"/>
          <w:sz w:val="28"/>
          <w:szCs w:val="28"/>
        </w:rPr>
        <w:t xml:space="preserve"> các nhánh: (1) Kích thích chuyển vị chất vận chuyển glucose – 4 (GLUT-4) từ trong bào tương đến màng tế bào để vận chuyển glucose vào trong tế bào; (2) Hoạt hóa Phosphorylase Phosphatase 1 (PP1) và ức chế Glycogen Synthase Kinase (GSK), dẫn đến hoạt hóa các enzym tổng hợp glycogen và ức chế các enzym tham gia tân tạo glucose. Con đường tín hiệu insulin thứ 2 dẫn đến chuyển vị GLUT-4 không thông qua các IRS mà diễn ra theo chuỗi phản ứng với sự tham gia của các protein CAP, Cbl, Crk, C3G và TC10.</w:t>
      </w:r>
    </w:p>
    <w:p w:rsidR="007423AC" w:rsidRPr="00CC7BCA" w:rsidRDefault="007423AC" w:rsidP="007423AC">
      <w:pPr>
        <w:widowControl w:val="0"/>
        <w:spacing w:before="60" w:line="360" w:lineRule="auto"/>
        <w:jc w:val="both"/>
        <w:rPr>
          <w:i/>
          <w:sz w:val="28"/>
          <w:szCs w:val="28"/>
        </w:rPr>
      </w:pPr>
      <w:r w:rsidRPr="00CC7BCA">
        <w:rPr>
          <w:i/>
          <w:sz w:val="28"/>
          <w:szCs w:val="28"/>
        </w:rPr>
        <w:t>1.</w:t>
      </w:r>
      <w:r>
        <w:rPr>
          <w:i/>
          <w:sz w:val="28"/>
          <w:szCs w:val="28"/>
        </w:rPr>
        <w:t>2</w:t>
      </w:r>
      <w:r w:rsidRPr="00CC7BCA">
        <w:rPr>
          <w:i/>
          <w:sz w:val="28"/>
          <w:szCs w:val="28"/>
        </w:rPr>
        <w:t>.</w:t>
      </w:r>
      <w:r>
        <w:rPr>
          <w:i/>
          <w:sz w:val="28"/>
          <w:szCs w:val="28"/>
        </w:rPr>
        <w:t>3</w:t>
      </w:r>
      <w:r w:rsidRPr="00CC7BCA">
        <w:rPr>
          <w:i/>
          <w:sz w:val="28"/>
          <w:szCs w:val="28"/>
        </w:rPr>
        <w:t xml:space="preserve">.2. Khái niệm </w:t>
      </w:r>
      <w:r>
        <w:rPr>
          <w:i/>
          <w:sz w:val="28"/>
          <w:szCs w:val="28"/>
        </w:rPr>
        <w:t xml:space="preserve">kháng insulin </w:t>
      </w:r>
      <w:r>
        <w:rPr>
          <w:i/>
          <w:noProof/>
          <w:sz w:val="28"/>
          <w:szCs w:val="28"/>
        </w:rPr>
        <w:t>[48]</w:t>
      </w:r>
    </w:p>
    <w:p w:rsidR="007423AC" w:rsidRPr="00880A42" w:rsidRDefault="007423AC" w:rsidP="007423AC">
      <w:pPr>
        <w:widowControl w:val="0"/>
        <w:spacing w:line="360" w:lineRule="auto"/>
        <w:ind w:firstLine="720"/>
        <w:jc w:val="both"/>
        <w:rPr>
          <w:spacing w:val="-2"/>
          <w:sz w:val="28"/>
          <w:szCs w:val="28"/>
        </w:rPr>
      </w:pPr>
      <w:r w:rsidRPr="00880A42">
        <w:rPr>
          <w:spacing w:val="-2"/>
          <w:sz w:val="28"/>
          <w:szCs w:val="28"/>
        </w:rPr>
        <w:t xml:space="preserve">Kháng insulin là tình trạng </w:t>
      </w:r>
      <w:r>
        <w:rPr>
          <w:spacing w:val="-2"/>
          <w:sz w:val="28"/>
          <w:szCs w:val="28"/>
        </w:rPr>
        <w:t xml:space="preserve">khi </w:t>
      </w:r>
      <w:r w:rsidRPr="00880A42">
        <w:rPr>
          <w:spacing w:val="-2"/>
          <w:sz w:val="28"/>
          <w:szCs w:val="28"/>
        </w:rPr>
        <w:t>nồng độ bình thường của insulin</w:t>
      </w:r>
      <w:r>
        <w:rPr>
          <w:spacing w:val="-2"/>
          <w:sz w:val="28"/>
          <w:szCs w:val="28"/>
        </w:rPr>
        <w:t xml:space="preserve"> trong máu</w:t>
      </w:r>
      <w:r w:rsidRPr="00880A42">
        <w:rPr>
          <w:spacing w:val="-2"/>
          <w:sz w:val="28"/>
          <w:szCs w:val="28"/>
        </w:rPr>
        <w:t xml:space="preserve"> tạo ra đáp ứng sinh học thấp hơn bình thường. Kháng insulin liên quan đến chuyển hóa glucose </w:t>
      </w:r>
      <w:r>
        <w:rPr>
          <w:spacing w:val="-2"/>
          <w:sz w:val="28"/>
          <w:szCs w:val="28"/>
        </w:rPr>
        <w:t xml:space="preserve">và lipid </w:t>
      </w:r>
      <w:r w:rsidRPr="00880A42">
        <w:rPr>
          <w:spacing w:val="-2"/>
          <w:sz w:val="28"/>
          <w:szCs w:val="28"/>
        </w:rPr>
        <w:t xml:space="preserve">được biểu hiện bằng giảm </w:t>
      </w:r>
      <w:r>
        <w:rPr>
          <w:spacing w:val="-2"/>
          <w:sz w:val="28"/>
          <w:szCs w:val="28"/>
        </w:rPr>
        <w:t xml:space="preserve">thu nhận </w:t>
      </w:r>
      <w:r w:rsidRPr="00880A42">
        <w:rPr>
          <w:spacing w:val="-2"/>
          <w:sz w:val="28"/>
          <w:szCs w:val="28"/>
        </w:rPr>
        <w:t>và chuyển hóa glucose dưới kích thích của insulin ở cơ</w:t>
      </w:r>
      <w:r>
        <w:rPr>
          <w:spacing w:val="-2"/>
          <w:sz w:val="28"/>
          <w:szCs w:val="28"/>
        </w:rPr>
        <w:t xml:space="preserve"> và </w:t>
      </w:r>
      <w:r w:rsidRPr="00880A42">
        <w:rPr>
          <w:spacing w:val="-2"/>
          <w:sz w:val="28"/>
          <w:szCs w:val="28"/>
        </w:rPr>
        <w:t>mô mỡ</w:t>
      </w:r>
      <w:r>
        <w:rPr>
          <w:spacing w:val="-2"/>
          <w:sz w:val="28"/>
          <w:szCs w:val="28"/>
        </w:rPr>
        <w:t xml:space="preserve">, </w:t>
      </w:r>
      <w:r w:rsidRPr="00880A42">
        <w:rPr>
          <w:spacing w:val="-2"/>
          <w:sz w:val="28"/>
          <w:szCs w:val="28"/>
        </w:rPr>
        <w:t xml:space="preserve">giảm ức chế bài xuất glucose </w:t>
      </w:r>
      <w:r>
        <w:rPr>
          <w:spacing w:val="-2"/>
          <w:sz w:val="28"/>
          <w:szCs w:val="28"/>
        </w:rPr>
        <w:t>từ</w:t>
      </w:r>
      <w:r w:rsidRPr="00880A42">
        <w:rPr>
          <w:spacing w:val="-2"/>
          <w:sz w:val="28"/>
          <w:szCs w:val="28"/>
        </w:rPr>
        <w:t xml:space="preserve"> gan</w:t>
      </w:r>
      <w:r>
        <w:rPr>
          <w:spacing w:val="-2"/>
          <w:sz w:val="28"/>
          <w:szCs w:val="28"/>
        </w:rPr>
        <w:t>, giảm ức chế ly giải mỡ</w:t>
      </w:r>
      <w:r w:rsidRPr="00880A42">
        <w:rPr>
          <w:spacing w:val="-2"/>
          <w:sz w:val="28"/>
          <w:szCs w:val="28"/>
        </w:rPr>
        <w:t>.</w:t>
      </w:r>
    </w:p>
    <w:p w:rsidR="007423AC" w:rsidRPr="00CC7BCA" w:rsidRDefault="007423AC" w:rsidP="007423AC">
      <w:pPr>
        <w:widowControl w:val="0"/>
        <w:spacing w:before="60" w:line="360" w:lineRule="auto"/>
        <w:jc w:val="both"/>
        <w:rPr>
          <w:i/>
          <w:sz w:val="28"/>
          <w:szCs w:val="28"/>
        </w:rPr>
      </w:pPr>
      <w:r>
        <w:rPr>
          <w:i/>
          <w:sz w:val="28"/>
          <w:szCs w:val="28"/>
        </w:rPr>
        <w:t xml:space="preserve">1.2.3.3. Các </w:t>
      </w:r>
      <w:r w:rsidRPr="00CC7BCA">
        <w:rPr>
          <w:i/>
          <w:sz w:val="28"/>
          <w:szCs w:val="28"/>
        </w:rPr>
        <w:t>nguyên nhân kháng kháng insulin</w:t>
      </w:r>
      <w:r>
        <w:rPr>
          <w:i/>
          <w:sz w:val="28"/>
          <w:szCs w:val="28"/>
        </w:rPr>
        <w:t xml:space="preserve"> </w:t>
      </w:r>
      <w:r>
        <w:rPr>
          <w:i/>
          <w:noProof/>
          <w:sz w:val="28"/>
          <w:szCs w:val="28"/>
        </w:rPr>
        <w:t>[48]</w:t>
      </w:r>
      <w:r>
        <w:rPr>
          <w:i/>
          <w:sz w:val="28"/>
          <w:szCs w:val="28"/>
        </w:rPr>
        <w:t>,</w:t>
      </w:r>
      <w:r>
        <w:rPr>
          <w:i/>
          <w:noProof/>
          <w:sz w:val="28"/>
          <w:szCs w:val="28"/>
        </w:rPr>
        <w:t>[49]</w:t>
      </w:r>
    </w:p>
    <w:p w:rsidR="007423AC" w:rsidRPr="00CC7BCA" w:rsidRDefault="007423AC" w:rsidP="007423AC">
      <w:pPr>
        <w:widowControl w:val="0"/>
        <w:spacing w:line="360" w:lineRule="auto"/>
        <w:jc w:val="both"/>
        <w:rPr>
          <w:sz w:val="28"/>
          <w:szCs w:val="28"/>
        </w:rPr>
      </w:pPr>
      <w:r w:rsidRPr="00CC7BCA">
        <w:rPr>
          <w:sz w:val="28"/>
          <w:szCs w:val="28"/>
        </w:rPr>
        <w:tab/>
        <w:t>Các nguyên nhân kháng insulin bao gồm:</w:t>
      </w:r>
    </w:p>
    <w:p w:rsidR="007423AC" w:rsidRPr="00CC7BCA" w:rsidRDefault="007423AC" w:rsidP="007423AC">
      <w:pPr>
        <w:widowControl w:val="0"/>
        <w:spacing w:line="360" w:lineRule="auto"/>
        <w:ind w:firstLine="720"/>
        <w:jc w:val="both"/>
        <w:rPr>
          <w:sz w:val="28"/>
          <w:szCs w:val="28"/>
        </w:rPr>
      </w:pPr>
      <w:r>
        <w:rPr>
          <w:sz w:val="28"/>
          <w:szCs w:val="28"/>
        </w:rPr>
        <w:t>-</w:t>
      </w:r>
      <w:r w:rsidRPr="00CC7BCA">
        <w:rPr>
          <w:sz w:val="28"/>
          <w:szCs w:val="28"/>
        </w:rPr>
        <w:t xml:space="preserve"> Cấu trúc bất thường</w:t>
      </w:r>
      <w:r>
        <w:rPr>
          <w:sz w:val="28"/>
          <w:szCs w:val="28"/>
        </w:rPr>
        <w:t>,</w:t>
      </w:r>
      <w:r w:rsidRPr="00CC7BCA">
        <w:rPr>
          <w:sz w:val="28"/>
          <w:szCs w:val="28"/>
        </w:rPr>
        <w:t xml:space="preserve"> khiếm khuyết chức năng của insulin </w:t>
      </w:r>
      <w:r>
        <w:rPr>
          <w:sz w:val="28"/>
          <w:szCs w:val="28"/>
        </w:rPr>
        <w:t xml:space="preserve">và thụ thể insulin </w:t>
      </w:r>
      <w:r w:rsidRPr="00CC7BCA">
        <w:rPr>
          <w:sz w:val="28"/>
          <w:szCs w:val="28"/>
        </w:rPr>
        <w:t>do đột biến cấu trúc gen insulin</w:t>
      </w:r>
      <w:r>
        <w:rPr>
          <w:sz w:val="28"/>
          <w:szCs w:val="28"/>
        </w:rPr>
        <w:t>, đây là các nguyên nhân hiếm gặp</w:t>
      </w:r>
      <w:r w:rsidRPr="00CC7BCA">
        <w:rPr>
          <w:sz w:val="28"/>
          <w:szCs w:val="28"/>
        </w:rPr>
        <w:t xml:space="preserve">. </w:t>
      </w:r>
    </w:p>
    <w:p w:rsidR="007423AC" w:rsidRPr="005C7977" w:rsidRDefault="007423AC" w:rsidP="007423AC">
      <w:pPr>
        <w:widowControl w:val="0"/>
        <w:spacing w:line="360" w:lineRule="auto"/>
        <w:ind w:firstLine="720"/>
        <w:jc w:val="both"/>
        <w:rPr>
          <w:sz w:val="28"/>
          <w:szCs w:val="28"/>
          <w:lang w:val="pt-BR"/>
        </w:rPr>
      </w:pPr>
      <w:r>
        <w:rPr>
          <w:sz w:val="28"/>
          <w:szCs w:val="28"/>
        </w:rPr>
        <w:t xml:space="preserve">- </w:t>
      </w:r>
      <w:r w:rsidRPr="00CC7BCA">
        <w:rPr>
          <w:sz w:val="28"/>
          <w:szCs w:val="28"/>
        </w:rPr>
        <w:t xml:space="preserve">Các chất đối kháng insulin lưu hành, bao gồm các hormon và các chất </w:t>
      </w:r>
      <w:r w:rsidRPr="00CC7BCA">
        <w:rPr>
          <w:sz w:val="28"/>
          <w:szCs w:val="28"/>
        </w:rPr>
        <w:lastRenderedPageBreak/>
        <w:t>không phải hormon: glucagon, cortisol, hormon tăng trưởng và các catecholamin; các acid béo tự do</w:t>
      </w:r>
      <w:r>
        <w:rPr>
          <w:sz w:val="28"/>
          <w:szCs w:val="28"/>
        </w:rPr>
        <w:t xml:space="preserve">; </w:t>
      </w:r>
      <w:r w:rsidRPr="00CC7BCA">
        <w:rPr>
          <w:sz w:val="28"/>
          <w:szCs w:val="28"/>
        </w:rPr>
        <w:t xml:space="preserve">các </w:t>
      </w:r>
      <w:r>
        <w:rPr>
          <w:sz w:val="28"/>
          <w:szCs w:val="28"/>
        </w:rPr>
        <w:t xml:space="preserve">cytokin </w:t>
      </w:r>
      <w:r w:rsidRPr="00CC7BCA">
        <w:rPr>
          <w:sz w:val="28"/>
          <w:szCs w:val="28"/>
        </w:rPr>
        <w:t xml:space="preserve">viêm như </w:t>
      </w:r>
      <w:r>
        <w:rPr>
          <w:sz w:val="28"/>
          <w:szCs w:val="28"/>
        </w:rPr>
        <w:t>yếu tố hoại tử u alpha (</w:t>
      </w:r>
      <w:r w:rsidRPr="00CC7BCA">
        <w:rPr>
          <w:sz w:val="28"/>
          <w:szCs w:val="28"/>
        </w:rPr>
        <w:t>TNF-α</w:t>
      </w:r>
      <w:r>
        <w:rPr>
          <w:sz w:val="28"/>
          <w:szCs w:val="28"/>
        </w:rPr>
        <w:t>)</w:t>
      </w:r>
      <w:r w:rsidRPr="00CC7BCA">
        <w:rPr>
          <w:sz w:val="28"/>
          <w:szCs w:val="28"/>
        </w:rPr>
        <w:t xml:space="preserve"> và interleukin -6; các kháng thể kháng insulin và các kháng thể kháng thụ thể insulin.</w:t>
      </w:r>
    </w:p>
    <w:p w:rsidR="007423AC" w:rsidRPr="003B470C" w:rsidRDefault="007423AC" w:rsidP="007423AC">
      <w:pPr>
        <w:widowControl w:val="0"/>
        <w:spacing w:line="360" w:lineRule="auto"/>
        <w:ind w:firstLine="720"/>
        <w:jc w:val="both"/>
        <w:rPr>
          <w:sz w:val="28"/>
          <w:szCs w:val="28"/>
          <w:lang w:val="pt-BR"/>
        </w:rPr>
      </w:pPr>
      <w:r w:rsidRPr="003B470C">
        <w:rPr>
          <w:sz w:val="28"/>
          <w:szCs w:val="28"/>
          <w:lang w:val="pt-BR"/>
        </w:rPr>
        <w:t>- Các khiếm khuyết tại khâu truyền tín hiệu insulin hậu thụ thể ở các tế bào của mô đích nhạy cảm với insulin là các nguyên nhân chủ yếu của kháng insulin, bao gồm: 1) rối loạn cấu trúc và/hoặc chức năng của các protein, enzym tham gia vào dẫn truyền tín hiệu insulin; 2) tăng chức năng quá mức của các yếu tố và hệ thống ức chế truyền tín hiệu insulin: protein kinase C; kinase c-Jun có tận cùng nitơ (JNK); yếu tố nhân hoạt hóa trình tự tăng cường sao mã chuỗi nhẹ kappa (NF-</w:t>
      </w:r>
      <w:r w:rsidRPr="00CC7BCA">
        <w:rPr>
          <w:sz w:val="28"/>
          <w:szCs w:val="28"/>
        </w:rPr>
        <w:sym w:font="Symbol" w:char="F06B"/>
      </w:r>
      <w:r w:rsidRPr="003B470C">
        <w:rPr>
          <w:sz w:val="28"/>
          <w:szCs w:val="28"/>
          <w:lang w:val="pt-BR"/>
        </w:rPr>
        <w:t>B) - yếu tố sao mã các gen tổng hợp các cytokin viêm gây kháng insulin; kinase của yếu tố ức chế NF-</w:t>
      </w:r>
      <w:r w:rsidRPr="00CC7BCA">
        <w:rPr>
          <w:sz w:val="28"/>
          <w:szCs w:val="28"/>
        </w:rPr>
        <w:sym w:font="Symbol" w:char="F06B"/>
      </w:r>
      <w:r w:rsidRPr="003B470C">
        <w:rPr>
          <w:sz w:val="28"/>
          <w:szCs w:val="28"/>
          <w:lang w:val="pt-BR"/>
        </w:rPr>
        <w:t>B-</w:t>
      </w:r>
      <w:r w:rsidRPr="00CC7BCA">
        <w:rPr>
          <w:sz w:val="28"/>
          <w:szCs w:val="28"/>
        </w:rPr>
        <w:sym w:font="Symbol" w:char="F062"/>
      </w:r>
      <w:r w:rsidRPr="003B470C">
        <w:rPr>
          <w:sz w:val="28"/>
          <w:szCs w:val="28"/>
          <w:lang w:val="pt-BR"/>
        </w:rPr>
        <w:t xml:space="preserve"> (IKK</w:t>
      </w:r>
      <w:r w:rsidRPr="00CC7BCA">
        <w:rPr>
          <w:sz w:val="28"/>
          <w:szCs w:val="28"/>
        </w:rPr>
        <w:sym w:font="Symbol" w:char="F062"/>
      </w:r>
      <w:r w:rsidRPr="003B470C">
        <w:rPr>
          <w:sz w:val="28"/>
          <w:szCs w:val="28"/>
          <w:lang w:val="pt-BR"/>
        </w:rPr>
        <w:t>); các cơ chế cảm nhận dinh dưỡng như các con đường hexosamin, đích rapamycin của động vật có vú (mTOR).</w:t>
      </w:r>
    </w:p>
    <w:p w:rsidR="007423AC" w:rsidRPr="003B470C" w:rsidRDefault="007423AC" w:rsidP="007423AC">
      <w:pPr>
        <w:widowControl w:val="0"/>
        <w:spacing w:line="360" w:lineRule="auto"/>
        <w:jc w:val="both"/>
        <w:rPr>
          <w:sz w:val="28"/>
          <w:szCs w:val="28"/>
          <w:lang w:val="pt-BR"/>
        </w:rPr>
      </w:pPr>
      <w:r w:rsidRPr="003B470C">
        <w:rPr>
          <w:i/>
          <w:sz w:val="28"/>
          <w:szCs w:val="28"/>
          <w:lang w:val="pt-BR"/>
        </w:rPr>
        <w:t>1.2.</w:t>
      </w:r>
      <w:r>
        <w:rPr>
          <w:i/>
          <w:sz w:val="28"/>
          <w:szCs w:val="28"/>
          <w:lang w:val="pt-BR"/>
        </w:rPr>
        <w:t>3</w:t>
      </w:r>
      <w:r w:rsidRPr="003B470C">
        <w:rPr>
          <w:i/>
          <w:sz w:val="28"/>
          <w:szCs w:val="28"/>
          <w:lang w:val="pt-BR"/>
        </w:rPr>
        <w:t xml:space="preserve">.4. Kháng insulin tại các mô nhạy cảm với insulin </w:t>
      </w:r>
      <w:r w:rsidRPr="00B600C4">
        <w:rPr>
          <w:i/>
          <w:noProof/>
          <w:sz w:val="28"/>
          <w:szCs w:val="28"/>
          <w:lang w:val="pt-BR"/>
        </w:rPr>
        <w:t>[48, 49]</w:t>
      </w:r>
      <w:r w:rsidRPr="003B470C">
        <w:rPr>
          <w:i/>
          <w:sz w:val="28"/>
          <w:szCs w:val="28"/>
          <w:lang w:val="pt-BR"/>
        </w:rPr>
        <w:t>,</w:t>
      </w:r>
      <w:r w:rsidRPr="00B600C4">
        <w:rPr>
          <w:i/>
          <w:noProof/>
          <w:sz w:val="28"/>
          <w:szCs w:val="28"/>
          <w:lang w:val="pt-BR"/>
        </w:rPr>
        <w:t>[50]</w:t>
      </w:r>
    </w:p>
    <w:p w:rsidR="007423AC" w:rsidRPr="005C7977" w:rsidRDefault="007423AC" w:rsidP="007423AC">
      <w:pPr>
        <w:spacing w:line="360" w:lineRule="auto"/>
        <w:jc w:val="both"/>
        <w:rPr>
          <w:i/>
          <w:sz w:val="28"/>
          <w:szCs w:val="28"/>
          <w:lang w:val="pt-BR"/>
        </w:rPr>
      </w:pPr>
      <w:r w:rsidRPr="005C7977">
        <w:rPr>
          <w:i/>
          <w:sz w:val="28"/>
          <w:szCs w:val="28"/>
          <w:lang w:val="pt-BR"/>
        </w:rPr>
        <w:t xml:space="preserve">* Kháng insulin ở cơ </w:t>
      </w:r>
    </w:p>
    <w:p w:rsidR="007423AC" w:rsidRDefault="007423AC" w:rsidP="007423AC">
      <w:pPr>
        <w:spacing w:line="360" w:lineRule="auto"/>
        <w:jc w:val="both"/>
        <w:rPr>
          <w:sz w:val="28"/>
          <w:szCs w:val="28"/>
          <w:lang w:val="pt-BR"/>
        </w:rPr>
      </w:pPr>
      <w:r w:rsidRPr="00DA1F06">
        <w:rPr>
          <w:sz w:val="28"/>
          <w:szCs w:val="28"/>
          <w:lang w:val="pt-BR"/>
        </w:rPr>
        <w:tab/>
      </w:r>
      <w:r>
        <w:rPr>
          <w:sz w:val="28"/>
          <w:szCs w:val="28"/>
          <w:lang w:val="pt-BR"/>
        </w:rPr>
        <w:t xml:space="preserve">Kháng insulin ở cơ dẫn đến giảm hấp thụ glucose và giảm tổng hợp glycogen ở cơ, chủ yếu do khiếm khuyết truyền tín hiệu insulin hậu thụ thể: </w:t>
      </w:r>
      <w:r w:rsidRPr="00DA1F06">
        <w:rPr>
          <w:sz w:val="28"/>
          <w:szCs w:val="28"/>
          <w:lang w:val="pt-BR"/>
        </w:rPr>
        <w:t xml:space="preserve">tăng phosphoryl </w:t>
      </w:r>
      <w:r>
        <w:rPr>
          <w:sz w:val="28"/>
          <w:szCs w:val="28"/>
          <w:lang w:val="pt-BR"/>
        </w:rPr>
        <w:t xml:space="preserve">serin hóa </w:t>
      </w:r>
      <w:r w:rsidRPr="00DA1F06">
        <w:rPr>
          <w:sz w:val="28"/>
          <w:szCs w:val="28"/>
          <w:lang w:val="pt-BR"/>
        </w:rPr>
        <w:t>IRS-1 và tăng phân hủy IRS-</w:t>
      </w:r>
      <w:r>
        <w:rPr>
          <w:sz w:val="28"/>
          <w:szCs w:val="28"/>
          <w:lang w:val="pt-BR"/>
        </w:rPr>
        <w:t>1,</w:t>
      </w:r>
      <w:r w:rsidRPr="00DA1F06">
        <w:rPr>
          <w:sz w:val="28"/>
          <w:szCs w:val="28"/>
          <w:lang w:val="pt-BR"/>
        </w:rPr>
        <w:t xml:space="preserve"> giảm hoạt tính của PI3 kinase</w:t>
      </w:r>
      <w:r>
        <w:rPr>
          <w:sz w:val="28"/>
          <w:szCs w:val="28"/>
          <w:lang w:val="pt-BR"/>
        </w:rPr>
        <w:t xml:space="preserve">, </w:t>
      </w:r>
      <w:r w:rsidRPr="00DA1F06">
        <w:rPr>
          <w:sz w:val="28"/>
          <w:szCs w:val="28"/>
          <w:lang w:val="pt-BR"/>
        </w:rPr>
        <w:t xml:space="preserve">khiếm khuyết </w:t>
      </w:r>
      <w:r>
        <w:rPr>
          <w:sz w:val="28"/>
          <w:szCs w:val="28"/>
          <w:lang w:val="pt-BR"/>
        </w:rPr>
        <w:t xml:space="preserve">của </w:t>
      </w:r>
      <w:r w:rsidRPr="00DA1F06">
        <w:rPr>
          <w:sz w:val="28"/>
          <w:szCs w:val="28"/>
          <w:lang w:val="pt-BR"/>
        </w:rPr>
        <w:t xml:space="preserve">các protein tham gia vận chuyển  GLUT-4đến màng tế bào; giảm </w:t>
      </w:r>
      <w:r>
        <w:rPr>
          <w:sz w:val="28"/>
          <w:szCs w:val="28"/>
          <w:lang w:val="pt-BR"/>
        </w:rPr>
        <w:t xml:space="preserve">tổng hợp glycogen do </w:t>
      </w:r>
      <w:r w:rsidRPr="00DA1F06">
        <w:rPr>
          <w:sz w:val="28"/>
          <w:szCs w:val="28"/>
          <w:lang w:val="pt-BR"/>
        </w:rPr>
        <w:t>giảm phosphoryl hóa glucose</w:t>
      </w:r>
      <w:r>
        <w:rPr>
          <w:sz w:val="28"/>
          <w:szCs w:val="28"/>
          <w:lang w:val="pt-BR"/>
        </w:rPr>
        <w:t>,</w:t>
      </w:r>
      <w:r w:rsidRPr="00DA1F06">
        <w:rPr>
          <w:sz w:val="28"/>
          <w:szCs w:val="28"/>
          <w:lang w:val="pt-BR"/>
        </w:rPr>
        <w:t xml:space="preserve"> giảm hoạt tính hexokinase II </w:t>
      </w:r>
      <w:r>
        <w:rPr>
          <w:sz w:val="28"/>
          <w:szCs w:val="28"/>
          <w:lang w:val="pt-BR"/>
        </w:rPr>
        <w:t>và của các enzym khác tham gia tổng hợp glycogen.</w:t>
      </w:r>
    </w:p>
    <w:p w:rsidR="007423AC" w:rsidRPr="00AF4505" w:rsidRDefault="007423AC" w:rsidP="007423AC">
      <w:pPr>
        <w:spacing w:line="360" w:lineRule="auto"/>
        <w:jc w:val="both"/>
        <w:rPr>
          <w:i/>
          <w:sz w:val="28"/>
          <w:szCs w:val="28"/>
          <w:lang w:val="pt-BR"/>
        </w:rPr>
      </w:pPr>
      <w:r w:rsidRPr="00AF4505">
        <w:rPr>
          <w:i/>
          <w:sz w:val="28"/>
          <w:szCs w:val="28"/>
          <w:lang w:val="pt-BR"/>
        </w:rPr>
        <w:t>* Kháng insulin ở gan</w:t>
      </w:r>
    </w:p>
    <w:p w:rsidR="007423AC" w:rsidRPr="00194569" w:rsidRDefault="007423AC" w:rsidP="007423AC">
      <w:pPr>
        <w:spacing w:line="360" w:lineRule="auto"/>
        <w:jc w:val="both"/>
        <w:rPr>
          <w:spacing w:val="-2"/>
          <w:sz w:val="28"/>
          <w:szCs w:val="28"/>
          <w:lang w:val="pt-BR"/>
        </w:rPr>
      </w:pPr>
      <w:r w:rsidRPr="00194569">
        <w:rPr>
          <w:spacing w:val="-2"/>
          <w:sz w:val="28"/>
          <w:szCs w:val="28"/>
          <w:lang w:val="pt-BR"/>
        </w:rPr>
        <w:tab/>
        <w:t>Kháng insulin ở gan dẫn đến tăng sản xuất glucose ở gan cả</w:t>
      </w:r>
      <w:r>
        <w:rPr>
          <w:spacing w:val="-2"/>
          <w:sz w:val="28"/>
          <w:szCs w:val="28"/>
          <w:lang w:val="pt-BR"/>
        </w:rPr>
        <w:t xml:space="preserve"> trong tình trạng đói và sau ăn,</w:t>
      </w:r>
      <w:r w:rsidRPr="00194569">
        <w:rPr>
          <w:spacing w:val="-2"/>
          <w:sz w:val="28"/>
          <w:szCs w:val="28"/>
          <w:lang w:val="pt-BR"/>
        </w:rPr>
        <w:t xml:space="preserve"> tăng sản xuất lipoprotein trọng lượng phân tử rất thấp. Kháng insulin ở gan liên quan đến tăng triglycerid trong tế bào gan</w:t>
      </w:r>
      <w:r>
        <w:rPr>
          <w:spacing w:val="-2"/>
          <w:sz w:val="28"/>
          <w:szCs w:val="28"/>
          <w:lang w:val="pt-BR"/>
        </w:rPr>
        <w:t>, được gọi là tình trạng</w:t>
      </w:r>
      <w:r w:rsidRPr="00194569">
        <w:rPr>
          <w:spacing w:val="-2"/>
          <w:sz w:val="28"/>
          <w:szCs w:val="28"/>
          <w:lang w:val="pt-BR"/>
        </w:rPr>
        <w:t xml:space="preserve"> gan nhiễm mỡ không do rượu. Tăng triglycerid tron</w:t>
      </w:r>
      <w:r>
        <w:rPr>
          <w:spacing w:val="-2"/>
          <w:sz w:val="28"/>
          <w:szCs w:val="28"/>
          <w:lang w:val="pt-BR"/>
        </w:rPr>
        <w:t xml:space="preserve">g tế bào gan gây </w:t>
      </w:r>
      <w:r>
        <w:rPr>
          <w:spacing w:val="-2"/>
          <w:sz w:val="28"/>
          <w:szCs w:val="28"/>
          <w:lang w:val="pt-BR"/>
        </w:rPr>
        <w:lastRenderedPageBreak/>
        <w:t>kháng insulin do làm tăng 2 chất</w:t>
      </w:r>
      <w:r w:rsidRPr="00194569">
        <w:rPr>
          <w:spacing w:val="-2"/>
          <w:sz w:val="28"/>
          <w:szCs w:val="28"/>
          <w:lang w:val="pt-BR"/>
        </w:rPr>
        <w:t xml:space="preserve"> chuyển hóa lipid là các ceramid và diacylglycerol. </w:t>
      </w:r>
      <w:r>
        <w:rPr>
          <w:spacing w:val="-2"/>
          <w:sz w:val="28"/>
          <w:szCs w:val="28"/>
          <w:lang w:val="pt-BR"/>
        </w:rPr>
        <w:t>Các c</w:t>
      </w:r>
      <w:r w:rsidRPr="00194569">
        <w:rPr>
          <w:spacing w:val="-2"/>
          <w:sz w:val="28"/>
          <w:szCs w:val="28"/>
          <w:lang w:val="pt-BR"/>
        </w:rPr>
        <w:t>eramid gây tăng tổn</w:t>
      </w:r>
      <w:r>
        <w:rPr>
          <w:spacing w:val="-2"/>
          <w:sz w:val="28"/>
          <w:szCs w:val="28"/>
          <w:lang w:val="pt-BR"/>
        </w:rPr>
        <w:t>g hợp các cytokin kháng insulin còn</w:t>
      </w:r>
      <w:r w:rsidRPr="00194569">
        <w:rPr>
          <w:spacing w:val="-2"/>
          <w:sz w:val="28"/>
          <w:szCs w:val="28"/>
          <w:lang w:val="pt-BR"/>
        </w:rPr>
        <w:t xml:space="preserve"> Diacylglycerol hoạt hóa protein kinase C</w:t>
      </w:r>
      <w:r w:rsidRPr="00194569">
        <w:rPr>
          <w:spacing w:val="-2"/>
          <w:sz w:val="28"/>
          <w:szCs w:val="28"/>
        </w:rPr>
        <w:sym w:font="Symbol" w:char="F065"/>
      </w:r>
      <w:r w:rsidRPr="00194569">
        <w:rPr>
          <w:spacing w:val="-2"/>
          <w:sz w:val="28"/>
          <w:szCs w:val="28"/>
          <w:lang w:val="pt-BR"/>
        </w:rPr>
        <w:t xml:space="preserve"> (PKC</w:t>
      </w:r>
      <w:r w:rsidRPr="00194569">
        <w:rPr>
          <w:spacing w:val="-2"/>
          <w:sz w:val="28"/>
          <w:szCs w:val="28"/>
        </w:rPr>
        <w:sym w:font="Symbol" w:char="F065"/>
      </w:r>
      <w:r w:rsidRPr="00194569">
        <w:rPr>
          <w:spacing w:val="-2"/>
          <w:sz w:val="28"/>
          <w:szCs w:val="28"/>
          <w:lang w:val="pt-BR"/>
        </w:rPr>
        <w:t>), chất gắn vào và ức chế các chất tham gia truyền tín hiệu insulin như tyrosin kinase của IR và IRS-2.</w:t>
      </w:r>
    </w:p>
    <w:p w:rsidR="007423AC" w:rsidRPr="00B600C4" w:rsidRDefault="007423AC" w:rsidP="007423AC">
      <w:pPr>
        <w:spacing w:before="120" w:line="360" w:lineRule="auto"/>
        <w:jc w:val="both"/>
        <w:rPr>
          <w:sz w:val="28"/>
          <w:szCs w:val="28"/>
          <w:lang w:val="pt-BR"/>
        </w:rPr>
      </w:pPr>
      <w:r w:rsidRPr="00B600C4">
        <w:rPr>
          <w:i/>
          <w:sz w:val="28"/>
          <w:szCs w:val="28"/>
          <w:lang w:val="pt-BR"/>
        </w:rPr>
        <w:t>* Kháng insulin ở mô mỡ</w:t>
      </w:r>
      <w:r w:rsidRPr="00B600C4">
        <w:rPr>
          <w:sz w:val="28"/>
          <w:szCs w:val="28"/>
          <w:lang w:val="pt-BR"/>
        </w:rPr>
        <w:tab/>
      </w:r>
    </w:p>
    <w:p w:rsidR="007423AC" w:rsidRPr="00B600C4" w:rsidRDefault="007423AC" w:rsidP="007423AC">
      <w:pPr>
        <w:widowControl w:val="0"/>
        <w:spacing w:line="360" w:lineRule="auto"/>
        <w:jc w:val="both"/>
        <w:rPr>
          <w:sz w:val="28"/>
          <w:szCs w:val="28"/>
          <w:lang w:val="pt-BR"/>
        </w:rPr>
      </w:pPr>
      <w:r w:rsidRPr="00B600C4">
        <w:rPr>
          <w:sz w:val="28"/>
          <w:szCs w:val="28"/>
          <w:lang w:val="pt-BR"/>
        </w:rPr>
        <w:tab/>
        <w:t>Kháng insulin ở mô mỡ được đặc trưng bởi sự giảm tác dụng chống ly giải mỡ của insulin, thiếu hụt adiponectin và hiện tượng viêm. Tăng ly giải mỡ dẫn đến tăng giải phóng các acid béo tự do không ester hóa vào máu, dẫn đến tăng tích lũy triglycerid ở cơ và gan và hậu quả là tăng kháng insulin ở 2 mô này. Trong tình trạng kháng insulin có giảm adiponectin - một hormon do mô mỡ sản xuất, có tác dụng chống viêm, tăng nhạy cảm insulin và giảm lượng mỡ. Hiện tượng viêm ở mô mỡ xảy ra với sự thâm nhiễm đại thực bào và tăng sản xuất các protein viêm như TNF-</w:t>
      </w:r>
      <w:r>
        <w:rPr>
          <w:sz w:val="28"/>
          <w:szCs w:val="28"/>
        </w:rPr>
        <w:t>α</w:t>
      </w:r>
      <w:r w:rsidRPr="00B600C4">
        <w:rPr>
          <w:sz w:val="28"/>
          <w:szCs w:val="28"/>
          <w:lang w:val="pt-BR"/>
        </w:rPr>
        <w:t>, Interleukin -6 và các chemokin như protein hóa hướng động bạch cầu đơn nhân đóng vai trò làm tăng kháng insulin ở mô mỡ và các mô khác như ở gan.</w:t>
      </w:r>
    </w:p>
    <w:p w:rsidR="007423AC" w:rsidRPr="00B600C4" w:rsidRDefault="007423AC" w:rsidP="007423AC">
      <w:pPr>
        <w:spacing w:line="360" w:lineRule="auto"/>
        <w:jc w:val="both"/>
        <w:rPr>
          <w:i/>
          <w:sz w:val="28"/>
          <w:szCs w:val="28"/>
          <w:lang w:val="pt-BR"/>
        </w:rPr>
      </w:pPr>
      <w:r w:rsidRPr="00B600C4">
        <w:rPr>
          <w:i/>
          <w:sz w:val="28"/>
          <w:szCs w:val="28"/>
          <w:lang w:val="pt-BR"/>
        </w:rPr>
        <w:t>1.2.3.5. Các nguyên nhân mắc phải gây kháng insulin</w:t>
      </w:r>
    </w:p>
    <w:p w:rsidR="007423AC" w:rsidRDefault="007423AC" w:rsidP="007423AC">
      <w:pPr>
        <w:spacing w:line="360" w:lineRule="auto"/>
        <w:ind w:firstLine="720"/>
        <w:jc w:val="both"/>
        <w:rPr>
          <w:sz w:val="28"/>
          <w:szCs w:val="28"/>
          <w:lang w:val="pt-BR"/>
        </w:rPr>
      </w:pPr>
      <w:r w:rsidRPr="005C7977">
        <w:rPr>
          <w:sz w:val="28"/>
          <w:szCs w:val="28"/>
          <w:lang w:val="pt-BR"/>
        </w:rPr>
        <w:t xml:space="preserve">Các nguyên nhân mắc phải gây kháng insulin </w:t>
      </w:r>
      <w:r>
        <w:rPr>
          <w:sz w:val="28"/>
          <w:szCs w:val="28"/>
          <w:lang w:val="pt-BR"/>
        </w:rPr>
        <w:t>bao gồm béo phì, ít hoạt động thể lực và tăng glucose máu mạn tính.</w:t>
      </w:r>
    </w:p>
    <w:p w:rsidR="007423AC" w:rsidRDefault="007423AC" w:rsidP="007423AC">
      <w:pPr>
        <w:spacing w:line="360" w:lineRule="auto"/>
        <w:ind w:firstLine="720"/>
        <w:jc w:val="both"/>
        <w:rPr>
          <w:i/>
          <w:sz w:val="28"/>
          <w:szCs w:val="28"/>
          <w:lang w:val="pt-BR"/>
        </w:rPr>
      </w:pPr>
      <w:r>
        <w:rPr>
          <w:sz w:val="28"/>
          <w:szCs w:val="28"/>
          <w:lang w:val="pt-BR"/>
        </w:rPr>
        <w:t xml:space="preserve">- </w:t>
      </w:r>
      <w:r w:rsidRPr="00DA1F06">
        <w:rPr>
          <w:sz w:val="28"/>
          <w:szCs w:val="28"/>
          <w:lang w:val="pt-BR"/>
        </w:rPr>
        <w:t xml:space="preserve">Béo phì </w:t>
      </w:r>
      <w:r>
        <w:rPr>
          <w:sz w:val="28"/>
          <w:szCs w:val="28"/>
          <w:lang w:val="pt-BR"/>
        </w:rPr>
        <w:t xml:space="preserve">dẫn đến </w:t>
      </w:r>
      <w:r w:rsidRPr="00DA1F06">
        <w:rPr>
          <w:sz w:val="28"/>
          <w:szCs w:val="28"/>
          <w:lang w:val="pt-BR"/>
        </w:rPr>
        <w:t>tăng các acid béo không ester hóa sản xuất từ mô mỡ và tích tụ mỡ trong các tế bào cơ. Các acid béo không ester hóa ức chế hoạt tính của PI3 kinase và tăng hoạt tính của protein kinase C-</w:t>
      </w:r>
      <w:r>
        <w:rPr>
          <w:sz w:val="28"/>
          <w:szCs w:val="28"/>
          <w:lang w:val="fr-FR"/>
        </w:rPr>
        <w:sym w:font="Symbol" w:char="F071"/>
      </w:r>
      <w:r w:rsidRPr="003B470C">
        <w:rPr>
          <w:sz w:val="28"/>
          <w:szCs w:val="28"/>
          <w:lang w:val="pt-BR"/>
        </w:rPr>
        <w:t xml:space="preserve"> - yếu tố hoạt hóa yếu tố sao mã NF-</w:t>
      </w:r>
      <w:r>
        <w:rPr>
          <w:sz w:val="28"/>
          <w:szCs w:val="28"/>
          <w:lang w:val="fr-FR"/>
        </w:rPr>
        <w:sym w:font="Symbol" w:char="F06B"/>
      </w:r>
      <w:r w:rsidRPr="003B470C">
        <w:rPr>
          <w:sz w:val="28"/>
          <w:szCs w:val="28"/>
          <w:lang w:val="pt-BR"/>
        </w:rPr>
        <w:t>B của các gen tổng hợp các cytokin viêm gây kháng insulin.</w:t>
      </w:r>
    </w:p>
    <w:p w:rsidR="007423AC" w:rsidRDefault="007423AC" w:rsidP="007423AC">
      <w:pPr>
        <w:spacing w:line="360" w:lineRule="auto"/>
        <w:ind w:firstLine="720"/>
        <w:jc w:val="both"/>
        <w:rPr>
          <w:sz w:val="28"/>
          <w:szCs w:val="28"/>
          <w:lang w:val="pt-BR"/>
        </w:rPr>
      </w:pPr>
      <w:r>
        <w:rPr>
          <w:i/>
          <w:sz w:val="28"/>
          <w:szCs w:val="28"/>
          <w:lang w:val="pt-BR"/>
        </w:rPr>
        <w:t xml:space="preserve">- </w:t>
      </w:r>
      <w:r>
        <w:rPr>
          <w:sz w:val="28"/>
          <w:szCs w:val="28"/>
          <w:lang w:val="pt-BR"/>
        </w:rPr>
        <w:t xml:space="preserve">Ít hoạt </w:t>
      </w:r>
      <w:r w:rsidRPr="00DA1F06">
        <w:rPr>
          <w:sz w:val="28"/>
          <w:szCs w:val="28"/>
          <w:lang w:val="pt-BR"/>
        </w:rPr>
        <w:t xml:space="preserve">động thể lực </w:t>
      </w:r>
      <w:r>
        <w:rPr>
          <w:sz w:val="28"/>
          <w:szCs w:val="28"/>
          <w:lang w:val="pt-BR"/>
        </w:rPr>
        <w:t xml:space="preserve">làm tăng kháng insulin do làm giảm protein kinase được hoạt hóa bởi adenosin monophosphat (AMPK) nội bào – yếu tố </w:t>
      </w:r>
      <w:r w:rsidRPr="00DA1F06">
        <w:rPr>
          <w:sz w:val="28"/>
          <w:szCs w:val="28"/>
          <w:lang w:val="pt-BR"/>
        </w:rPr>
        <w:t xml:space="preserve">kích thích </w:t>
      </w:r>
      <w:r>
        <w:rPr>
          <w:sz w:val="28"/>
          <w:szCs w:val="28"/>
          <w:lang w:val="pt-BR"/>
        </w:rPr>
        <w:t xml:space="preserve">chuyển vị </w:t>
      </w:r>
      <w:r w:rsidRPr="00DA1F06">
        <w:rPr>
          <w:sz w:val="28"/>
          <w:szCs w:val="28"/>
          <w:lang w:val="pt-BR"/>
        </w:rPr>
        <w:t>GLUT-4 đế</w:t>
      </w:r>
      <w:r>
        <w:rPr>
          <w:sz w:val="28"/>
          <w:szCs w:val="28"/>
          <w:lang w:val="pt-BR"/>
        </w:rPr>
        <w:t>n mà</w:t>
      </w:r>
      <w:r w:rsidRPr="00DA1F06">
        <w:rPr>
          <w:sz w:val="28"/>
          <w:szCs w:val="28"/>
          <w:lang w:val="pt-BR"/>
        </w:rPr>
        <w:t xml:space="preserve">ng tế bào để vận chuyển glucose vào </w:t>
      </w:r>
      <w:r w:rsidRPr="00DA1F06">
        <w:rPr>
          <w:sz w:val="28"/>
          <w:szCs w:val="28"/>
          <w:lang w:val="pt-BR"/>
        </w:rPr>
        <w:lastRenderedPageBreak/>
        <w:t xml:space="preserve">trong tế bào. </w:t>
      </w:r>
      <w:r>
        <w:rPr>
          <w:sz w:val="28"/>
          <w:szCs w:val="28"/>
          <w:lang w:val="pt-BR"/>
        </w:rPr>
        <w:t>Ít hoạt động thể lực cũng làm giảm số lượng GLUT-4 ở tế bào cơ vân.</w:t>
      </w:r>
    </w:p>
    <w:p w:rsidR="007423AC" w:rsidRDefault="007423AC" w:rsidP="007423AC">
      <w:pPr>
        <w:spacing w:line="360" w:lineRule="auto"/>
        <w:ind w:firstLine="720"/>
        <w:jc w:val="both"/>
        <w:rPr>
          <w:sz w:val="28"/>
          <w:szCs w:val="28"/>
          <w:lang w:val="pt-BR"/>
        </w:rPr>
      </w:pPr>
      <w:r>
        <w:rPr>
          <w:sz w:val="28"/>
          <w:szCs w:val="28"/>
          <w:lang w:val="pt-BR"/>
        </w:rPr>
        <w:t xml:space="preserve">- </w:t>
      </w:r>
      <w:r w:rsidRPr="00837B5D">
        <w:rPr>
          <w:sz w:val="28"/>
          <w:szCs w:val="28"/>
          <w:lang w:val="pt-BR"/>
        </w:rPr>
        <w:t>Tăng glucose máu dẫn đến chuyển chuyển hóa glucose nội tế bào sang con đường thứ yếu là sinh tổng hợp hexosamin</w:t>
      </w:r>
      <w:r>
        <w:rPr>
          <w:sz w:val="28"/>
          <w:szCs w:val="28"/>
          <w:lang w:val="pt-BR"/>
        </w:rPr>
        <w:t xml:space="preserve">, </w:t>
      </w:r>
      <w:r w:rsidRPr="00837B5D">
        <w:rPr>
          <w:sz w:val="28"/>
          <w:szCs w:val="28"/>
          <w:lang w:val="pt-BR"/>
        </w:rPr>
        <w:t>tạo ra N-acetylglucosamin (GlcNAc). GlcNAc được gắn qua liên kế</w:t>
      </w:r>
      <w:r>
        <w:rPr>
          <w:sz w:val="28"/>
          <w:szCs w:val="28"/>
          <w:lang w:val="pt-BR"/>
        </w:rPr>
        <w:t>t oligosaccharid (</w:t>
      </w:r>
      <w:r w:rsidRPr="00837B5D">
        <w:rPr>
          <w:sz w:val="28"/>
          <w:szCs w:val="28"/>
          <w:lang w:val="pt-BR"/>
        </w:rPr>
        <w:t xml:space="preserve">O-glycosyl hóa) </w:t>
      </w:r>
      <w:r>
        <w:rPr>
          <w:sz w:val="28"/>
          <w:szCs w:val="28"/>
          <w:lang w:val="pt-BR"/>
        </w:rPr>
        <w:t>vào và ức chế các chất tham gia truyền tín hiệu insulin là IR</w:t>
      </w:r>
      <w:r w:rsidRPr="00837B5D">
        <w:rPr>
          <w:sz w:val="28"/>
          <w:szCs w:val="28"/>
          <w:lang w:val="pt-BR"/>
        </w:rPr>
        <w:t>, IRS</w:t>
      </w:r>
      <w:r>
        <w:rPr>
          <w:sz w:val="28"/>
          <w:szCs w:val="28"/>
          <w:lang w:val="pt-BR"/>
        </w:rPr>
        <w:t>-</w:t>
      </w:r>
      <w:r w:rsidRPr="00837B5D">
        <w:rPr>
          <w:sz w:val="28"/>
          <w:szCs w:val="28"/>
          <w:lang w:val="pt-BR"/>
        </w:rPr>
        <w:t>1, Akt/PKB</w:t>
      </w:r>
      <w:r>
        <w:rPr>
          <w:sz w:val="28"/>
          <w:szCs w:val="28"/>
          <w:lang w:val="pt-BR"/>
        </w:rPr>
        <w:t xml:space="preserve"> và</w:t>
      </w:r>
      <w:r w:rsidRPr="00837B5D">
        <w:rPr>
          <w:sz w:val="28"/>
          <w:szCs w:val="28"/>
          <w:lang w:val="pt-BR"/>
        </w:rPr>
        <w:t xml:space="preserve"> GLUT-4</w:t>
      </w:r>
      <w:r>
        <w:rPr>
          <w:sz w:val="28"/>
          <w:szCs w:val="28"/>
          <w:lang w:val="pt-BR"/>
        </w:rPr>
        <w:t>.</w:t>
      </w:r>
    </w:p>
    <w:p w:rsidR="007423AC" w:rsidRPr="00CC7BCA" w:rsidRDefault="007423AC" w:rsidP="007423AC">
      <w:pPr>
        <w:spacing w:line="360" w:lineRule="auto"/>
        <w:jc w:val="both"/>
        <w:rPr>
          <w:i/>
          <w:sz w:val="28"/>
          <w:szCs w:val="28"/>
        </w:rPr>
      </w:pPr>
      <w:r w:rsidRPr="00CC7BCA">
        <w:rPr>
          <w:i/>
          <w:sz w:val="28"/>
          <w:szCs w:val="28"/>
        </w:rPr>
        <w:t>1.</w:t>
      </w:r>
      <w:r>
        <w:rPr>
          <w:i/>
          <w:sz w:val="28"/>
          <w:szCs w:val="28"/>
        </w:rPr>
        <w:t>2</w:t>
      </w:r>
      <w:r w:rsidRPr="00CC7BCA">
        <w:rPr>
          <w:i/>
          <w:sz w:val="28"/>
          <w:szCs w:val="28"/>
        </w:rPr>
        <w:t>.</w:t>
      </w:r>
      <w:r>
        <w:rPr>
          <w:i/>
          <w:sz w:val="28"/>
          <w:szCs w:val="28"/>
        </w:rPr>
        <w:t>3</w:t>
      </w:r>
      <w:r w:rsidRPr="00CC7BCA">
        <w:rPr>
          <w:i/>
          <w:sz w:val="28"/>
          <w:szCs w:val="28"/>
        </w:rPr>
        <w:t>.</w:t>
      </w:r>
      <w:r>
        <w:rPr>
          <w:i/>
          <w:sz w:val="28"/>
          <w:szCs w:val="28"/>
        </w:rPr>
        <w:t>6</w:t>
      </w:r>
      <w:r w:rsidRPr="00CC7BCA">
        <w:rPr>
          <w:i/>
          <w:sz w:val="28"/>
          <w:szCs w:val="28"/>
        </w:rPr>
        <w:t xml:space="preserve">. Kháng insulin trong thai nghén và </w:t>
      </w:r>
      <w:r>
        <w:rPr>
          <w:i/>
          <w:sz w:val="28"/>
          <w:szCs w:val="28"/>
        </w:rPr>
        <w:t>ĐTĐ thai kỳ</w:t>
      </w:r>
    </w:p>
    <w:p w:rsidR="007423AC" w:rsidRPr="00CC7BCA" w:rsidRDefault="007423AC" w:rsidP="007423AC">
      <w:pPr>
        <w:spacing w:line="360" w:lineRule="auto"/>
        <w:jc w:val="both"/>
        <w:rPr>
          <w:i/>
          <w:sz w:val="28"/>
          <w:szCs w:val="28"/>
        </w:rPr>
      </w:pPr>
      <w:r w:rsidRPr="00CC7BCA">
        <w:rPr>
          <w:i/>
          <w:sz w:val="28"/>
          <w:szCs w:val="28"/>
        </w:rPr>
        <w:t xml:space="preserve">* Vai trò của kháng insulin sinh lý trong thai nghén </w:t>
      </w:r>
      <w:r>
        <w:rPr>
          <w:i/>
          <w:noProof/>
          <w:sz w:val="28"/>
          <w:szCs w:val="28"/>
        </w:rPr>
        <w:t>[51]</w:t>
      </w:r>
    </w:p>
    <w:p w:rsidR="007423AC" w:rsidRPr="00CC7BCA" w:rsidRDefault="007423AC" w:rsidP="007423AC">
      <w:pPr>
        <w:widowControl w:val="0"/>
        <w:spacing w:line="360" w:lineRule="auto"/>
        <w:ind w:firstLine="720"/>
        <w:jc w:val="both"/>
        <w:rPr>
          <w:sz w:val="28"/>
          <w:szCs w:val="28"/>
        </w:rPr>
      </w:pPr>
      <w:r w:rsidRPr="00CC7BCA">
        <w:rPr>
          <w:sz w:val="28"/>
          <w:szCs w:val="28"/>
        </w:rPr>
        <w:t xml:space="preserve">Nguồn cung cấp năng lượng chủ yếu của thai nhi là glucose và các acid amin. Glucose được vận chuyển qua nhau thai theo cơ chế khuếch tán thuận lợi, do đó phụ thuộc vào nồng độ glucose </w:t>
      </w:r>
      <w:r>
        <w:rPr>
          <w:sz w:val="28"/>
          <w:szCs w:val="28"/>
        </w:rPr>
        <w:t>máu</w:t>
      </w:r>
      <w:r w:rsidRPr="00CC7BCA">
        <w:rPr>
          <w:sz w:val="28"/>
          <w:szCs w:val="28"/>
        </w:rPr>
        <w:t xml:space="preserve"> của mẹ. </w:t>
      </w:r>
    </w:p>
    <w:p w:rsidR="007423AC" w:rsidRPr="00CC7BCA" w:rsidRDefault="007423AC" w:rsidP="007423AC">
      <w:pPr>
        <w:spacing w:line="360" w:lineRule="auto"/>
        <w:ind w:firstLine="720"/>
        <w:jc w:val="both"/>
        <w:rPr>
          <w:sz w:val="28"/>
          <w:szCs w:val="28"/>
        </w:rPr>
      </w:pPr>
      <w:r>
        <w:rPr>
          <w:sz w:val="28"/>
          <w:szCs w:val="28"/>
        </w:rPr>
        <w:t>Kháng insulin sinh lý của thai nghén bắt đầu tăng từ n</w:t>
      </w:r>
      <w:r w:rsidRPr="00CC7BCA">
        <w:rPr>
          <w:sz w:val="28"/>
          <w:szCs w:val="28"/>
        </w:rPr>
        <w:t>ửa sau của thai kỳ</w:t>
      </w:r>
      <w:r>
        <w:rPr>
          <w:sz w:val="28"/>
          <w:szCs w:val="28"/>
        </w:rPr>
        <w:t xml:space="preserve"> và</w:t>
      </w:r>
      <w:r w:rsidRPr="00CC7BCA">
        <w:rPr>
          <w:sz w:val="28"/>
          <w:szCs w:val="28"/>
        </w:rPr>
        <w:t xml:space="preserve"> tăng dần cho đến khi đẻ, tạo thuận lợi cho sự chuyển các chất din</w:t>
      </w:r>
      <w:r>
        <w:rPr>
          <w:sz w:val="28"/>
          <w:szCs w:val="28"/>
        </w:rPr>
        <w:t>h dưỡng từ mẹ sang thai nhi như sau</w:t>
      </w:r>
      <w:r w:rsidRPr="00CC7BCA">
        <w:rPr>
          <w:sz w:val="28"/>
          <w:szCs w:val="28"/>
        </w:rPr>
        <w:t>. Sự gia tăng của kháng insulin làm tăng ly giải mỡ</w:t>
      </w:r>
      <w:r>
        <w:rPr>
          <w:sz w:val="28"/>
          <w:szCs w:val="28"/>
        </w:rPr>
        <w:t xml:space="preserve"> lúc đói – đây được gọi là hiện tương “tăng đói” (accelerated starvation)</w:t>
      </w:r>
      <w:r w:rsidRPr="00CC7BCA">
        <w:rPr>
          <w:sz w:val="28"/>
          <w:szCs w:val="28"/>
        </w:rPr>
        <w:t xml:space="preserve">, dẫn đến tăng giải phóng và </w:t>
      </w:r>
      <w:r>
        <w:rPr>
          <w:sz w:val="28"/>
          <w:szCs w:val="28"/>
        </w:rPr>
        <w:t>sử dụng acid béo</w:t>
      </w:r>
      <w:r w:rsidRPr="00CC7BCA">
        <w:rPr>
          <w:sz w:val="28"/>
          <w:szCs w:val="28"/>
        </w:rPr>
        <w:t xml:space="preserve">, đi </w:t>
      </w:r>
      <w:r>
        <w:rPr>
          <w:sz w:val="28"/>
          <w:szCs w:val="28"/>
        </w:rPr>
        <w:t xml:space="preserve">kèm </w:t>
      </w:r>
      <w:r w:rsidRPr="00CC7BCA">
        <w:rPr>
          <w:sz w:val="28"/>
          <w:szCs w:val="28"/>
        </w:rPr>
        <w:t xml:space="preserve">với giảm </w:t>
      </w:r>
      <w:r>
        <w:rPr>
          <w:sz w:val="28"/>
          <w:szCs w:val="28"/>
        </w:rPr>
        <w:t xml:space="preserve">hấp thụ và </w:t>
      </w:r>
      <w:r w:rsidRPr="00CC7BCA">
        <w:rPr>
          <w:sz w:val="28"/>
          <w:szCs w:val="28"/>
        </w:rPr>
        <w:t>o-xy hóa glucose</w:t>
      </w:r>
      <w:r>
        <w:rPr>
          <w:sz w:val="28"/>
          <w:szCs w:val="28"/>
        </w:rPr>
        <w:t xml:space="preserve"> ở mẹ, </w:t>
      </w:r>
      <w:r w:rsidRPr="00CC7BCA">
        <w:rPr>
          <w:sz w:val="28"/>
          <w:szCs w:val="28"/>
        </w:rPr>
        <w:t>tạo thuận lợi cho sự chuyển glucose và các acid amin từ mẹ sang thai nhi ở giai đoạn đói</w:t>
      </w:r>
      <w:r>
        <w:rPr>
          <w:sz w:val="28"/>
          <w:szCs w:val="28"/>
        </w:rPr>
        <w:t>, xa bữa ăn</w:t>
      </w:r>
      <w:r w:rsidRPr="00CC7BCA">
        <w:rPr>
          <w:sz w:val="28"/>
          <w:szCs w:val="28"/>
        </w:rPr>
        <w:t xml:space="preserve"> trong ngày. </w:t>
      </w:r>
      <w:r>
        <w:rPr>
          <w:sz w:val="28"/>
          <w:szCs w:val="28"/>
        </w:rPr>
        <w:t>N</w:t>
      </w:r>
      <w:r w:rsidRPr="00CC7BCA">
        <w:rPr>
          <w:sz w:val="28"/>
          <w:szCs w:val="28"/>
        </w:rPr>
        <w:t xml:space="preserve">ồng độ glucose máu sau ăn </w:t>
      </w:r>
      <w:r>
        <w:rPr>
          <w:sz w:val="28"/>
          <w:szCs w:val="28"/>
        </w:rPr>
        <w:t xml:space="preserve">có xu hướng tăng liên tục </w:t>
      </w:r>
      <w:r w:rsidRPr="00CC7BCA">
        <w:rPr>
          <w:sz w:val="28"/>
          <w:szCs w:val="28"/>
        </w:rPr>
        <w:t>trong suốt thời kỳ mang thai</w:t>
      </w:r>
      <w:r>
        <w:rPr>
          <w:sz w:val="28"/>
          <w:szCs w:val="28"/>
        </w:rPr>
        <w:t xml:space="preserve"> cũng do tình trạng tăng kháng insulin</w:t>
      </w:r>
      <w:r w:rsidRPr="00CC7BCA">
        <w:rPr>
          <w:sz w:val="28"/>
          <w:szCs w:val="28"/>
        </w:rPr>
        <w:t>, tạo thuận lợi cho sự chuyển glucose từ mẹ sang thai nhi</w:t>
      </w:r>
      <w:r>
        <w:rPr>
          <w:sz w:val="28"/>
          <w:szCs w:val="28"/>
        </w:rPr>
        <w:t xml:space="preserve"> ở giai đoạn sau ăn</w:t>
      </w:r>
      <w:r w:rsidRPr="00CC7BCA">
        <w:rPr>
          <w:sz w:val="28"/>
          <w:szCs w:val="28"/>
        </w:rPr>
        <w:t xml:space="preserve">. </w:t>
      </w:r>
    </w:p>
    <w:p w:rsidR="007423AC" w:rsidRPr="00CC7BCA" w:rsidRDefault="007423AC" w:rsidP="007423AC">
      <w:pPr>
        <w:spacing w:line="360" w:lineRule="auto"/>
        <w:jc w:val="both"/>
        <w:rPr>
          <w:i/>
          <w:sz w:val="28"/>
          <w:szCs w:val="28"/>
        </w:rPr>
      </w:pPr>
      <w:r w:rsidRPr="00CC7BCA">
        <w:rPr>
          <w:i/>
          <w:sz w:val="28"/>
          <w:szCs w:val="28"/>
        </w:rPr>
        <w:t xml:space="preserve">* Kháng insulin trong </w:t>
      </w:r>
      <w:r>
        <w:rPr>
          <w:i/>
          <w:sz w:val="28"/>
          <w:szCs w:val="28"/>
        </w:rPr>
        <w:t>ĐTĐ thai kỳ</w:t>
      </w:r>
    </w:p>
    <w:p w:rsidR="007423AC" w:rsidRPr="003B470C" w:rsidRDefault="007423AC" w:rsidP="007423AC">
      <w:pPr>
        <w:widowControl w:val="0"/>
        <w:spacing w:line="360" w:lineRule="auto"/>
        <w:ind w:firstLine="720"/>
        <w:jc w:val="both"/>
        <w:rPr>
          <w:sz w:val="28"/>
          <w:szCs w:val="28"/>
          <w:lang w:val="fr-FR"/>
        </w:rPr>
      </w:pPr>
      <w:r>
        <w:rPr>
          <w:sz w:val="28"/>
          <w:szCs w:val="28"/>
        </w:rPr>
        <w:t>P</w:t>
      </w:r>
      <w:r w:rsidRPr="00CC7BCA">
        <w:rPr>
          <w:sz w:val="28"/>
          <w:szCs w:val="28"/>
        </w:rPr>
        <w:t xml:space="preserve">hụ nữ mắc </w:t>
      </w:r>
      <w:r>
        <w:rPr>
          <w:sz w:val="28"/>
          <w:szCs w:val="28"/>
        </w:rPr>
        <w:t xml:space="preserve">ĐTĐTK, ngoài kháng insulin sinh lý của thai nghén, còn có kháng insulin mạn tính có từ trước khi mang thai. Phụ nữ mắc ĐTĐTK có tăng kháng insulin so với phụ nữ không mắc ĐTĐTK từ trước khi mang thai </w:t>
      </w:r>
      <w:r>
        <w:rPr>
          <w:noProof/>
          <w:sz w:val="28"/>
          <w:szCs w:val="28"/>
        </w:rPr>
        <w:t>[52]</w:t>
      </w:r>
      <w:r>
        <w:rPr>
          <w:sz w:val="28"/>
          <w:szCs w:val="28"/>
        </w:rPr>
        <w:t xml:space="preserve">, trong khi mang thai </w:t>
      </w:r>
      <w:r>
        <w:rPr>
          <w:noProof/>
          <w:sz w:val="28"/>
          <w:szCs w:val="28"/>
        </w:rPr>
        <w:t>[52]</w:t>
      </w:r>
      <w:r w:rsidRPr="00CC7BCA">
        <w:rPr>
          <w:sz w:val="28"/>
          <w:szCs w:val="28"/>
        </w:rPr>
        <w:t>,</w:t>
      </w:r>
      <w:r w:rsidRPr="002F2080">
        <w:rPr>
          <w:noProof/>
          <w:sz w:val="28"/>
          <w:szCs w:val="28"/>
          <w:lang w:val="fr-FR"/>
        </w:rPr>
        <w:t>[53]</w:t>
      </w:r>
      <w:r w:rsidRPr="002F2080">
        <w:rPr>
          <w:sz w:val="28"/>
          <w:szCs w:val="28"/>
          <w:lang w:val="fr-FR"/>
        </w:rPr>
        <w:t>,</w:t>
      </w:r>
      <w:r w:rsidRPr="00B600C4">
        <w:rPr>
          <w:noProof/>
          <w:sz w:val="28"/>
          <w:szCs w:val="28"/>
          <w:lang w:val="fr-FR"/>
        </w:rPr>
        <w:t>[54]</w:t>
      </w:r>
      <w:r w:rsidRPr="003B470C">
        <w:rPr>
          <w:sz w:val="28"/>
          <w:szCs w:val="28"/>
          <w:lang w:val="fr-FR"/>
        </w:rPr>
        <w:t xml:space="preserve"> và sau đẻ </w:t>
      </w:r>
      <w:r w:rsidRPr="00B600C4">
        <w:rPr>
          <w:noProof/>
          <w:sz w:val="28"/>
          <w:szCs w:val="28"/>
          <w:lang w:val="fr-FR"/>
        </w:rPr>
        <w:t>[54]</w:t>
      </w:r>
      <w:r w:rsidRPr="003B470C">
        <w:rPr>
          <w:sz w:val="28"/>
          <w:szCs w:val="28"/>
          <w:lang w:val="fr-FR"/>
        </w:rPr>
        <w:t>,</w:t>
      </w:r>
      <w:r w:rsidRPr="00B600C4">
        <w:rPr>
          <w:noProof/>
          <w:sz w:val="28"/>
          <w:szCs w:val="28"/>
          <w:lang w:val="fr-FR"/>
        </w:rPr>
        <w:t>[55]</w:t>
      </w:r>
      <w:r w:rsidRPr="003B470C">
        <w:rPr>
          <w:sz w:val="28"/>
          <w:szCs w:val="28"/>
          <w:lang w:val="fr-FR"/>
        </w:rPr>
        <w:t>,</w:t>
      </w:r>
      <w:r w:rsidRPr="00B600C4">
        <w:rPr>
          <w:noProof/>
          <w:sz w:val="28"/>
          <w:szCs w:val="28"/>
          <w:lang w:val="fr-FR"/>
        </w:rPr>
        <w:t>[56]</w:t>
      </w:r>
      <w:r w:rsidRPr="003B470C">
        <w:rPr>
          <w:sz w:val="28"/>
          <w:szCs w:val="28"/>
          <w:lang w:val="fr-FR"/>
        </w:rPr>
        <w:t>.</w:t>
      </w:r>
    </w:p>
    <w:p w:rsidR="007423AC" w:rsidRPr="003B470C" w:rsidRDefault="007423AC" w:rsidP="007423AC">
      <w:pPr>
        <w:widowControl w:val="0"/>
        <w:spacing w:line="360" w:lineRule="auto"/>
        <w:ind w:firstLine="720"/>
        <w:jc w:val="both"/>
        <w:rPr>
          <w:sz w:val="28"/>
          <w:szCs w:val="28"/>
          <w:lang w:val="fr-FR"/>
        </w:rPr>
      </w:pPr>
      <w:r w:rsidRPr="003B470C">
        <w:rPr>
          <w:sz w:val="28"/>
          <w:szCs w:val="28"/>
          <w:lang w:val="fr-FR"/>
        </w:rPr>
        <w:lastRenderedPageBreak/>
        <w:t xml:space="preserve">Kháng insulin ở phụ nữ mắc ĐTĐTK cũng bắt đầu tăng từ nửa sau của thai kỳ và tăng dần cho đến trước khi đẻ. Theo nghiên cứu của Catalano và CS trên thai phụ mắc ĐTĐTK, độ nhạy insulin đánh giá bằng kỹ thuật kẹp ở ba tháng thai cuối giảm 43,1% so với ba tháng thai đầu của thai kỳ </w:t>
      </w:r>
      <w:r w:rsidRPr="00B600C4">
        <w:rPr>
          <w:noProof/>
          <w:sz w:val="28"/>
          <w:szCs w:val="28"/>
          <w:lang w:val="fr-FR"/>
        </w:rPr>
        <w:t>[52]</w:t>
      </w:r>
      <w:r w:rsidRPr="003B470C">
        <w:rPr>
          <w:sz w:val="28"/>
          <w:szCs w:val="28"/>
          <w:lang w:val="fr-FR"/>
        </w:rPr>
        <w:t xml:space="preserve">. Theo nghiên cứu của Sivan và CS bằng kỹ thuật kẹp insulin </w:t>
      </w:r>
      <w:r>
        <w:rPr>
          <w:sz w:val="28"/>
          <w:szCs w:val="28"/>
          <w:lang w:val="fr-FR"/>
        </w:rPr>
        <w:t xml:space="preserve">ở </w:t>
      </w:r>
      <w:r w:rsidRPr="003B470C">
        <w:rPr>
          <w:sz w:val="28"/>
          <w:szCs w:val="28"/>
          <w:lang w:val="fr-FR"/>
        </w:rPr>
        <w:t xml:space="preserve">thai phụ mắc ĐTĐTK, hấp thụ glucose </w:t>
      </w:r>
      <w:r>
        <w:rPr>
          <w:sz w:val="28"/>
          <w:szCs w:val="28"/>
          <w:lang w:val="fr-FR"/>
        </w:rPr>
        <w:t xml:space="preserve">vào cơ </w:t>
      </w:r>
      <w:r w:rsidRPr="003B470C">
        <w:rPr>
          <w:sz w:val="28"/>
          <w:szCs w:val="28"/>
          <w:lang w:val="fr-FR"/>
        </w:rPr>
        <w:t xml:space="preserve">ở ba tháng thai thứ 3 giảm 28%, oxy hóa carbohydrat giảm 46% và ức chế sản xuất glucose ở gan giảm 39% so với ba tháng thai thứ 2 </w:t>
      </w:r>
      <w:r w:rsidRPr="00B600C4">
        <w:rPr>
          <w:noProof/>
          <w:sz w:val="28"/>
          <w:szCs w:val="28"/>
          <w:lang w:val="fr-FR"/>
        </w:rPr>
        <w:t>[57]</w:t>
      </w:r>
      <w:r w:rsidRPr="003B470C">
        <w:rPr>
          <w:sz w:val="28"/>
          <w:szCs w:val="28"/>
          <w:lang w:val="fr-FR"/>
        </w:rPr>
        <w:t xml:space="preserve">. </w:t>
      </w:r>
    </w:p>
    <w:p w:rsidR="007423AC" w:rsidRPr="003B470C" w:rsidRDefault="007423AC" w:rsidP="007423AC">
      <w:pPr>
        <w:spacing w:line="360" w:lineRule="auto"/>
        <w:jc w:val="both"/>
        <w:rPr>
          <w:i/>
          <w:sz w:val="28"/>
          <w:szCs w:val="28"/>
          <w:lang w:val="fr-FR"/>
        </w:rPr>
      </w:pPr>
      <w:r w:rsidRPr="003B470C">
        <w:rPr>
          <w:i/>
          <w:sz w:val="28"/>
          <w:szCs w:val="28"/>
          <w:lang w:val="fr-FR"/>
        </w:rPr>
        <w:t>1.2.</w:t>
      </w:r>
      <w:r>
        <w:rPr>
          <w:i/>
          <w:sz w:val="28"/>
          <w:szCs w:val="28"/>
          <w:lang w:val="fr-FR"/>
        </w:rPr>
        <w:t>3</w:t>
      </w:r>
      <w:r w:rsidRPr="003B470C">
        <w:rPr>
          <w:i/>
          <w:sz w:val="28"/>
          <w:szCs w:val="28"/>
          <w:lang w:val="fr-FR"/>
        </w:rPr>
        <w:t>.</w:t>
      </w:r>
      <w:r>
        <w:rPr>
          <w:i/>
          <w:sz w:val="28"/>
          <w:szCs w:val="28"/>
          <w:lang w:val="fr-FR"/>
        </w:rPr>
        <w:t>7</w:t>
      </w:r>
      <w:r w:rsidRPr="003B470C">
        <w:rPr>
          <w:i/>
          <w:sz w:val="28"/>
          <w:szCs w:val="28"/>
          <w:lang w:val="fr-FR"/>
        </w:rPr>
        <w:t xml:space="preserve">. Các yếu tố gây kháng insulin trong thai nghén bình thường và </w:t>
      </w:r>
      <w:r>
        <w:rPr>
          <w:i/>
          <w:sz w:val="28"/>
          <w:szCs w:val="28"/>
          <w:lang w:val="fr-FR"/>
        </w:rPr>
        <w:t xml:space="preserve">ĐTĐ </w:t>
      </w:r>
      <w:r w:rsidRPr="003B470C">
        <w:rPr>
          <w:i/>
          <w:sz w:val="28"/>
          <w:szCs w:val="28"/>
          <w:lang w:val="fr-FR"/>
        </w:rPr>
        <w:t>đường thai kỳ</w:t>
      </w:r>
    </w:p>
    <w:p w:rsidR="007423AC" w:rsidRPr="003B470C" w:rsidRDefault="007423AC" w:rsidP="007423AC">
      <w:pPr>
        <w:widowControl w:val="0"/>
        <w:spacing w:line="360" w:lineRule="auto"/>
        <w:jc w:val="both"/>
        <w:rPr>
          <w:i/>
          <w:sz w:val="28"/>
          <w:szCs w:val="28"/>
          <w:lang w:val="fr-FR"/>
        </w:rPr>
      </w:pPr>
      <w:r w:rsidRPr="003B470C">
        <w:rPr>
          <w:i/>
          <w:sz w:val="28"/>
          <w:szCs w:val="28"/>
          <w:lang w:val="fr-FR"/>
        </w:rPr>
        <w:t xml:space="preserve">* Các hormon </w:t>
      </w:r>
      <w:r w:rsidRPr="00B600C4">
        <w:rPr>
          <w:i/>
          <w:noProof/>
          <w:sz w:val="28"/>
          <w:szCs w:val="28"/>
          <w:lang w:val="fr-FR"/>
        </w:rPr>
        <w:t>[58]</w:t>
      </w:r>
    </w:p>
    <w:p w:rsidR="007423AC" w:rsidRPr="003B470C" w:rsidRDefault="007423AC" w:rsidP="007423AC">
      <w:pPr>
        <w:widowControl w:val="0"/>
        <w:spacing w:line="360" w:lineRule="auto"/>
        <w:jc w:val="both"/>
        <w:rPr>
          <w:sz w:val="28"/>
          <w:szCs w:val="28"/>
          <w:lang w:val="fr-FR"/>
        </w:rPr>
      </w:pPr>
      <w:r w:rsidRPr="003B470C">
        <w:rPr>
          <w:b/>
          <w:sz w:val="28"/>
          <w:szCs w:val="28"/>
          <w:lang w:val="fr-FR"/>
        </w:rPr>
        <w:tab/>
      </w:r>
      <w:r w:rsidRPr="003B470C">
        <w:rPr>
          <w:sz w:val="28"/>
          <w:szCs w:val="28"/>
          <w:lang w:val="fr-FR"/>
        </w:rPr>
        <w:t xml:space="preserve">Các hormon từ nhau thai như hormon kích thích tiết sữa từ nhau thai người (human placental  lactogen - hLP), hormon tăng trưởng từ nhau thai người (human placental growth hormon - hPGH), estrogen và progesteron, hormon </w:t>
      </w:r>
      <w:r>
        <w:rPr>
          <w:sz w:val="28"/>
          <w:szCs w:val="28"/>
          <w:lang w:val="fr-FR"/>
        </w:rPr>
        <w:t xml:space="preserve">vỏ </w:t>
      </w:r>
      <w:r w:rsidRPr="003B470C">
        <w:rPr>
          <w:sz w:val="28"/>
          <w:szCs w:val="28"/>
          <w:lang w:val="fr-FR"/>
        </w:rPr>
        <w:t xml:space="preserve">thượng thận cortisol đều được tăng sản xuất, bài tiết vào máu. Nồng độ huyết tương của chúng tăng dần và đạt cực đại vào ba tháng thai cuối, cao gấp nhiều lần so với ở đầu thai kỳ. Các hormon này gây ra các hiệu ứng kháng insulin như tăng tân tạo glucose ở gan, ức chế hấp thụ glucose vào cơ vân và mô mỡ, tăng ly giải mỡ dẫn đến tăng acid béo tự do trong máu </w:t>
      </w:r>
      <w:r w:rsidRPr="00B600C4">
        <w:rPr>
          <w:noProof/>
          <w:sz w:val="28"/>
          <w:szCs w:val="28"/>
          <w:lang w:val="fr-FR"/>
        </w:rPr>
        <w:t>[59]</w:t>
      </w:r>
      <w:r w:rsidRPr="003B470C">
        <w:rPr>
          <w:sz w:val="28"/>
          <w:szCs w:val="28"/>
          <w:lang w:val="fr-FR"/>
        </w:rPr>
        <w:t>.</w:t>
      </w:r>
      <w:r>
        <w:rPr>
          <w:sz w:val="28"/>
          <w:szCs w:val="28"/>
          <w:lang w:val="fr-FR"/>
        </w:rPr>
        <w:t xml:space="preserve"> </w:t>
      </w:r>
      <w:r w:rsidRPr="003B470C">
        <w:rPr>
          <w:sz w:val="28"/>
          <w:szCs w:val="28"/>
          <w:lang w:val="fr-FR"/>
        </w:rPr>
        <w:t xml:space="preserve">Các cơ chế gây kháng insulin của các hormon này thông qua tác động vào quá trình truyền tín hiệu insulin, bao gồm: giảm thụ thể insulin và ức chế PI3 bởi hPGH </w:t>
      </w:r>
      <w:r w:rsidRPr="00B600C4">
        <w:rPr>
          <w:noProof/>
          <w:sz w:val="28"/>
          <w:szCs w:val="28"/>
          <w:lang w:val="fr-FR"/>
        </w:rPr>
        <w:t>[60]</w:t>
      </w:r>
      <w:r w:rsidRPr="003B470C">
        <w:rPr>
          <w:sz w:val="28"/>
          <w:szCs w:val="28"/>
          <w:lang w:val="fr-FR"/>
        </w:rPr>
        <w:t>,</w:t>
      </w:r>
      <w:r w:rsidRPr="00B600C4">
        <w:rPr>
          <w:noProof/>
          <w:sz w:val="28"/>
          <w:szCs w:val="28"/>
          <w:lang w:val="fr-FR"/>
        </w:rPr>
        <w:t>[61]</w:t>
      </w:r>
      <w:r w:rsidRPr="003B470C">
        <w:rPr>
          <w:sz w:val="28"/>
          <w:szCs w:val="28"/>
          <w:lang w:val="fr-FR"/>
        </w:rPr>
        <w:t xml:space="preserve"> và cortisol </w:t>
      </w:r>
      <w:r w:rsidRPr="00B600C4">
        <w:rPr>
          <w:noProof/>
          <w:sz w:val="28"/>
          <w:szCs w:val="28"/>
          <w:lang w:val="fr-FR"/>
        </w:rPr>
        <w:t>[62]</w:t>
      </w:r>
      <w:r w:rsidRPr="003B470C">
        <w:rPr>
          <w:sz w:val="28"/>
          <w:szCs w:val="28"/>
          <w:lang w:val="fr-FR"/>
        </w:rPr>
        <w:t xml:space="preserve">, giảm biểu lộ các IRS bởi estrogen </w:t>
      </w:r>
      <w:r w:rsidRPr="00B600C4">
        <w:rPr>
          <w:noProof/>
          <w:sz w:val="28"/>
          <w:szCs w:val="28"/>
          <w:lang w:val="fr-FR"/>
        </w:rPr>
        <w:t>[63]</w:t>
      </w:r>
      <w:r w:rsidRPr="003B470C">
        <w:rPr>
          <w:sz w:val="28"/>
          <w:szCs w:val="28"/>
          <w:lang w:val="fr-FR"/>
        </w:rPr>
        <w:t>,</w:t>
      </w:r>
      <w:r w:rsidRPr="00B600C4">
        <w:rPr>
          <w:noProof/>
          <w:sz w:val="28"/>
          <w:szCs w:val="28"/>
          <w:lang w:val="fr-FR"/>
        </w:rPr>
        <w:t>[64]</w:t>
      </w:r>
      <w:r w:rsidRPr="003B470C">
        <w:rPr>
          <w:sz w:val="28"/>
          <w:szCs w:val="28"/>
          <w:lang w:val="fr-FR"/>
        </w:rPr>
        <w:t xml:space="preserve"> và cortisol </w:t>
      </w:r>
      <w:r w:rsidRPr="00B600C4">
        <w:rPr>
          <w:noProof/>
          <w:sz w:val="28"/>
          <w:szCs w:val="28"/>
          <w:lang w:val="fr-FR"/>
        </w:rPr>
        <w:t>[62]</w:t>
      </w:r>
      <w:r w:rsidRPr="003B470C">
        <w:rPr>
          <w:sz w:val="28"/>
          <w:szCs w:val="28"/>
          <w:lang w:val="fr-FR"/>
        </w:rPr>
        <w:t xml:space="preserve">, kích thích sản xuất yếu tố đồng hoạt hóa thụ thể được hoạt hóa bởi yếu tố biệt hóa ở perixosom gamma- 1 (PGC-1) - yếu tố gây tăng biểu lộ các enzyme tham gia vào tân tạo glucose bởi cortisol </w:t>
      </w:r>
      <w:r w:rsidRPr="00B600C4">
        <w:rPr>
          <w:noProof/>
          <w:sz w:val="28"/>
          <w:szCs w:val="28"/>
          <w:lang w:val="fr-FR"/>
        </w:rPr>
        <w:t>[65]</w:t>
      </w:r>
      <w:r w:rsidRPr="003B470C">
        <w:rPr>
          <w:sz w:val="28"/>
          <w:szCs w:val="28"/>
          <w:lang w:val="fr-FR"/>
        </w:rPr>
        <w:t>.</w:t>
      </w:r>
    </w:p>
    <w:p w:rsidR="007423AC" w:rsidRPr="003B470C" w:rsidRDefault="007423AC" w:rsidP="007423AC">
      <w:pPr>
        <w:widowControl w:val="0"/>
        <w:spacing w:line="360" w:lineRule="auto"/>
        <w:jc w:val="both"/>
        <w:rPr>
          <w:i/>
          <w:sz w:val="28"/>
          <w:szCs w:val="28"/>
          <w:lang w:val="fr-FR"/>
        </w:rPr>
      </w:pPr>
      <w:r w:rsidRPr="003B470C">
        <w:rPr>
          <w:i/>
          <w:sz w:val="28"/>
          <w:szCs w:val="28"/>
          <w:lang w:val="fr-FR"/>
        </w:rPr>
        <w:t>* Các adipokin</w:t>
      </w:r>
    </w:p>
    <w:p w:rsidR="007423AC" w:rsidRPr="003B470C" w:rsidRDefault="007423AC" w:rsidP="007423AC">
      <w:pPr>
        <w:widowControl w:val="0"/>
        <w:spacing w:line="360" w:lineRule="auto"/>
        <w:jc w:val="both"/>
        <w:rPr>
          <w:sz w:val="28"/>
          <w:szCs w:val="28"/>
          <w:lang w:val="fr-FR"/>
        </w:rPr>
      </w:pPr>
      <w:r w:rsidRPr="003B470C">
        <w:rPr>
          <w:sz w:val="28"/>
          <w:szCs w:val="28"/>
          <w:lang w:val="fr-FR"/>
        </w:rPr>
        <w:tab/>
        <w:t>TNF-</w:t>
      </w:r>
      <w:r w:rsidRPr="00CC7BCA">
        <w:rPr>
          <w:sz w:val="28"/>
          <w:szCs w:val="28"/>
        </w:rPr>
        <w:sym w:font="Symbol" w:char="F061"/>
      </w:r>
      <w:r w:rsidRPr="003B470C">
        <w:rPr>
          <w:sz w:val="28"/>
          <w:szCs w:val="28"/>
          <w:lang w:val="fr-FR"/>
        </w:rPr>
        <w:t xml:space="preserve">, leptin và adiponectin là các adipokin, nhưng không chỉ được </w:t>
      </w:r>
      <w:r w:rsidRPr="003B470C">
        <w:rPr>
          <w:sz w:val="28"/>
          <w:szCs w:val="28"/>
          <w:lang w:val="fr-FR"/>
        </w:rPr>
        <w:lastRenderedPageBreak/>
        <w:t>bài tiết từ các tế bào mỡ mà còn được bài tiết từ các loại tế bào khác nhau và được bài tiết nhiều từ nhau thai. Nồng độ huyết tương của TNF-</w:t>
      </w:r>
      <w:r w:rsidRPr="00CC7BCA">
        <w:rPr>
          <w:sz w:val="28"/>
          <w:szCs w:val="28"/>
        </w:rPr>
        <w:sym w:font="Symbol" w:char="F061"/>
      </w:r>
      <w:r w:rsidRPr="003B470C">
        <w:rPr>
          <w:sz w:val="28"/>
          <w:szCs w:val="28"/>
          <w:lang w:val="fr-FR"/>
        </w:rPr>
        <w:t xml:space="preserve"> tăng rõ rệt ở giai đoạn muộn của thai kỳ, của leptin tăng từ giai đoạn sớm và duy trì đến giai đoạn muộn của thai kỳ, còn của adiponectin lại giảm dần theo thời gian mang thai. Nồng độ TNF-</w:t>
      </w:r>
      <w:r w:rsidRPr="00CC7BCA">
        <w:rPr>
          <w:sz w:val="28"/>
          <w:szCs w:val="28"/>
        </w:rPr>
        <w:t>α</w:t>
      </w:r>
      <w:r w:rsidRPr="00B600C4">
        <w:rPr>
          <w:sz w:val="28"/>
          <w:szCs w:val="28"/>
          <w:lang w:val="fr-FR"/>
        </w:rPr>
        <w:t xml:space="preserve"> </w:t>
      </w:r>
      <w:r w:rsidRPr="00B600C4">
        <w:rPr>
          <w:noProof/>
          <w:sz w:val="28"/>
          <w:szCs w:val="28"/>
          <w:lang w:val="fr-FR"/>
        </w:rPr>
        <w:t>[66]</w:t>
      </w:r>
      <w:r w:rsidRPr="003B470C">
        <w:rPr>
          <w:sz w:val="28"/>
          <w:szCs w:val="28"/>
          <w:lang w:val="fr-FR"/>
        </w:rPr>
        <w:t>,</w:t>
      </w:r>
      <w:r w:rsidRPr="00B600C4">
        <w:rPr>
          <w:noProof/>
          <w:sz w:val="28"/>
          <w:szCs w:val="28"/>
          <w:lang w:val="fr-FR"/>
        </w:rPr>
        <w:t>[67]</w:t>
      </w:r>
      <w:r w:rsidRPr="003B470C">
        <w:rPr>
          <w:sz w:val="28"/>
          <w:szCs w:val="28"/>
          <w:lang w:val="fr-FR"/>
        </w:rPr>
        <w:t>,</w:t>
      </w:r>
      <w:r w:rsidRPr="00B600C4">
        <w:rPr>
          <w:noProof/>
          <w:sz w:val="28"/>
          <w:szCs w:val="28"/>
          <w:lang w:val="fr-FR"/>
        </w:rPr>
        <w:t>[68]</w:t>
      </w:r>
      <w:r w:rsidRPr="003B470C">
        <w:rPr>
          <w:sz w:val="28"/>
          <w:szCs w:val="28"/>
          <w:lang w:val="fr-FR"/>
        </w:rPr>
        <w:t xml:space="preserve"> và leptin </w:t>
      </w:r>
      <w:r w:rsidRPr="00B600C4">
        <w:rPr>
          <w:noProof/>
          <w:sz w:val="28"/>
          <w:szCs w:val="28"/>
          <w:lang w:val="fr-FR"/>
        </w:rPr>
        <w:t>[69]</w:t>
      </w:r>
      <w:r w:rsidRPr="003B470C">
        <w:rPr>
          <w:sz w:val="28"/>
          <w:szCs w:val="28"/>
          <w:lang w:val="fr-FR"/>
        </w:rPr>
        <w:t>,</w:t>
      </w:r>
      <w:r w:rsidRPr="00B600C4">
        <w:rPr>
          <w:noProof/>
          <w:sz w:val="28"/>
          <w:szCs w:val="28"/>
          <w:lang w:val="fr-FR"/>
        </w:rPr>
        <w:t>[70]</w:t>
      </w:r>
      <w:r w:rsidRPr="003B470C">
        <w:rPr>
          <w:sz w:val="28"/>
          <w:szCs w:val="28"/>
          <w:lang w:val="fr-FR"/>
        </w:rPr>
        <w:t xml:space="preserve"> có tương quan thuận, trong khi adiponectin </w:t>
      </w:r>
      <w:r w:rsidRPr="00B600C4">
        <w:rPr>
          <w:noProof/>
          <w:sz w:val="28"/>
          <w:szCs w:val="28"/>
          <w:lang w:val="fr-FR"/>
        </w:rPr>
        <w:t>[71]</w:t>
      </w:r>
      <w:r w:rsidRPr="003B470C">
        <w:rPr>
          <w:sz w:val="28"/>
          <w:szCs w:val="28"/>
          <w:lang w:val="fr-FR"/>
        </w:rPr>
        <w:t xml:space="preserve"> có tương quan nghịch với kháng insulin ở phụ nữ mang thai mắc và không mắc ĐTĐTK. Phụ nữ mắc ĐTĐTK có nồng độ TNF-</w:t>
      </w:r>
      <w:r w:rsidRPr="00CC7BCA">
        <w:rPr>
          <w:sz w:val="28"/>
          <w:szCs w:val="28"/>
        </w:rPr>
        <w:t>α</w:t>
      </w:r>
      <w:r w:rsidRPr="00B600C4">
        <w:rPr>
          <w:sz w:val="28"/>
          <w:szCs w:val="28"/>
          <w:lang w:val="fr-FR"/>
        </w:rPr>
        <w:t xml:space="preserve"> </w:t>
      </w:r>
      <w:r w:rsidRPr="00B600C4">
        <w:rPr>
          <w:noProof/>
          <w:sz w:val="28"/>
          <w:szCs w:val="28"/>
          <w:lang w:val="fr-FR"/>
        </w:rPr>
        <w:t>[67]</w:t>
      </w:r>
      <w:r w:rsidRPr="003B470C">
        <w:rPr>
          <w:sz w:val="28"/>
          <w:szCs w:val="28"/>
          <w:lang w:val="fr-FR"/>
        </w:rPr>
        <w:t>,</w:t>
      </w:r>
      <w:r w:rsidRPr="00B600C4">
        <w:rPr>
          <w:noProof/>
          <w:sz w:val="28"/>
          <w:szCs w:val="28"/>
          <w:lang w:val="fr-FR"/>
        </w:rPr>
        <w:t>[68]</w:t>
      </w:r>
      <w:r w:rsidRPr="003B470C">
        <w:rPr>
          <w:sz w:val="28"/>
          <w:szCs w:val="28"/>
          <w:lang w:val="fr-FR"/>
        </w:rPr>
        <w:t xml:space="preserve"> và leptin </w:t>
      </w:r>
      <w:r w:rsidRPr="00B600C4">
        <w:rPr>
          <w:noProof/>
          <w:sz w:val="28"/>
          <w:szCs w:val="28"/>
          <w:lang w:val="fr-FR"/>
        </w:rPr>
        <w:t>[72]</w:t>
      </w:r>
      <w:r w:rsidRPr="003B470C">
        <w:rPr>
          <w:sz w:val="28"/>
          <w:szCs w:val="28"/>
          <w:lang w:val="fr-FR"/>
        </w:rPr>
        <w:t>,</w:t>
      </w:r>
      <w:r w:rsidRPr="00B600C4">
        <w:rPr>
          <w:noProof/>
          <w:sz w:val="28"/>
          <w:szCs w:val="28"/>
          <w:lang w:val="fr-FR"/>
        </w:rPr>
        <w:t>[73]</w:t>
      </w:r>
      <w:r w:rsidRPr="003B470C">
        <w:rPr>
          <w:sz w:val="28"/>
          <w:szCs w:val="28"/>
          <w:lang w:val="fr-FR"/>
        </w:rPr>
        <w:t xml:space="preserve"> cao hơn và adiponectin </w:t>
      </w:r>
      <w:r w:rsidRPr="00B600C4">
        <w:rPr>
          <w:noProof/>
          <w:sz w:val="28"/>
          <w:szCs w:val="28"/>
          <w:lang w:val="fr-FR"/>
        </w:rPr>
        <w:t>[74]</w:t>
      </w:r>
      <w:r w:rsidRPr="003B470C">
        <w:rPr>
          <w:sz w:val="28"/>
          <w:szCs w:val="28"/>
          <w:lang w:val="fr-FR"/>
        </w:rPr>
        <w:t xml:space="preserve"> thấp hơn so với phụ nữ mang thai không mắc ĐTĐTK.</w:t>
      </w:r>
    </w:p>
    <w:p w:rsidR="007423AC" w:rsidRDefault="007423AC" w:rsidP="007423AC">
      <w:pPr>
        <w:widowControl w:val="0"/>
        <w:spacing w:line="360" w:lineRule="auto"/>
        <w:ind w:firstLine="720"/>
        <w:jc w:val="both"/>
        <w:rPr>
          <w:sz w:val="28"/>
          <w:szCs w:val="28"/>
          <w:lang w:val="fr-FR"/>
        </w:rPr>
      </w:pPr>
      <w:r w:rsidRPr="003B470C">
        <w:rPr>
          <w:sz w:val="28"/>
          <w:szCs w:val="28"/>
          <w:lang w:val="fr-FR"/>
        </w:rPr>
        <w:t>TNF-</w:t>
      </w:r>
      <w:r w:rsidRPr="00CC7BCA">
        <w:rPr>
          <w:sz w:val="28"/>
          <w:szCs w:val="28"/>
        </w:rPr>
        <w:sym w:font="Symbol" w:char="F061"/>
      </w:r>
      <w:r w:rsidRPr="003B470C">
        <w:rPr>
          <w:sz w:val="28"/>
          <w:szCs w:val="28"/>
          <w:lang w:val="fr-FR"/>
        </w:rPr>
        <w:t xml:space="preserve"> gây kháng insulin thông qua tác động làm tăng phosphoryl hóa serin IRS-1 và IRS-2 </w:t>
      </w:r>
      <w:r w:rsidRPr="00B600C4">
        <w:rPr>
          <w:noProof/>
          <w:sz w:val="28"/>
          <w:szCs w:val="28"/>
          <w:lang w:val="fr-FR"/>
        </w:rPr>
        <w:t>[75]</w:t>
      </w:r>
      <w:r w:rsidRPr="003B470C">
        <w:rPr>
          <w:sz w:val="28"/>
          <w:szCs w:val="28"/>
          <w:lang w:val="fr-FR"/>
        </w:rPr>
        <w:t>, leptin gây kháng insulin do kích thích sản xuất TNF-</w:t>
      </w:r>
      <w:r w:rsidRPr="00CC7BCA">
        <w:rPr>
          <w:sz w:val="28"/>
          <w:szCs w:val="28"/>
        </w:rPr>
        <w:t>α</w:t>
      </w:r>
      <w:r w:rsidRPr="00817F65">
        <w:rPr>
          <w:sz w:val="28"/>
          <w:szCs w:val="28"/>
          <w:lang w:val="fr-FR"/>
        </w:rPr>
        <w:t xml:space="preserve"> </w:t>
      </w:r>
      <w:r w:rsidRPr="00B600C4">
        <w:rPr>
          <w:noProof/>
          <w:sz w:val="28"/>
          <w:szCs w:val="28"/>
          <w:lang w:val="fr-FR"/>
        </w:rPr>
        <w:t>[76]</w:t>
      </w:r>
      <w:r w:rsidRPr="003B470C">
        <w:rPr>
          <w:sz w:val="28"/>
          <w:szCs w:val="28"/>
          <w:lang w:val="fr-FR"/>
        </w:rPr>
        <w:t xml:space="preserve">. Adiponectin làm giảm kháng insulin thông qua tác động hoạt hóa AMPK, </w:t>
      </w:r>
      <w:r>
        <w:rPr>
          <w:sz w:val="28"/>
          <w:szCs w:val="28"/>
          <w:lang w:val="fr-FR"/>
        </w:rPr>
        <w:t xml:space="preserve">yếu tố làm </w:t>
      </w:r>
      <w:r w:rsidRPr="003B470C">
        <w:rPr>
          <w:sz w:val="28"/>
          <w:szCs w:val="28"/>
          <w:lang w:val="fr-FR"/>
        </w:rPr>
        <w:t xml:space="preserve">tăng vận chuyển glucose vào cơ vân và ức chế sản xuất glucose ở gan </w:t>
      </w:r>
      <w:r w:rsidRPr="003B470C">
        <w:rPr>
          <w:noProof/>
          <w:sz w:val="28"/>
          <w:szCs w:val="28"/>
          <w:lang w:val="fr-FR"/>
        </w:rPr>
        <w:t>[10]</w:t>
      </w:r>
      <w:r w:rsidRPr="003B470C">
        <w:rPr>
          <w:sz w:val="28"/>
          <w:szCs w:val="28"/>
          <w:lang w:val="fr-FR"/>
        </w:rPr>
        <w:t xml:space="preserve">. </w:t>
      </w:r>
    </w:p>
    <w:p w:rsidR="007423AC" w:rsidRDefault="007423AC" w:rsidP="007423AC">
      <w:pPr>
        <w:widowControl w:val="0"/>
        <w:spacing w:line="360" w:lineRule="auto"/>
        <w:jc w:val="both"/>
        <w:rPr>
          <w:i/>
          <w:sz w:val="28"/>
          <w:szCs w:val="28"/>
          <w:lang w:val="fr-FR"/>
        </w:rPr>
      </w:pPr>
      <w:r>
        <w:rPr>
          <w:i/>
          <w:sz w:val="28"/>
          <w:szCs w:val="28"/>
          <w:lang w:val="fr-FR"/>
        </w:rPr>
        <w:t>* Tăng cân</w:t>
      </w:r>
    </w:p>
    <w:p w:rsidR="007423AC" w:rsidRPr="00B600C4" w:rsidRDefault="007423AC" w:rsidP="007423AC">
      <w:pPr>
        <w:spacing w:line="360" w:lineRule="auto"/>
        <w:ind w:firstLine="720"/>
        <w:jc w:val="both"/>
        <w:rPr>
          <w:sz w:val="28"/>
          <w:lang w:val="fr-FR"/>
        </w:rPr>
      </w:pPr>
      <w:r>
        <w:rPr>
          <w:sz w:val="28"/>
          <w:szCs w:val="28"/>
          <w:lang w:val="fr-FR"/>
        </w:rPr>
        <w:t xml:space="preserve">Thừa cân, béo phì là yếu tố gây kháng insulin mắc phải đã được chứng minh và thừa nhận như đã đề cập ở trên. </w:t>
      </w:r>
      <w:r w:rsidRPr="00B600C4">
        <w:rPr>
          <w:sz w:val="28"/>
          <w:lang w:val="fr-FR"/>
        </w:rPr>
        <w:t xml:space="preserve">Các nghiên cứu cho thấy tăng cân ở phụ nữ mang thai có liên quan với tăng kháng insulin </w:t>
      </w:r>
      <w:r w:rsidRPr="00B600C4">
        <w:rPr>
          <w:noProof/>
          <w:sz w:val="28"/>
          <w:lang w:val="fr-FR"/>
        </w:rPr>
        <w:t>[77]</w:t>
      </w:r>
      <w:r w:rsidRPr="00B600C4">
        <w:rPr>
          <w:sz w:val="28"/>
          <w:lang w:val="fr-FR"/>
        </w:rPr>
        <w:t xml:space="preserve">, thai phụ mắc ĐTĐTK có tăng cân nhiều hơn từ khi mang thai đến tuần thai 24 so với thai phụ không mắc ĐTĐTK </w:t>
      </w:r>
      <w:r w:rsidRPr="00B600C4">
        <w:rPr>
          <w:noProof/>
          <w:sz w:val="28"/>
          <w:lang w:val="fr-FR"/>
        </w:rPr>
        <w:t>[78]</w:t>
      </w:r>
      <w:r w:rsidRPr="00B600C4">
        <w:rPr>
          <w:sz w:val="28"/>
          <w:lang w:val="fr-FR"/>
        </w:rPr>
        <w:t xml:space="preserve"> và tăng cân nhiều ở phụ nữ mang thai làm tăng nguy cơ mắc ĐTĐTK </w:t>
      </w:r>
      <w:r w:rsidRPr="00B600C4">
        <w:rPr>
          <w:noProof/>
          <w:sz w:val="28"/>
          <w:lang w:val="fr-FR"/>
        </w:rPr>
        <w:t>[79]</w:t>
      </w:r>
      <w:r w:rsidRPr="00B600C4">
        <w:rPr>
          <w:sz w:val="28"/>
          <w:lang w:val="fr-FR"/>
        </w:rPr>
        <w:t xml:space="preserve">, </w:t>
      </w:r>
      <w:r w:rsidRPr="00B600C4">
        <w:rPr>
          <w:noProof/>
          <w:sz w:val="28"/>
          <w:lang w:val="fr-FR"/>
        </w:rPr>
        <w:t>[80]</w:t>
      </w:r>
      <w:r w:rsidRPr="00B600C4">
        <w:rPr>
          <w:sz w:val="28"/>
          <w:lang w:val="fr-FR"/>
        </w:rPr>
        <w:t xml:space="preserve"> thông qua cơ chế gây tăng kháng insulin. </w:t>
      </w:r>
    </w:p>
    <w:p w:rsidR="007423AC" w:rsidRPr="003B470C" w:rsidRDefault="007423AC" w:rsidP="007423AC">
      <w:pPr>
        <w:widowControl w:val="0"/>
        <w:spacing w:line="360" w:lineRule="auto"/>
        <w:jc w:val="both"/>
        <w:rPr>
          <w:i/>
          <w:sz w:val="28"/>
          <w:szCs w:val="28"/>
          <w:lang w:val="fr-FR"/>
        </w:rPr>
      </w:pPr>
      <w:r w:rsidRPr="003B470C">
        <w:rPr>
          <w:i/>
          <w:sz w:val="28"/>
          <w:szCs w:val="28"/>
          <w:lang w:val="fr-FR"/>
        </w:rPr>
        <w:t>1.2.</w:t>
      </w:r>
      <w:r>
        <w:rPr>
          <w:i/>
          <w:sz w:val="28"/>
          <w:szCs w:val="28"/>
          <w:lang w:val="fr-FR"/>
        </w:rPr>
        <w:t>3</w:t>
      </w:r>
      <w:r w:rsidRPr="003B470C">
        <w:rPr>
          <w:i/>
          <w:sz w:val="28"/>
          <w:szCs w:val="28"/>
          <w:lang w:val="fr-FR"/>
        </w:rPr>
        <w:t>.</w:t>
      </w:r>
      <w:r>
        <w:rPr>
          <w:i/>
          <w:sz w:val="28"/>
          <w:szCs w:val="28"/>
          <w:lang w:val="fr-FR"/>
        </w:rPr>
        <w:t>8</w:t>
      </w:r>
      <w:r w:rsidRPr="003B470C">
        <w:rPr>
          <w:i/>
          <w:sz w:val="28"/>
          <w:szCs w:val="28"/>
          <w:lang w:val="fr-FR"/>
        </w:rPr>
        <w:t xml:space="preserve">. Các cơ chế phân tử của kháng insulin trong thai nghén và </w:t>
      </w:r>
      <w:r>
        <w:rPr>
          <w:i/>
          <w:sz w:val="28"/>
          <w:szCs w:val="28"/>
          <w:lang w:val="fr-FR"/>
        </w:rPr>
        <w:t>ĐTĐTK</w:t>
      </w:r>
    </w:p>
    <w:p w:rsidR="007423AC" w:rsidRPr="003B470C" w:rsidRDefault="007423AC" w:rsidP="007423AC">
      <w:pPr>
        <w:widowControl w:val="0"/>
        <w:spacing w:line="360" w:lineRule="auto"/>
        <w:ind w:firstLine="720"/>
        <w:jc w:val="both"/>
        <w:rPr>
          <w:sz w:val="28"/>
          <w:szCs w:val="28"/>
          <w:lang w:val="fr-FR"/>
        </w:rPr>
      </w:pPr>
      <w:r w:rsidRPr="003B470C">
        <w:rPr>
          <w:sz w:val="28"/>
          <w:szCs w:val="28"/>
          <w:lang w:val="fr-FR"/>
        </w:rPr>
        <w:t>Các cơ chế phân tử liên quan đến kháng insulin trong thai kỳ và ĐTĐTK bao gồm:</w:t>
      </w:r>
    </w:p>
    <w:p w:rsidR="007423AC" w:rsidRPr="003B470C" w:rsidRDefault="007423AC" w:rsidP="007423AC">
      <w:pPr>
        <w:widowControl w:val="0"/>
        <w:spacing w:line="360" w:lineRule="auto"/>
        <w:jc w:val="both"/>
        <w:rPr>
          <w:sz w:val="28"/>
          <w:szCs w:val="28"/>
          <w:lang w:val="fr-FR"/>
        </w:rPr>
      </w:pPr>
      <w:r w:rsidRPr="003B470C">
        <w:rPr>
          <w:sz w:val="28"/>
          <w:szCs w:val="28"/>
          <w:lang w:val="fr-FR"/>
        </w:rPr>
        <w:tab/>
        <w:t xml:space="preserve">- Giảm phosphoryl hóa IR ở cơ vân </w:t>
      </w:r>
      <w:r w:rsidRPr="00B600C4">
        <w:rPr>
          <w:noProof/>
          <w:sz w:val="28"/>
          <w:szCs w:val="28"/>
          <w:lang w:val="fr-FR"/>
        </w:rPr>
        <w:t>[81]</w:t>
      </w:r>
    </w:p>
    <w:p w:rsidR="007423AC" w:rsidRPr="003B470C" w:rsidRDefault="007423AC" w:rsidP="007423AC">
      <w:pPr>
        <w:widowControl w:val="0"/>
        <w:spacing w:line="360" w:lineRule="auto"/>
        <w:ind w:firstLine="720"/>
        <w:jc w:val="both"/>
        <w:rPr>
          <w:sz w:val="28"/>
          <w:szCs w:val="28"/>
          <w:lang w:val="fr-FR"/>
        </w:rPr>
      </w:pPr>
      <w:r w:rsidRPr="003B470C">
        <w:rPr>
          <w:sz w:val="28"/>
          <w:szCs w:val="28"/>
          <w:lang w:val="fr-FR"/>
        </w:rPr>
        <w:t xml:space="preserve">- Giảm biểu lộ và giảm phosphoryl hóa tyrosin IRS-1 </w:t>
      </w:r>
      <w:r>
        <w:rPr>
          <w:sz w:val="28"/>
          <w:szCs w:val="28"/>
          <w:lang w:val="fr-FR"/>
        </w:rPr>
        <w:t xml:space="preserve">(giảm hóa IRS-1) </w:t>
      </w:r>
      <w:r w:rsidRPr="003B470C">
        <w:rPr>
          <w:sz w:val="28"/>
          <w:szCs w:val="28"/>
          <w:lang w:val="fr-FR"/>
        </w:rPr>
        <w:t xml:space="preserve">ở cơ vân với mức giảm nhiều hơn ở phụ nữ mắc ĐTĐTK </w:t>
      </w:r>
      <w:r w:rsidRPr="00B600C4">
        <w:rPr>
          <w:noProof/>
          <w:sz w:val="28"/>
          <w:szCs w:val="28"/>
          <w:lang w:val="fr-FR"/>
        </w:rPr>
        <w:t>[81]</w:t>
      </w:r>
      <w:r w:rsidRPr="003B470C">
        <w:rPr>
          <w:sz w:val="28"/>
          <w:szCs w:val="28"/>
          <w:lang w:val="fr-FR"/>
        </w:rPr>
        <w:t xml:space="preserve">. Tuy nhiên, ở </w:t>
      </w:r>
      <w:r w:rsidRPr="003B470C">
        <w:rPr>
          <w:sz w:val="28"/>
          <w:szCs w:val="28"/>
          <w:lang w:val="fr-FR"/>
        </w:rPr>
        <w:lastRenderedPageBreak/>
        <w:t xml:space="preserve">mô mỡ chỉ phụ nữ mắc ĐTĐTK có giảm biểu lộ IRS-1 </w:t>
      </w:r>
      <w:r w:rsidRPr="00B600C4">
        <w:rPr>
          <w:noProof/>
          <w:sz w:val="28"/>
          <w:szCs w:val="28"/>
          <w:lang w:val="fr-FR"/>
        </w:rPr>
        <w:t>[82]</w:t>
      </w:r>
      <w:r w:rsidRPr="003B470C">
        <w:rPr>
          <w:sz w:val="28"/>
          <w:szCs w:val="28"/>
          <w:lang w:val="fr-FR"/>
        </w:rPr>
        <w:t xml:space="preserve">. </w:t>
      </w:r>
    </w:p>
    <w:p w:rsidR="007423AC" w:rsidRPr="003B470C" w:rsidRDefault="007423AC" w:rsidP="007423AC">
      <w:pPr>
        <w:widowControl w:val="0"/>
        <w:spacing w:line="360" w:lineRule="auto"/>
        <w:ind w:firstLine="720"/>
        <w:jc w:val="both"/>
        <w:rPr>
          <w:color w:val="FF0000"/>
          <w:sz w:val="28"/>
          <w:szCs w:val="28"/>
          <w:lang w:val="fr-FR"/>
        </w:rPr>
      </w:pPr>
      <w:r w:rsidRPr="003B470C">
        <w:rPr>
          <w:sz w:val="28"/>
          <w:szCs w:val="28"/>
          <w:lang w:val="fr-FR"/>
        </w:rPr>
        <w:t xml:space="preserve">- Tăng phosphoryl hóa serin các IRS </w:t>
      </w:r>
      <w:r>
        <w:rPr>
          <w:sz w:val="28"/>
          <w:szCs w:val="28"/>
          <w:lang w:val="fr-FR"/>
        </w:rPr>
        <w:t xml:space="preserve">(gây ức chế các IRS) </w:t>
      </w:r>
      <w:r w:rsidRPr="003B470C">
        <w:rPr>
          <w:noProof/>
          <w:sz w:val="28"/>
          <w:szCs w:val="28"/>
          <w:lang w:val="fr-FR"/>
        </w:rPr>
        <w:t>[10]</w:t>
      </w:r>
      <w:r w:rsidRPr="003B470C">
        <w:rPr>
          <w:sz w:val="28"/>
          <w:szCs w:val="28"/>
          <w:lang w:val="fr-FR"/>
        </w:rPr>
        <w:t xml:space="preserve">. </w:t>
      </w:r>
    </w:p>
    <w:p w:rsidR="007423AC" w:rsidRPr="003B470C" w:rsidRDefault="007423AC" w:rsidP="007423AC">
      <w:pPr>
        <w:widowControl w:val="0"/>
        <w:spacing w:line="360" w:lineRule="auto"/>
        <w:ind w:firstLine="720"/>
        <w:jc w:val="both"/>
        <w:rPr>
          <w:sz w:val="28"/>
          <w:szCs w:val="28"/>
          <w:lang w:val="fr-FR"/>
        </w:rPr>
      </w:pPr>
      <w:r w:rsidRPr="003B470C">
        <w:rPr>
          <w:sz w:val="28"/>
          <w:szCs w:val="28"/>
          <w:lang w:val="fr-FR"/>
        </w:rPr>
        <w:t xml:space="preserve">- Tăng biểu lộ tiểu đơn vị điều hòa p85 của PI3 kinase dẫn đến ức chế  hoạt hóa protein kinase này </w:t>
      </w:r>
      <w:r w:rsidRPr="00B600C4">
        <w:rPr>
          <w:noProof/>
          <w:sz w:val="28"/>
          <w:szCs w:val="28"/>
          <w:lang w:val="fr-FR"/>
        </w:rPr>
        <w:t>[81]</w:t>
      </w:r>
      <w:r w:rsidRPr="003B470C">
        <w:rPr>
          <w:sz w:val="28"/>
          <w:szCs w:val="28"/>
          <w:lang w:val="fr-FR"/>
        </w:rPr>
        <w:t xml:space="preserve">. </w:t>
      </w:r>
    </w:p>
    <w:p w:rsidR="007423AC" w:rsidRPr="003B470C" w:rsidRDefault="007423AC" w:rsidP="007423AC">
      <w:pPr>
        <w:widowControl w:val="0"/>
        <w:spacing w:line="360" w:lineRule="auto"/>
        <w:ind w:firstLine="720"/>
        <w:jc w:val="both"/>
        <w:rPr>
          <w:sz w:val="28"/>
          <w:szCs w:val="28"/>
          <w:lang w:val="fr-FR"/>
        </w:rPr>
      </w:pPr>
      <w:r w:rsidRPr="003B470C">
        <w:rPr>
          <w:sz w:val="28"/>
          <w:szCs w:val="28"/>
          <w:lang w:val="fr-FR"/>
        </w:rPr>
        <w:t xml:space="preserve">- </w:t>
      </w:r>
      <w:r>
        <w:rPr>
          <w:sz w:val="28"/>
          <w:szCs w:val="28"/>
          <w:lang w:val="fr-FR"/>
        </w:rPr>
        <w:t xml:space="preserve">Giảm đáp ứng chuyển vị của </w:t>
      </w:r>
      <w:r w:rsidRPr="003B470C">
        <w:rPr>
          <w:sz w:val="28"/>
          <w:szCs w:val="28"/>
          <w:lang w:val="fr-FR"/>
        </w:rPr>
        <w:t>GLUT-4 ở tế bào cơ vân và tế bào mỡ</w:t>
      </w:r>
      <w:r>
        <w:rPr>
          <w:sz w:val="28"/>
          <w:szCs w:val="28"/>
          <w:lang w:val="fr-FR"/>
        </w:rPr>
        <w:t xml:space="preserve">, </w:t>
      </w:r>
      <w:r w:rsidRPr="003B470C">
        <w:rPr>
          <w:sz w:val="28"/>
          <w:szCs w:val="28"/>
          <w:lang w:val="fr-FR"/>
        </w:rPr>
        <w:t xml:space="preserve">giảm rõ rệt sự biểu lộ GLUT-4 </w:t>
      </w:r>
      <w:r>
        <w:rPr>
          <w:sz w:val="28"/>
          <w:szCs w:val="28"/>
          <w:lang w:val="fr-FR"/>
        </w:rPr>
        <w:t xml:space="preserve">ở mô mỡ </w:t>
      </w:r>
      <w:r w:rsidRPr="003B470C">
        <w:rPr>
          <w:sz w:val="28"/>
          <w:szCs w:val="28"/>
          <w:lang w:val="fr-FR"/>
        </w:rPr>
        <w:t xml:space="preserve">(sao mã và tổng hợp) </w:t>
      </w:r>
      <w:r w:rsidRPr="00B600C4">
        <w:rPr>
          <w:noProof/>
          <w:sz w:val="28"/>
          <w:szCs w:val="28"/>
          <w:lang w:val="fr-FR"/>
        </w:rPr>
        <w:t>[74]</w:t>
      </w:r>
      <w:r w:rsidRPr="003B470C">
        <w:rPr>
          <w:sz w:val="28"/>
          <w:szCs w:val="28"/>
          <w:lang w:val="fr-FR"/>
        </w:rPr>
        <w:t xml:space="preserve">. </w:t>
      </w:r>
    </w:p>
    <w:p w:rsidR="007423AC" w:rsidRPr="003B470C" w:rsidRDefault="007423AC" w:rsidP="007423AC">
      <w:pPr>
        <w:widowControl w:val="0"/>
        <w:spacing w:before="80" w:line="360" w:lineRule="auto"/>
        <w:jc w:val="both"/>
        <w:rPr>
          <w:sz w:val="28"/>
          <w:szCs w:val="28"/>
          <w:lang w:val="fr-FR"/>
        </w:rPr>
      </w:pPr>
      <w:r w:rsidRPr="003B470C">
        <w:rPr>
          <w:b/>
          <w:sz w:val="28"/>
          <w:szCs w:val="28"/>
          <w:lang w:val="fr-FR"/>
        </w:rPr>
        <w:t>1.2.</w:t>
      </w:r>
      <w:r>
        <w:rPr>
          <w:b/>
          <w:sz w:val="28"/>
          <w:szCs w:val="28"/>
          <w:lang w:val="fr-FR"/>
        </w:rPr>
        <w:t>4</w:t>
      </w:r>
      <w:r w:rsidRPr="003B470C">
        <w:rPr>
          <w:b/>
          <w:sz w:val="28"/>
          <w:szCs w:val="28"/>
          <w:lang w:val="fr-FR"/>
        </w:rPr>
        <w:t xml:space="preserve">. Các phương pháp đánh giá độ nhạy/kháng insulin </w:t>
      </w:r>
      <w:r w:rsidRPr="00B600C4">
        <w:rPr>
          <w:noProof/>
          <w:sz w:val="28"/>
          <w:szCs w:val="28"/>
          <w:lang w:val="fr-FR"/>
        </w:rPr>
        <w:t>[83]</w:t>
      </w:r>
      <w:r w:rsidRPr="003B470C">
        <w:rPr>
          <w:sz w:val="28"/>
          <w:szCs w:val="28"/>
          <w:lang w:val="fr-FR"/>
        </w:rPr>
        <w:t>,</w:t>
      </w:r>
      <w:r w:rsidRPr="00B600C4">
        <w:rPr>
          <w:noProof/>
          <w:sz w:val="28"/>
          <w:szCs w:val="28"/>
          <w:lang w:val="fr-FR"/>
        </w:rPr>
        <w:t>[84]</w:t>
      </w:r>
    </w:p>
    <w:p w:rsidR="007423AC" w:rsidRPr="003B470C" w:rsidRDefault="007423AC" w:rsidP="007423AC">
      <w:pPr>
        <w:widowControl w:val="0"/>
        <w:spacing w:line="360" w:lineRule="auto"/>
        <w:jc w:val="both"/>
        <w:rPr>
          <w:b/>
          <w:sz w:val="28"/>
          <w:szCs w:val="28"/>
          <w:lang w:val="fr-FR"/>
        </w:rPr>
      </w:pPr>
      <w:r w:rsidRPr="003B470C">
        <w:rPr>
          <w:sz w:val="28"/>
          <w:szCs w:val="28"/>
          <w:lang w:val="fr-FR"/>
        </w:rPr>
        <w:tab/>
        <w:t>Khái niệm nhạy cảm insulin dùng để chỉ sự đáp ứng với tác động của insulin, như vậy nó có nghĩa đối lập với kháng niệm kháng insulin. Vì vậy khi chỉ số đánh giá độ nhạy insulin giảm thì chỉ số đánh giá kháng insulin tăng và ngược lại.</w:t>
      </w:r>
    </w:p>
    <w:p w:rsidR="007423AC" w:rsidRPr="003B470C" w:rsidRDefault="007423AC" w:rsidP="007423AC">
      <w:pPr>
        <w:widowControl w:val="0"/>
        <w:spacing w:line="360" w:lineRule="auto"/>
        <w:jc w:val="both"/>
        <w:rPr>
          <w:i/>
          <w:sz w:val="28"/>
          <w:szCs w:val="28"/>
          <w:lang w:val="fr-FR"/>
        </w:rPr>
      </w:pPr>
      <w:r w:rsidRPr="003B470C">
        <w:rPr>
          <w:i/>
          <w:sz w:val="28"/>
          <w:szCs w:val="28"/>
          <w:lang w:val="fr-FR"/>
        </w:rPr>
        <w:t>1.2.</w:t>
      </w:r>
      <w:r>
        <w:rPr>
          <w:i/>
          <w:sz w:val="28"/>
          <w:szCs w:val="28"/>
          <w:lang w:val="fr-FR"/>
        </w:rPr>
        <w:t>4</w:t>
      </w:r>
      <w:r w:rsidRPr="003B470C">
        <w:rPr>
          <w:i/>
          <w:sz w:val="28"/>
          <w:szCs w:val="28"/>
          <w:lang w:val="fr-FR"/>
        </w:rPr>
        <w:t>.1. Đánh giá trực tiếp độ nhạy/kháng insulin</w:t>
      </w:r>
    </w:p>
    <w:p w:rsidR="007423AC" w:rsidRPr="003B470C" w:rsidRDefault="007423AC" w:rsidP="007423AC">
      <w:pPr>
        <w:widowControl w:val="0"/>
        <w:spacing w:line="360" w:lineRule="auto"/>
        <w:jc w:val="both"/>
        <w:rPr>
          <w:sz w:val="28"/>
          <w:szCs w:val="28"/>
          <w:lang w:val="fr-FR"/>
        </w:rPr>
      </w:pPr>
      <w:r w:rsidRPr="003B470C">
        <w:rPr>
          <w:sz w:val="28"/>
          <w:szCs w:val="28"/>
          <w:lang w:val="fr-FR"/>
        </w:rPr>
        <w:tab/>
        <w:t>Kỹ thuật kẹp tăng insulin – glucose máu bình thường được sử dụng để đánh giá độ nhạy insulin ở trạng thái ổn định khi insulin được “kẹp” ở nồng cao và glucose được “kẹp” ở mức bình thường bằng điều chỉnh tốc độ truyền tĩnh mạch glucose. Khi đó lượng glucose được truyền vào chính bằng lượng glucose được hấp thụ vào các cơ quan và nó tỷ lệ thuận với độ nhạy của insulin. Đây là phương pháp đánh giá trực tiếp độ nhạy insulin của toàn bộ cơ thể và được coi là phương pháp chuẩn tham chiếu để đánh giá độ nhạy/kháng insulin. Tuy nhiên phương pháp này rất phức tạp và chỉ được sử dụng trong các phòng xét nghiệm nghiên cứu hiện đại.</w:t>
      </w:r>
    </w:p>
    <w:p w:rsidR="007423AC" w:rsidRPr="003B470C" w:rsidRDefault="007423AC" w:rsidP="007423AC">
      <w:pPr>
        <w:widowControl w:val="0"/>
        <w:spacing w:line="360" w:lineRule="auto"/>
        <w:jc w:val="both"/>
        <w:rPr>
          <w:i/>
          <w:sz w:val="28"/>
          <w:szCs w:val="28"/>
          <w:lang w:val="fr-FR"/>
        </w:rPr>
      </w:pPr>
      <w:r w:rsidRPr="003B470C">
        <w:rPr>
          <w:i/>
          <w:sz w:val="28"/>
          <w:szCs w:val="28"/>
          <w:lang w:val="fr-FR"/>
        </w:rPr>
        <w:t>1.2.</w:t>
      </w:r>
      <w:r>
        <w:rPr>
          <w:i/>
          <w:sz w:val="28"/>
          <w:szCs w:val="28"/>
          <w:lang w:val="fr-FR"/>
        </w:rPr>
        <w:t>4</w:t>
      </w:r>
      <w:r w:rsidRPr="003B470C">
        <w:rPr>
          <w:i/>
          <w:sz w:val="28"/>
          <w:szCs w:val="28"/>
          <w:lang w:val="fr-FR"/>
        </w:rPr>
        <w:t>.2. Đánh giá gián tiếp độ nhạy/kháng insulin</w:t>
      </w:r>
    </w:p>
    <w:p w:rsidR="007423AC" w:rsidRPr="003B470C" w:rsidRDefault="007423AC" w:rsidP="007423AC">
      <w:pPr>
        <w:widowControl w:val="0"/>
        <w:spacing w:line="360" w:lineRule="auto"/>
        <w:ind w:firstLine="720"/>
        <w:jc w:val="both"/>
        <w:rPr>
          <w:spacing w:val="-2"/>
          <w:sz w:val="28"/>
          <w:szCs w:val="28"/>
          <w:lang w:val="fr-FR"/>
        </w:rPr>
      </w:pPr>
      <w:r w:rsidRPr="003B470C">
        <w:rPr>
          <w:spacing w:val="-2"/>
          <w:sz w:val="28"/>
          <w:szCs w:val="28"/>
          <w:lang w:val="fr-FR"/>
        </w:rPr>
        <w:t xml:space="preserve">Mô hình phân tích tối thiểu NPDNG tĩnh mạch nhiều mẫu (Frequently sampled intravenous glucose tolerance tests - FSIVGTT) là phương pháp động đánh giá gián tiếp độ nhạy insulin trong điều kiện nồng độ insulin và glucose thay đổi sau truyền một lượng glucose và insulin định sẵn, nhiều mẫu máu (25 mẫu) được lấy để định lượng glucose và insulin. Một phần mềm vi tính </w:t>
      </w:r>
      <w:r w:rsidRPr="003B470C">
        <w:rPr>
          <w:spacing w:val="-2"/>
          <w:sz w:val="28"/>
          <w:szCs w:val="28"/>
          <w:lang w:val="fr-FR"/>
        </w:rPr>
        <w:lastRenderedPageBreak/>
        <w:t>MINMOD được sử dụng để tính độ nhạy insulin là lượng glucose thoát đi (glucose disappearance) trên một đơn vị nồng độ insulin. Phương pháp này đơn giản hơn và độ nhạy insulin thu được có tương quan chặt chẽ so với độ nhạy thu được bằng phương pháp chuẩn là kỹ thuật kẹp. Mặc dù vậy, phương pháp này còn khá phức tạp và thường đánh giá độ nhạy insulin thấp hơn thực sự.</w:t>
      </w:r>
    </w:p>
    <w:p w:rsidR="007423AC" w:rsidRDefault="007423AC" w:rsidP="007423AC">
      <w:pPr>
        <w:widowControl w:val="0"/>
        <w:spacing w:before="120" w:line="360" w:lineRule="auto"/>
        <w:jc w:val="both"/>
        <w:rPr>
          <w:i/>
          <w:sz w:val="28"/>
          <w:szCs w:val="28"/>
          <w:lang w:val="fr-FR"/>
        </w:rPr>
      </w:pPr>
      <w:r w:rsidRPr="003B470C">
        <w:rPr>
          <w:i/>
          <w:sz w:val="28"/>
          <w:szCs w:val="28"/>
          <w:lang w:val="fr-FR"/>
        </w:rPr>
        <w:t>1.2.</w:t>
      </w:r>
      <w:r>
        <w:rPr>
          <w:i/>
          <w:sz w:val="28"/>
          <w:szCs w:val="28"/>
          <w:lang w:val="fr-FR"/>
        </w:rPr>
        <w:t>4</w:t>
      </w:r>
      <w:r w:rsidRPr="003B470C">
        <w:rPr>
          <w:i/>
          <w:sz w:val="28"/>
          <w:szCs w:val="28"/>
          <w:lang w:val="fr-FR"/>
        </w:rPr>
        <w:t>.3. Các chỉ số thay thế được xây dựng ở trạng thái ổn định lúc đói</w:t>
      </w:r>
    </w:p>
    <w:p w:rsidR="007423AC" w:rsidRPr="003B470C" w:rsidRDefault="007423AC" w:rsidP="007423AC">
      <w:pPr>
        <w:widowControl w:val="0"/>
        <w:spacing w:line="360" w:lineRule="auto"/>
        <w:ind w:firstLine="720"/>
        <w:jc w:val="both"/>
        <w:rPr>
          <w:sz w:val="28"/>
          <w:szCs w:val="28"/>
          <w:lang w:val="fr-FR"/>
        </w:rPr>
      </w:pPr>
      <w:r w:rsidRPr="003B470C">
        <w:rPr>
          <w:sz w:val="28"/>
          <w:szCs w:val="28"/>
          <w:lang w:val="fr-FR"/>
        </w:rPr>
        <w:t>Các chỉ số thay thế dựa trên nồng độ insulin và glucose ở trạng thái đói - trạng thái ổn định cơ sở khi nồng độ glucose máu được duy trì ổn định, nồng độ insulin không thay đổi nhiều, và có sự cân bằng giữa bài xuất glucose từ ở gan và sự thu nhận glucose vào các mô của cơ thể. Các chỉ số thay thế được xây dựng ở trạng thái đói thường được sử dụng là:</w:t>
      </w:r>
    </w:p>
    <w:p w:rsidR="007423AC" w:rsidRPr="00B600C4" w:rsidRDefault="007423AC" w:rsidP="007423AC">
      <w:pPr>
        <w:widowControl w:val="0"/>
        <w:spacing w:before="60" w:line="360" w:lineRule="auto"/>
        <w:jc w:val="both"/>
        <w:rPr>
          <w:sz w:val="28"/>
          <w:szCs w:val="28"/>
          <w:lang w:val="fr-FR"/>
        </w:rPr>
      </w:pPr>
      <w:r w:rsidRPr="00B600C4">
        <w:rPr>
          <w:i/>
          <w:sz w:val="28"/>
          <w:szCs w:val="28"/>
          <w:lang w:val="fr-FR"/>
        </w:rPr>
        <w:t xml:space="preserve">* Đánh giá bằng mô hình cân bằng nội môi (Homeostasis model assessment – HOMA) </w:t>
      </w:r>
      <w:r w:rsidRPr="00B600C4">
        <w:rPr>
          <w:sz w:val="28"/>
          <w:szCs w:val="28"/>
          <w:lang w:val="fr-FR"/>
        </w:rPr>
        <w:t>(hình 2.1).</w:t>
      </w:r>
    </w:p>
    <w:p w:rsidR="007423AC" w:rsidRPr="00B600C4" w:rsidRDefault="007423AC" w:rsidP="007423AC">
      <w:pPr>
        <w:widowControl w:val="0"/>
        <w:spacing w:line="360" w:lineRule="auto"/>
        <w:jc w:val="both"/>
        <w:rPr>
          <w:sz w:val="28"/>
          <w:szCs w:val="28"/>
          <w:lang w:val="fr-FR"/>
        </w:rPr>
      </w:pPr>
      <w:r w:rsidRPr="00B600C4">
        <w:rPr>
          <w:sz w:val="28"/>
          <w:szCs w:val="28"/>
          <w:lang w:val="fr-FR"/>
        </w:rPr>
        <w:tab/>
        <w:t>Mô hình được xây dựng dựa trên các phương trình không tuyến tính rút ra từ thực nghiệm. Trong thực hành, Mathews và CS (1985) sử dụng một phương trình toán học đơn giản mô tả gần đúng mối tương quan không tuyến tính này để tính chỉ số HOMA kháng insulin (HOMA1-IR) = [Insulin lúc đói (µU/ml) x Glucose lúc đói (mmol/l)]/22,5. Trong đó 22,5 là hệ số chuẩn hóa, bằng tích các giá trị bình thường lúc đói của nồng độ glucose (4,5 mmol/l) và insulin (5 µU/ml). Đây được gọi là mô hình HOMA1 (phần A hình 1.2) .</w:t>
      </w:r>
    </w:p>
    <w:p w:rsidR="007423AC" w:rsidRPr="00B600C4" w:rsidRDefault="007423AC" w:rsidP="007423AC">
      <w:pPr>
        <w:widowControl w:val="0"/>
        <w:spacing w:line="360" w:lineRule="auto"/>
        <w:jc w:val="both"/>
        <w:rPr>
          <w:spacing w:val="-2"/>
          <w:sz w:val="28"/>
          <w:szCs w:val="28"/>
          <w:lang w:val="fr-FR"/>
        </w:rPr>
      </w:pPr>
      <w:r w:rsidRPr="00B600C4">
        <w:rPr>
          <w:sz w:val="28"/>
          <w:szCs w:val="28"/>
          <w:lang w:val="fr-FR"/>
        </w:rPr>
        <w:tab/>
      </w:r>
      <w:r w:rsidRPr="00B600C4">
        <w:rPr>
          <w:spacing w:val="-2"/>
          <w:sz w:val="28"/>
          <w:szCs w:val="28"/>
          <w:lang w:val="fr-FR"/>
        </w:rPr>
        <w:t xml:space="preserve">Mô hình HOMA cập nhật, còn gọi là HOMA vi tính hóa hay  HOMA2 được Đại học Oxford (vương quốc Anh) xây dựng năm 1996 từ HOMA gốc nhưng có các ưu điểm so với HOMA1: HOMA2 tính toán bằng chương trình vi tính các phương trình không tuyến tính gốc của mô hình một cách chính xác hơn. HOMA2 còn tính đến kháng glucose của gan (giảm tác dụng của tăng glucose máu ức chế sản xuất glucose ở gan) và kháng glucose ở ngoại vi (giảm tác dụng của tăng glucose máu kích thích hấp thụ glucose vào cơ và mô mỡ). </w:t>
      </w:r>
    </w:p>
    <w:p w:rsidR="007423AC" w:rsidRPr="00CC7BCA" w:rsidRDefault="007423AC" w:rsidP="007423AC">
      <w:pPr>
        <w:widowControl w:val="0"/>
        <w:spacing w:line="360" w:lineRule="auto"/>
        <w:jc w:val="center"/>
        <w:rPr>
          <w:sz w:val="28"/>
          <w:szCs w:val="28"/>
        </w:rPr>
      </w:pPr>
      <w:r w:rsidRPr="00E9044E">
        <w:rPr>
          <w:noProof/>
        </w:rPr>
        <w:lastRenderedPageBreak/>
        <w:drawing>
          <wp:inline distT="0" distB="0" distL="0" distR="0">
            <wp:extent cx="3878094" cy="6057900"/>
            <wp:effectExtent l="19050" t="0" r="810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3879327" cy="6059827"/>
                    </a:xfrm>
                    <a:prstGeom prst="rect">
                      <a:avLst/>
                    </a:prstGeom>
                    <a:noFill/>
                    <a:ln w="9525">
                      <a:noFill/>
                      <a:miter lim="800000"/>
                      <a:headEnd/>
                      <a:tailEnd/>
                    </a:ln>
                  </pic:spPr>
                </pic:pic>
              </a:graphicData>
            </a:graphic>
          </wp:inline>
        </w:drawing>
      </w:r>
    </w:p>
    <w:p w:rsidR="007423AC" w:rsidRPr="00817F65" w:rsidRDefault="007423AC" w:rsidP="007423AC">
      <w:pPr>
        <w:widowControl w:val="0"/>
        <w:spacing w:line="300" w:lineRule="auto"/>
        <w:jc w:val="center"/>
        <w:rPr>
          <w:rFonts w:ascii="Arial" w:hAnsi="Arial" w:cs="Arial"/>
          <w:b/>
          <w:sz w:val="26"/>
          <w:szCs w:val="26"/>
        </w:rPr>
      </w:pPr>
      <w:r w:rsidRPr="00D8120C">
        <w:rPr>
          <w:rFonts w:asciiTheme="minorHAnsi" w:hAnsiTheme="minorHAnsi"/>
          <w:sz w:val="28"/>
          <w:szCs w:val="28"/>
        </w:rPr>
        <w:tab/>
      </w:r>
      <w:r w:rsidRPr="00817F65">
        <w:rPr>
          <w:rFonts w:ascii="Arial" w:hAnsi="Arial" w:cs="Arial"/>
          <w:i/>
          <w:sz w:val="26"/>
          <w:szCs w:val="26"/>
        </w:rPr>
        <w:t xml:space="preserve">Hình 1.2. </w:t>
      </w:r>
      <w:r w:rsidRPr="00817F65">
        <w:rPr>
          <w:rFonts w:ascii="Arial" w:hAnsi="Arial" w:cs="Arial"/>
          <w:b/>
          <w:sz w:val="26"/>
          <w:szCs w:val="26"/>
        </w:rPr>
        <w:t>Biểu đồ tương quan giữa glucose và insulin máu trong các mô hình HOMA1 (A) và HOMA2 (B)</w:t>
      </w:r>
    </w:p>
    <w:p w:rsidR="007423AC" w:rsidRPr="00194569" w:rsidRDefault="007423AC" w:rsidP="007423AC">
      <w:pPr>
        <w:widowControl w:val="0"/>
        <w:spacing w:before="120" w:line="300" w:lineRule="auto"/>
        <w:jc w:val="center"/>
        <w:rPr>
          <w:i/>
          <w:sz w:val="28"/>
          <w:szCs w:val="28"/>
        </w:rPr>
      </w:pPr>
      <w:r>
        <w:rPr>
          <w:i/>
          <w:sz w:val="28"/>
          <w:szCs w:val="28"/>
        </w:rPr>
        <w:t xml:space="preserve">Nguồn: Wallace và CS </w:t>
      </w:r>
      <w:r>
        <w:rPr>
          <w:i/>
          <w:noProof/>
          <w:sz w:val="28"/>
          <w:szCs w:val="28"/>
        </w:rPr>
        <w:t>[84]</w:t>
      </w:r>
    </w:p>
    <w:p w:rsidR="007423AC" w:rsidRDefault="007423AC" w:rsidP="007423AC">
      <w:pPr>
        <w:widowControl w:val="0"/>
        <w:spacing w:line="276" w:lineRule="auto"/>
        <w:jc w:val="both"/>
        <w:rPr>
          <w:i/>
          <w:sz w:val="28"/>
          <w:szCs w:val="28"/>
        </w:rPr>
      </w:pPr>
      <w:r>
        <w:rPr>
          <w:i/>
          <w:sz w:val="28"/>
          <w:szCs w:val="28"/>
        </w:rPr>
        <w:t xml:space="preserve">Chú thích: </w:t>
      </w:r>
      <w:r>
        <w:rPr>
          <w:sz w:val="28"/>
          <w:szCs w:val="28"/>
        </w:rPr>
        <w:t>Các đường theo chiều dưới trái – trên phải biểu diễn chức năng tế bào beta; các đường theo chiều trên trái – dưới phải biểu diễn độ nhạy insulin; mỗi cặp nồng độ glucose (trục hoành) và insulin (trục tung) HT lúc đói tương ứng với một điểm có giá trị độ nhạy insulin nằm trên đường độ nhạy insulin và giá trị chức năng tế bào beta nằm trên đường chức năng tế bào beta; %S: độ nhạy insulin tính bằng %; %B/%β: chức năng tế bào beta tính bằng %.</w:t>
      </w:r>
    </w:p>
    <w:p w:rsidR="007423AC" w:rsidRDefault="007423AC" w:rsidP="007423AC">
      <w:pPr>
        <w:widowControl w:val="0"/>
        <w:spacing w:before="120" w:line="360" w:lineRule="auto"/>
        <w:ind w:firstLine="720"/>
        <w:jc w:val="both"/>
        <w:rPr>
          <w:sz w:val="28"/>
          <w:szCs w:val="28"/>
        </w:rPr>
      </w:pPr>
      <w:r w:rsidRPr="00CC7BCA">
        <w:rPr>
          <w:sz w:val="28"/>
          <w:szCs w:val="28"/>
        </w:rPr>
        <w:lastRenderedPageBreak/>
        <w:t xml:space="preserve">HOMA2 </w:t>
      </w:r>
      <w:r>
        <w:rPr>
          <w:sz w:val="28"/>
          <w:szCs w:val="28"/>
        </w:rPr>
        <w:t xml:space="preserve">cũng </w:t>
      </w:r>
      <w:r w:rsidRPr="00CC7BCA">
        <w:rPr>
          <w:sz w:val="28"/>
          <w:szCs w:val="28"/>
        </w:rPr>
        <w:t xml:space="preserve">tính </w:t>
      </w:r>
      <w:r>
        <w:rPr>
          <w:sz w:val="28"/>
          <w:szCs w:val="28"/>
        </w:rPr>
        <w:t xml:space="preserve">đến </w:t>
      </w:r>
      <w:r w:rsidRPr="00CC7BCA">
        <w:rPr>
          <w:sz w:val="28"/>
          <w:szCs w:val="28"/>
        </w:rPr>
        <w:t xml:space="preserve">sự tăng bài tiết insulin đáp ứng với nồng độ glucose </w:t>
      </w:r>
      <w:r>
        <w:rPr>
          <w:sz w:val="28"/>
          <w:szCs w:val="28"/>
        </w:rPr>
        <w:t xml:space="preserve">huyết tương </w:t>
      </w:r>
      <w:r w:rsidRPr="00CC7BCA">
        <w:rPr>
          <w:sz w:val="28"/>
          <w:szCs w:val="28"/>
        </w:rPr>
        <w:t>từ</w:t>
      </w:r>
      <w:r>
        <w:rPr>
          <w:sz w:val="28"/>
          <w:szCs w:val="28"/>
        </w:rPr>
        <w:t xml:space="preserve"> 10 mmol/l trở lên và</w:t>
      </w:r>
      <w:r w:rsidRPr="00CC7BCA">
        <w:rPr>
          <w:sz w:val="28"/>
          <w:szCs w:val="28"/>
        </w:rPr>
        <w:t xml:space="preserve"> thải glucose qua thận. Mô hình có thể sử dụng xét nghiệm insulin toàn phần hoặc insulin đặc hiệu, C-peptid có thể thay thế cho insulin. </w:t>
      </w:r>
    </w:p>
    <w:p w:rsidR="007423AC" w:rsidRDefault="007423AC" w:rsidP="007423AC">
      <w:pPr>
        <w:widowControl w:val="0"/>
        <w:spacing w:before="60" w:line="360" w:lineRule="auto"/>
        <w:ind w:firstLine="720"/>
        <w:jc w:val="both"/>
        <w:rPr>
          <w:sz w:val="28"/>
          <w:szCs w:val="28"/>
        </w:rPr>
      </w:pPr>
      <w:r>
        <w:rPr>
          <w:sz w:val="28"/>
          <w:szCs w:val="28"/>
        </w:rPr>
        <w:t>C-peptid là peptid nối 2 chuỗi peptid của phân tử proinsulin. Trước khi bài tiết từ tế bào beta vào máu, proinsulin được tách thành C-peptid và insulin. Như vậy, C-peptid và insulin được bài tiết vào máu với số lượng phân tử như nhau và nồng độ C-peptid máu cũng phản ánh chức năng bài tiết insulin của tế bào beta và tình trạng kháng insulin tương tự như nồng độ insulin máu. Tuy nhiên, nồng độ C-peptid huyết tương cao hơn insulin nhiều lần do thời gian bán hủy trong huyết tương của C-peptid dài hơn insulin nhiều lần (30 phút so với 4 phút). Mặt khác, C-peptid không có tác động lên chuyển hóa glucose. Do vậy chỉ số HOMA dựa vào C-peptid được ưu tiên sử dụng để đánh giá chức năng tế bào beta, còn HOMA dựa vào insulin được ưu tiên sử dụng để đánh giá kháng insulin.</w:t>
      </w:r>
    </w:p>
    <w:p w:rsidR="007423AC" w:rsidRDefault="007423AC" w:rsidP="007423AC">
      <w:pPr>
        <w:widowControl w:val="0"/>
        <w:spacing w:line="360" w:lineRule="auto"/>
        <w:ind w:firstLine="720"/>
        <w:jc w:val="both"/>
        <w:rPr>
          <w:sz w:val="28"/>
          <w:szCs w:val="28"/>
        </w:rPr>
      </w:pPr>
      <w:r w:rsidRPr="00CC7BCA">
        <w:rPr>
          <w:sz w:val="28"/>
          <w:szCs w:val="28"/>
        </w:rPr>
        <w:t>Ưu điểm chính của đánh giá kháng insulin bằng HOMA là sự đơn giản nhưng cho kết quả có tương quan chặt chẽ với chỉ số độ nhạy insulin thu được từ kỹ thuật kẹp, với hệ số tương quan r từ 0,73 đến 0,87</w:t>
      </w:r>
      <w:r>
        <w:rPr>
          <w:sz w:val="28"/>
          <w:szCs w:val="28"/>
        </w:rPr>
        <w:t xml:space="preserve"> trong các nghiên cứu khác nhau</w:t>
      </w:r>
      <w:r w:rsidRPr="00CC7BCA">
        <w:rPr>
          <w:sz w:val="28"/>
          <w:szCs w:val="28"/>
        </w:rPr>
        <w:t xml:space="preserve">. </w:t>
      </w:r>
      <w:r>
        <w:rPr>
          <w:sz w:val="28"/>
          <w:szCs w:val="28"/>
        </w:rPr>
        <w:t>Do đó HOMA là phương pháp đánh giá kháng insulin được sử dụng phổ biến nhất trong nghiên cứu và thực hành lâm sàng.</w:t>
      </w:r>
    </w:p>
    <w:p w:rsidR="007423AC" w:rsidRPr="00CC7BCA" w:rsidRDefault="007423AC" w:rsidP="007423AC">
      <w:pPr>
        <w:widowControl w:val="0"/>
        <w:spacing w:before="60" w:line="360" w:lineRule="auto"/>
        <w:jc w:val="both"/>
        <w:rPr>
          <w:i/>
          <w:sz w:val="28"/>
          <w:szCs w:val="28"/>
        </w:rPr>
      </w:pPr>
      <w:r w:rsidRPr="00CC7BCA">
        <w:rPr>
          <w:i/>
          <w:sz w:val="28"/>
          <w:szCs w:val="28"/>
        </w:rPr>
        <w:t>* Chỉ số kiểm tra định lượng độ nhạy insulin (Quantitative insulin sensitivity check index – QUICKI)</w:t>
      </w:r>
    </w:p>
    <w:p w:rsidR="007423AC" w:rsidRPr="00CC7BCA" w:rsidRDefault="007423AC" w:rsidP="007423AC">
      <w:pPr>
        <w:widowControl w:val="0"/>
        <w:spacing w:line="336" w:lineRule="auto"/>
        <w:jc w:val="both"/>
        <w:rPr>
          <w:sz w:val="28"/>
          <w:szCs w:val="28"/>
        </w:rPr>
      </w:pPr>
      <w:r w:rsidRPr="00CC7BCA">
        <w:rPr>
          <w:sz w:val="28"/>
          <w:szCs w:val="28"/>
        </w:rPr>
        <w:tab/>
        <w:t xml:space="preserve">Các tỷ số 1/Insulin lúc đói và Glucose/Insulin </w:t>
      </w:r>
      <w:r>
        <w:rPr>
          <w:sz w:val="28"/>
          <w:szCs w:val="28"/>
        </w:rPr>
        <w:t xml:space="preserve">lúc đói </w:t>
      </w:r>
      <w:r w:rsidRPr="00CC7BCA">
        <w:rPr>
          <w:sz w:val="28"/>
          <w:szCs w:val="28"/>
        </w:rPr>
        <w:t xml:space="preserve">là các chỉ số đánh giá độ nhạy/kháng insulin nhưng không chính xác ở những đối tượng có tăng glucose máu và suy giảm chức năng tế bào beta. Khi đó, logarit hóa các chỉ số này thu được chỉ số đánh giá kháng insulin có tương quan chặt chẽ hơn với chỉ số độ nhạy insulin thu được bằng kỹ thuật kẹp. QUICKI là một chỉ số </w:t>
      </w:r>
      <w:r w:rsidRPr="00CC7BCA">
        <w:rPr>
          <w:sz w:val="28"/>
          <w:szCs w:val="28"/>
        </w:rPr>
        <w:lastRenderedPageBreak/>
        <w:t xml:space="preserve">đánh giá kháng insulin thu được bằng thực nghiệm từ chuyển dạng toán học logarit hóa mối tương quan giữa glucose và insulin lúc đói: QUICKI =1/[log(Insulin lúc đói, µU/ml) + log(Glucose lúc đói, mmol/l)]. Về mặt toán học QUICKI </w:t>
      </w:r>
      <w:r>
        <w:rPr>
          <w:sz w:val="28"/>
          <w:szCs w:val="28"/>
        </w:rPr>
        <w:t xml:space="preserve">tỷ lệ nghịch </w:t>
      </w:r>
      <w:r w:rsidRPr="00CC7BCA">
        <w:rPr>
          <w:sz w:val="28"/>
          <w:szCs w:val="28"/>
        </w:rPr>
        <w:t>với HOMA-IR, thực chất là QUICKI tỷ lệ thuận với 1/log(HOMA-IR).</w:t>
      </w:r>
    </w:p>
    <w:p w:rsidR="007423AC" w:rsidRPr="00CC7BCA" w:rsidRDefault="007423AC" w:rsidP="007423AC">
      <w:pPr>
        <w:widowControl w:val="0"/>
        <w:spacing w:before="60" w:line="360" w:lineRule="auto"/>
        <w:jc w:val="both"/>
        <w:rPr>
          <w:i/>
          <w:sz w:val="28"/>
          <w:szCs w:val="28"/>
        </w:rPr>
      </w:pPr>
      <w:r w:rsidRPr="00CC7BCA">
        <w:rPr>
          <w:i/>
          <w:sz w:val="28"/>
          <w:szCs w:val="28"/>
        </w:rPr>
        <w:t>1.</w:t>
      </w:r>
      <w:r>
        <w:rPr>
          <w:i/>
          <w:sz w:val="28"/>
          <w:szCs w:val="28"/>
        </w:rPr>
        <w:t>2</w:t>
      </w:r>
      <w:r w:rsidRPr="00CC7BCA">
        <w:rPr>
          <w:i/>
          <w:sz w:val="28"/>
          <w:szCs w:val="28"/>
        </w:rPr>
        <w:t>.</w:t>
      </w:r>
      <w:r>
        <w:rPr>
          <w:i/>
          <w:sz w:val="28"/>
          <w:szCs w:val="28"/>
        </w:rPr>
        <w:t>4</w:t>
      </w:r>
      <w:r w:rsidRPr="00CC7BCA">
        <w:rPr>
          <w:i/>
          <w:sz w:val="28"/>
          <w:szCs w:val="28"/>
        </w:rPr>
        <w:t>.4. Các chỉ số thay thế được xây dựng trên các test động</w:t>
      </w:r>
    </w:p>
    <w:p w:rsidR="007423AC" w:rsidRPr="00CC7BCA" w:rsidRDefault="007423AC" w:rsidP="007423AC">
      <w:pPr>
        <w:widowControl w:val="0"/>
        <w:spacing w:line="348" w:lineRule="auto"/>
        <w:jc w:val="both"/>
        <w:rPr>
          <w:sz w:val="28"/>
          <w:szCs w:val="28"/>
        </w:rPr>
      </w:pPr>
      <w:r w:rsidRPr="00CC7BCA">
        <w:rPr>
          <w:sz w:val="28"/>
          <w:szCs w:val="28"/>
        </w:rPr>
        <w:tab/>
        <w:t>Mô hình tối thiểu được áp dụng trong xây dựng mô hình động glucose và insulin trong thời gian thực hiện test dung nạp glucose uống/bữa ăn hoặc test dung nạp glucose tĩnh mạch. Các chỉ số được xây dựng trên test động tính đến mức glucose và insulin cả ở trạng thái ổn định lúc đói và trạng thái động sau tải glucose</w:t>
      </w:r>
      <w:r>
        <w:rPr>
          <w:sz w:val="28"/>
          <w:szCs w:val="28"/>
        </w:rPr>
        <w:t xml:space="preserve"> như </w:t>
      </w:r>
      <w:r w:rsidRPr="00CC7BCA">
        <w:rPr>
          <w:sz w:val="28"/>
          <w:szCs w:val="28"/>
        </w:rPr>
        <w:t xml:space="preserve">chỉ số độ nhạy insulin Matsuda, chỉ số Gutt, chỉ số Strumvol, chỉ số Avignon. Các phương pháp này thu được chỉ số kháng insulin có tương quan tương đối chặt chẽ với chỉ số thu được bằng kỹ thuật kẹp, đồng thời cũng đánh giá được chức năng tế bào beta. Tuy nhiên, khi chỉ quan tâm đến kháng insulin thì các chỉ số thu được từ trạng thái đói có ưu thế hơn do thực hiện đơn giản hơn. </w:t>
      </w:r>
    </w:p>
    <w:p w:rsidR="007423AC" w:rsidRPr="001C162D" w:rsidRDefault="007423AC" w:rsidP="007423AC">
      <w:pPr>
        <w:spacing w:before="80" w:line="360" w:lineRule="auto"/>
        <w:jc w:val="both"/>
        <w:rPr>
          <w:b/>
          <w:i/>
          <w:color w:val="000000"/>
          <w:sz w:val="28"/>
          <w:szCs w:val="28"/>
          <w:lang w:val="de-DE"/>
        </w:rPr>
      </w:pPr>
      <w:r w:rsidRPr="001C162D">
        <w:rPr>
          <w:b/>
          <w:i/>
          <w:color w:val="000000"/>
          <w:sz w:val="28"/>
          <w:szCs w:val="28"/>
          <w:lang w:val="de-DE"/>
        </w:rPr>
        <w:t xml:space="preserve">1.2.5. Điều trị </w:t>
      </w:r>
      <w:r>
        <w:rPr>
          <w:b/>
          <w:i/>
          <w:color w:val="000000"/>
          <w:sz w:val="28"/>
          <w:szCs w:val="28"/>
          <w:lang w:val="de-DE"/>
        </w:rPr>
        <w:t xml:space="preserve">ĐTĐ </w:t>
      </w:r>
      <w:r w:rsidRPr="001C162D">
        <w:rPr>
          <w:b/>
          <w:i/>
          <w:color w:val="000000"/>
          <w:sz w:val="28"/>
          <w:szCs w:val="28"/>
          <w:lang w:val="de-DE"/>
        </w:rPr>
        <w:t>thai kỳ</w:t>
      </w:r>
    </w:p>
    <w:p w:rsidR="007423AC" w:rsidRPr="001C162D" w:rsidRDefault="007423AC" w:rsidP="007423AC">
      <w:pPr>
        <w:spacing w:line="360" w:lineRule="auto"/>
        <w:jc w:val="both"/>
        <w:rPr>
          <w:i/>
          <w:color w:val="000000"/>
          <w:sz w:val="28"/>
          <w:szCs w:val="28"/>
          <w:lang w:val="de-DE"/>
        </w:rPr>
      </w:pPr>
      <w:r w:rsidRPr="001C162D">
        <w:rPr>
          <w:i/>
          <w:color w:val="000000"/>
          <w:sz w:val="28"/>
          <w:szCs w:val="28"/>
          <w:lang w:val="de-DE"/>
        </w:rPr>
        <w:t xml:space="preserve">1.2.5.1. Mục tiêu </w:t>
      </w:r>
      <w:r>
        <w:rPr>
          <w:i/>
          <w:color w:val="000000"/>
          <w:sz w:val="28"/>
          <w:szCs w:val="28"/>
          <w:lang w:val="de-DE"/>
        </w:rPr>
        <w:t xml:space="preserve">điều trị </w:t>
      </w:r>
    </w:p>
    <w:p w:rsidR="007423AC" w:rsidRPr="00FB78E4" w:rsidRDefault="007423AC" w:rsidP="007423AC">
      <w:pPr>
        <w:spacing w:line="336" w:lineRule="auto"/>
        <w:ind w:firstLine="720"/>
        <w:jc w:val="both"/>
        <w:rPr>
          <w:color w:val="000000"/>
          <w:sz w:val="28"/>
          <w:szCs w:val="28"/>
          <w:lang w:val="pt-BR"/>
        </w:rPr>
      </w:pPr>
      <w:r w:rsidRPr="00FB78E4">
        <w:rPr>
          <w:color w:val="000000"/>
          <w:sz w:val="28"/>
          <w:szCs w:val="28"/>
          <w:lang w:val="pt-BR"/>
        </w:rPr>
        <w:t>Theo dõi glucose máu mao mạch nhiều lần trong ngày là phương pháp đánh giá tốt nhất tình trạng glucose ở phụ nữ mắc ĐTĐTK.</w:t>
      </w:r>
      <w:r>
        <w:rPr>
          <w:color w:val="000000"/>
          <w:sz w:val="28"/>
          <w:szCs w:val="28"/>
          <w:lang w:val="pt-BR"/>
        </w:rPr>
        <w:t xml:space="preserve"> M</w:t>
      </w:r>
      <w:r w:rsidRPr="00FB78E4">
        <w:rPr>
          <w:color w:val="000000"/>
          <w:sz w:val="28"/>
          <w:szCs w:val="28"/>
          <w:lang w:val="pt-BR"/>
        </w:rPr>
        <w:t xml:space="preserve">ục tiêu glucose máu lúc đói &lt; 5,3 mmol/L, glucose máu 1 giờ sau ăn &lt; 7,8 mmol/L và glucose máu 2 giờ sau ăn &lt; 6,7 mmol/L (lựa chọn 1 trong 2 thời điểm sau ăn) </w:t>
      </w:r>
      <w:r>
        <w:rPr>
          <w:noProof/>
          <w:color w:val="000000"/>
          <w:sz w:val="28"/>
          <w:szCs w:val="28"/>
          <w:lang w:val="pt-BR"/>
        </w:rPr>
        <w:t>[38]</w:t>
      </w:r>
      <w:r>
        <w:rPr>
          <w:color w:val="000000"/>
          <w:sz w:val="28"/>
          <w:szCs w:val="28"/>
          <w:lang w:val="pt-BR"/>
        </w:rPr>
        <w:t>,</w:t>
      </w:r>
      <w:r>
        <w:rPr>
          <w:noProof/>
          <w:color w:val="000000"/>
          <w:sz w:val="28"/>
          <w:szCs w:val="28"/>
          <w:lang w:val="pt-BR"/>
        </w:rPr>
        <w:t>[42]</w:t>
      </w:r>
      <w:r w:rsidRPr="00FB78E4">
        <w:rPr>
          <w:color w:val="000000"/>
          <w:sz w:val="28"/>
          <w:szCs w:val="28"/>
          <w:lang w:val="pt-BR"/>
        </w:rPr>
        <w:t>. HbA1c không được c</w:t>
      </w:r>
      <w:r>
        <w:rPr>
          <w:color w:val="000000"/>
          <w:sz w:val="28"/>
          <w:szCs w:val="28"/>
          <w:lang w:val="pt-BR"/>
        </w:rPr>
        <w:t xml:space="preserve">ông nhận rộng rãi </w:t>
      </w:r>
      <w:r w:rsidRPr="00FB78E4">
        <w:rPr>
          <w:color w:val="000000"/>
          <w:sz w:val="28"/>
          <w:szCs w:val="28"/>
          <w:lang w:val="pt-BR"/>
        </w:rPr>
        <w:t>là chỉ số đánh giá tình trạng glucose lựa chọn ở thai phụ mắc ĐTĐTK.</w:t>
      </w:r>
    </w:p>
    <w:p w:rsidR="007423AC" w:rsidRPr="00BF76B5" w:rsidRDefault="007423AC" w:rsidP="007423AC">
      <w:pPr>
        <w:spacing w:line="360" w:lineRule="auto"/>
        <w:jc w:val="both"/>
        <w:rPr>
          <w:color w:val="000000"/>
          <w:sz w:val="28"/>
          <w:szCs w:val="28"/>
          <w:lang w:val="pt-BR"/>
        </w:rPr>
      </w:pPr>
      <w:r w:rsidRPr="00BF76B5">
        <w:rPr>
          <w:i/>
          <w:color w:val="000000"/>
          <w:sz w:val="28"/>
          <w:szCs w:val="28"/>
          <w:lang w:val="pt-BR"/>
        </w:rPr>
        <w:t>1.2.5.2. Điều trị bằng chế độ ăn</w:t>
      </w:r>
      <w:r>
        <w:rPr>
          <w:i/>
          <w:color w:val="000000"/>
          <w:sz w:val="28"/>
          <w:szCs w:val="28"/>
          <w:lang w:val="pt-BR"/>
        </w:rPr>
        <w:t xml:space="preserve"> và l</w:t>
      </w:r>
      <w:r w:rsidRPr="00BF76B5">
        <w:rPr>
          <w:i/>
          <w:color w:val="000000"/>
          <w:sz w:val="28"/>
          <w:szCs w:val="28"/>
          <w:lang w:val="pt-BR"/>
        </w:rPr>
        <w:t>uyện tập</w:t>
      </w:r>
      <w:r w:rsidRPr="00BF76B5">
        <w:rPr>
          <w:color w:val="000000"/>
          <w:sz w:val="28"/>
          <w:szCs w:val="28"/>
          <w:lang w:val="vi-VN"/>
        </w:rPr>
        <w:t xml:space="preserve"> </w:t>
      </w:r>
      <w:r>
        <w:rPr>
          <w:noProof/>
          <w:color w:val="000000"/>
          <w:sz w:val="28"/>
          <w:szCs w:val="28"/>
          <w:lang w:val="vi-VN"/>
        </w:rPr>
        <w:t>[43]</w:t>
      </w:r>
      <w:r w:rsidRPr="00BF76B5">
        <w:rPr>
          <w:color w:val="000000"/>
          <w:sz w:val="28"/>
          <w:szCs w:val="28"/>
          <w:lang w:val="pt-BR"/>
        </w:rPr>
        <w:t>,</w:t>
      </w:r>
      <w:r w:rsidRPr="00B600C4">
        <w:rPr>
          <w:noProof/>
          <w:color w:val="000000"/>
          <w:sz w:val="28"/>
          <w:szCs w:val="28"/>
          <w:lang w:val="pt-BR"/>
        </w:rPr>
        <w:t>[85]</w:t>
      </w:r>
      <w:r w:rsidRPr="00BF76B5">
        <w:rPr>
          <w:color w:val="000000"/>
          <w:sz w:val="28"/>
          <w:szCs w:val="28"/>
          <w:lang w:val="pt-BR"/>
        </w:rPr>
        <w:t>,</w:t>
      </w:r>
      <w:r>
        <w:rPr>
          <w:noProof/>
          <w:color w:val="000000"/>
          <w:sz w:val="28"/>
          <w:szCs w:val="28"/>
          <w:lang w:val="vi-VN"/>
        </w:rPr>
        <w:t>[86]</w:t>
      </w:r>
      <w:r w:rsidRPr="00BF76B5">
        <w:rPr>
          <w:color w:val="000000"/>
          <w:sz w:val="28"/>
          <w:szCs w:val="28"/>
          <w:lang w:val="vi-VN"/>
        </w:rPr>
        <w:t xml:space="preserve">. </w:t>
      </w:r>
    </w:p>
    <w:p w:rsidR="007423AC" w:rsidRPr="00B600C4" w:rsidRDefault="007423AC" w:rsidP="007423AC">
      <w:pPr>
        <w:widowControl w:val="0"/>
        <w:spacing w:line="360" w:lineRule="auto"/>
        <w:ind w:firstLine="720"/>
        <w:jc w:val="both"/>
        <w:rPr>
          <w:sz w:val="28"/>
          <w:szCs w:val="28"/>
          <w:lang w:val="vi-VN"/>
        </w:rPr>
      </w:pPr>
      <w:r w:rsidRPr="00E37735">
        <w:rPr>
          <w:color w:val="000000"/>
          <w:sz w:val="28"/>
          <w:szCs w:val="28"/>
          <w:lang w:val="vi-VN"/>
        </w:rPr>
        <w:t>Điều trị bằng chế độ ăn và luyện tập được áp dụng cho mọi t</w:t>
      </w:r>
      <w:r>
        <w:rPr>
          <w:color w:val="000000"/>
          <w:sz w:val="28"/>
          <w:szCs w:val="28"/>
        </w:rPr>
        <w:t>h</w:t>
      </w:r>
      <w:r w:rsidRPr="00E37735">
        <w:rPr>
          <w:color w:val="000000"/>
          <w:sz w:val="28"/>
          <w:szCs w:val="28"/>
          <w:lang w:val="vi-VN"/>
        </w:rPr>
        <w:t xml:space="preserve">ai phụ mắc ĐTĐTK. </w:t>
      </w:r>
      <w:r w:rsidRPr="00CD4ACE">
        <w:rPr>
          <w:color w:val="000000"/>
          <w:sz w:val="28"/>
          <w:szCs w:val="28"/>
          <w:lang w:val="vi-VN"/>
        </w:rPr>
        <w:t xml:space="preserve">Nhu </w:t>
      </w:r>
      <w:r>
        <w:rPr>
          <w:color w:val="000000"/>
          <w:sz w:val="28"/>
          <w:szCs w:val="28"/>
          <w:lang w:val="vi-VN"/>
        </w:rPr>
        <w:t>cầu năng lượng được dựa vào cân</w:t>
      </w:r>
      <w:r w:rsidRPr="00CD4ACE">
        <w:rPr>
          <w:color w:val="000000"/>
          <w:sz w:val="28"/>
          <w:szCs w:val="28"/>
          <w:lang w:val="vi-VN"/>
        </w:rPr>
        <w:t xml:space="preserve"> nặng lý tưởng, nhu cầu năng lượng của mẹ (25- 35kcal/cân nặng/ngày tùy theo mức hoạt động thể </w:t>
      </w:r>
      <w:r w:rsidRPr="00CD4ACE">
        <w:rPr>
          <w:color w:val="000000"/>
          <w:sz w:val="28"/>
          <w:szCs w:val="28"/>
          <w:lang w:val="vi-VN"/>
        </w:rPr>
        <w:lastRenderedPageBreak/>
        <w:t>lực) và năng lượng cung cấp cho thai (360 kcal/ngày cho 3 tháng thai giữa và 475 kcal/ngày cho 3 tháng thai cuối)</w:t>
      </w:r>
      <w:r w:rsidRPr="00897FAE">
        <w:rPr>
          <w:color w:val="000000"/>
          <w:sz w:val="28"/>
          <w:szCs w:val="28"/>
          <w:lang w:val="vi-VN"/>
        </w:rPr>
        <w:t>.</w:t>
      </w:r>
      <w:r w:rsidRPr="001C162D">
        <w:rPr>
          <w:color w:val="000000"/>
          <w:sz w:val="28"/>
          <w:szCs w:val="28"/>
          <w:lang w:val="vi-VN"/>
        </w:rPr>
        <w:t xml:space="preserve"> </w:t>
      </w:r>
      <w:r w:rsidRPr="00CD4ACE">
        <w:rPr>
          <w:color w:val="000000"/>
          <w:sz w:val="28"/>
          <w:szCs w:val="28"/>
          <w:lang w:val="vi-VN"/>
        </w:rPr>
        <w:t xml:space="preserve">Đối với thai phụ béo phì trước mai thai cần hạn chế thu nhập năng lượng ở mức 25 kcal/kg/cân nặng/ngày </w:t>
      </w:r>
      <w:r>
        <w:rPr>
          <w:noProof/>
          <w:color w:val="000000"/>
          <w:sz w:val="28"/>
          <w:szCs w:val="28"/>
          <w:lang w:val="vi-VN"/>
        </w:rPr>
        <w:t>[43]</w:t>
      </w:r>
      <w:r w:rsidRPr="001C162D">
        <w:rPr>
          <w:color w:val="000000"/>
          <w:sz w:val="28"/>
          <w:szCs w:val="28"/>
          <w:lang w:val="vi-VN"/>
        </w:rPr>
        <w:t xml:space="preserve"> h</w:t>
      </w:r>
      <w:r w:rsidRPr="00CD4ACE">
        <w:rPr>
          <w:color w:val="000000"/>
          <w:sz w:val="28"/>
          <w:szCs w:val="28"/>
          <w:lang w:val="vi-VN"/>
        </w:rPr>
        <w:t>oặc giảm 30% nhu cầu năng lượng</w:t>
      </w:r>
      <w:r w:rsidRPr="00455175">
        <w:rPr>
          <w:color w:val="000000"/>
          <w:sz w:val="28"/>
          <w:szCs w:val="28"/>
          <w:lang w:val="vi-VN"/>
        </w:rPr>
        <w:t xml:space="preserve"> </w:t>
      </w:r>
      <w:r>
        <w:rPr>
          <w:noProof/>
          <w:color w:val="000000"/>
          <w:sz w:val="28"/>
          <w:szCs w:val="28"/>
          <w:lang w:val="vi-VN"/>
        </w:rPr>
        <w:t>[86]</w:t>
      </w:r>
      <w:r w:rsidRPr="00CD4ACE">
        <w:rPr>
          <w:color w:val="000000"/>
          <w:sz w:val="28"/>
          <w:szCs w:val="28"/>
          <w:lang w:val="vi-VN"/>
        </w:rPr>
        <w:t>.</w:t>
      </w:r>
      <w:r w:rsidRPr="00B600C4">
        <w:rPr>
          <w:color w:val="000000"/>
          <w:sz w:val="28"/>
          <w:szCs w:val="28"/>
          <w:lang w:val="vi-VN"/>
        </w:rPr>
        <w:t xml:space="preserve"> </w:t>
      </w:r>
      <w:r w:rsidRPr="00F84F0D">
        <w:rPr>
          <w:color w:val="000000"/>
          <w:sz w:val="28"/>
          <w:szCs w:val="28"/>
          <w:lang w:val="vi-VN"/>
        </w:rPr>
        <w:t>Thành phần các chất dinh dưỡng</w:t>
      </w:r>
      <w:r>
        <w:rPr>
          <w:color w:val="000000"/>
          <w:sz w:val="28"/>
          <w:szCs w:val="28"/>
        </w:rPr>
        <w:t xml:space="preserve"> được phân bổ</w:t>
      </w:r>
      <w:r w:rsidRPr="00F84F0D">
        <w:rPr>
          <w:color w:val="000000"/>
          <w:sz w:val="28"/>
          <w:szCs w:val="28"/>
          <w:lang w:val="vi-VN"/>
        </w:rPr>
        <w:t>:</w:t>
      </w:r>
      <w:r w:rsidRPr="00CD4ACE">
        <w:rPr>
          <w:color w:val="000000"/>
          <w:sz w:val="28"/>
          <w:szCs w:val="28"/>
          <w:lang w:val="vi-VN"/>
        </w:rPr>
        <w:t xml:space="preserve"> </w:t>
      </w:r>
      <w:r w:rsidRPr="001C162D">
        <w:rPr>
          <w:sz w:val="28"/>
          <w:szCs w:val="28"/>
          <w:lang w:val="vi-VN"/>
        </w:rPr>
        <w:t>Carbohydrat:</w:t>
      </w:r>
      <w:r w:rsidRPr="00F84F0D">
        <w:rPr>
          <w:sz w:val="28"/>
          <w:szCs w:val="28"/>
          <w:lang w:val="vi-VN"/>
        </w:rPr>
        <w:t xml:space="preserve"> </w:t>
      </w:r>
      <w:r w:rsidRPr="001C162D">
        <w:rPr>
          <w:sz w:val="28"/>
          <w:szCs w:val="28"/>
          <w:lang w:val="vi-VN"/>
        </w:rPr>
        <w:t>45 – 60%</w:t>
      </w:r>
      <w:r w:rsidRPr="00E37735">
        <w:rPr>
          <w:sz w:val="28"/>
          <w:szCs w:val="28"/>
          <w:lang w:val="vi-VN"/>
        </w:rPr>
        <w:t>, lựa chọn thức ăn có chỉ số</w:t>
      </w:r>
      <w:r w:rsidRPr="001C162D">
        <w:rPr>
          <w:sz w:val="28"/>
          <w:szCs w:val="28"/>
          <w:lang w:val="vi-VN"/>
        </w:rPr>
        <w:t xml:space="preserve"> </w:t>
      </w:r>
      <w:r w:rsidRPr="00E37735">
        <w:rPr>
          <w:sz w:val="28"/>
          <w:szCs w:val="28"/>
          <w:lang w:val="vi-VN"/>
        </w:rPr>
        <w:t>đường máu thấp</w:t>
      </w:r>
      <w:r w:rsidRPr="00CD4ACE">
        <w:rPr>
          <w:sz w:val="28"/>
          <w:szCs w:val="28"/>
          <w:lang w:val="vi-VN"/>
        </w:rPr>
        <w:t xml:space="preserve">; </w:t>
      </w:r>
      <w:r w:rsidRPr="00E37735">
        <w:rPr>
          <w:sz w:val="28"/>
          <w:szCs w:val="28"/>
          <w:lang w:val="vi-VN"/>
        </w:rPr>
        <w:t>P</w:t>
      </w:r>
      <w:r w:rsidRPr="001C162D">
        <w:rPr>
          <w:sz w:val="28"/>
          <w:szCs w:val="28"/>
          <w:lang w:val="vi-VN"/>
        </w:rPr>
        <w:t>rotein:</w:t>
      </w:r>
      <w:r w:rsidRPr="00F84F0D">
        <w:rPr>
          <w:sz w:val="28"/>
          <w:szCs w:val="28"/>
          <w:lang w:val="vi-VN"/>
        </w:rPr>
        <w:t xml:space="preserve"> </w:t>
      </w:r>
      <w:r w:rsidRPr="001C162D">
        <w:rPr>
          <w:sz w:val="28"/>
          <w:szCs w:val="28"/>
          <w:lang w:val="vi-VN"/>
        </w:rPr>
        <w:t>20%</w:t>
      </w:r>
      <w:r w:rsidRPr="00CD4ACE">
        <w:rPr>
          <w:sz w:val="28"/>
          <w:szCs w:val="28"/>
          <w:lang w:val="vi-VN"/>
        </w:rPr>
        <w:t>; L</w:t>
      </w:r>
      <w:r w:rsidRPr="001C162D">
        <w:rPr>
          <w:sz w:val="28"/>
          <w:szCs w:val="28"/>
          <w:lang w:val="vi-VN"/>
        </w:rPr>
        <w:t>ipid: 25 - 35% tổng calo/ngày (acid béo bão hòa &lt; 10% và acid béo không no chiếm 4 – 01%)</w:t>
      </w:r>
      <w:r w:rsidRPr="00F84F0D">
        <w:rPr>
          <w:sz w:val="28"/>
          <w:szCs w:val="28"/>
          <w:lang w:val="vi-VN"/>
        </w:rPr>
        <w:t>.</w:t>
      </w:r>
      <w:r w:rsidRPr="00B600C4">
        <w:rPr>
          <w:sz w:val="28"/>
          <w:szCs w:val="28"/>
          <w:lang w:val="vi-VN"/>
        </w:rPr>
        <w:t xml:space="preserve"> </w:t>
      </w:r>
      <w:r w:rsidRPr="001C162D">
        <w:rPr>
          <w:sz w:val="28"/>
          <w:szCs w:val="28"/>
          <w:lang w:val="vi-VN"/>
        </w:rPr>
        <w:t>Phân bố năng lượng vào các bữa ăn:</w:t>
      </w:r>
      <w:r w:rsidRPr="00F84F0D">
        <w:rPr>
          <w:sz w:val="28"/>
          <w:szCs w:val="28"/>
          <w:lang w:val="vi-VN"/>
        </w:rPr>
        <w:t xml:space="preserve"> </w:t>
      </w:r>
      <w:r w:rsidRPr="001C162D">
        <w:rPr>
          <w:sz w:val="28"/>
          <w:szCs w:val="28"/>
          <w:lang w:val="vi-VN"/>
        </w:rPr>
        <w:t>Chia nhỏ bữa ăn: 3 bữa chính và 2 -3 bữa phụ, phân chia tổng calo/ngày: bữa sáng 20%, bữa trưa 30%, bữa tối 30% và các bữa phụ 20%.</w:t>
      </w:r>
    </w:p>
    <w:p w:rsidR="007423AC" w:rsidRPr="00B600C4" w:rsidRDefault="007423AC" w:rsidP="007423AC">
      <w:pPr>
        <w:spacing w:line="360" w:lineRule="auto"/>
        <w:ind w:firstLine="720"/>
        <w:jc w:val="both"/>
        <w:rPr>
          <w:sz w:val="28"/>
          <w:szCs w:val="28"/>
          <w:lang w:val="vi-VN"/>
        </w:rPr>
      </w:pPr>
      <w:r w:rsidRPr="00B600C4">
        <w:rPr>
          <w:sz w:val="28"/>
          <w:szCs w:val="28"/>
          <w:lang w:val="vi-VN"/>
        </w:rPr>
        <w:t>Các thai phụ mắc ĐTĐ thai cần luyện tập thể lực mức độ nhẹ - trung bình thường xuyên 30 phút/ngày, trong 5 - 7 ngày/tuần.</w:t>
      </w:r>
    </w:p>
    <w:p w:rsidR="007423AC" w:rsidRPr="00BF76B5" w:rsidRDefault="007423AC" w:rsidP="007423AC">
      <w:pPr>
        <w:spacing w:before="120" w:line="360" w:lineRule="auto"/>
        <w:jc w:val="both"/>
        <w:rPr>
          <w:i/>
          <w:color w:val="000000"/>
          <w:sz w:val="28"/>
          <w:szCs w:val="28"/>
          <w:lang w:val="vi-VN"/>
        </w:rPr>
      </w:pPr>
      <w:r w:rsidRPr="00BF76B5">
        <w:rPr>
          <w:i/>
          <w:color w:val="000000"/>
          <w:sz w:val="28"/>
          <w:szCs w:val="28"/>
          <w:lang w:val="vi-VN"/>
        </w:rPr>
        <w:t xml:space="preserve">1.2.5.3. Điều trị bằng thuốc </w:t>
      </w:r>
    </w:p>
    <w:p w:rsidR="007423AC" w:rsidRPr="001C162D" w:rsidRDefault="007423AC" w:rsidP="007423AC">
      <w:pPr>
        <w:widowControl w:val="0"/>
        <w:spacing w:before="60" w:line="360" w:lineRule="auto"/>
        <w:ind w:firstLine="720"/>
        <w:jc w:val="both"/>
        <w:rPr>
          <w:sz w:val="28"/>
          <w:szCs w:val="28"/>
          <w:lang w:val="vi-VN"/>
        </w:rPr>
      </w:pPr>
      <w:r w:rsidRPr="001C162D">
        <w:rPr>
          <w:sz w:val="28"/>
          <w:szCs w:val="28"/>
          <w:lang w:val="vi-VN"/>
        </w:rPr>
        <w:t>Cho đến nay insulin là thuốc duy nhất được chính thức khuyến cáo sử dụng trong điều trị ĐTĐT</w:t>
      </w:r>
      <w:r w:rsidRPr="00E37735">
        <w:rPr>
          <w:sz w:val="28"/>
          <w:szCs w:val="28"/>
          <w:lang w:val="vi-VN"/>
        </w:rPr>
        <w:t>K</w:t>
      </w:r>
      <w:r w:rsidRPr="00DA0D1E">
        <w:rPr>
          <w:sz w:val="28"/>
          <w:szCs w:val="28"/>
          <w:lang w:val="vi-VN"/>
        </w:rPr>
        <w:t xml:space="preserve"> </w:t>
      </w:r>
      <w:r w:rsidRPr="00DA0D1E">
        <w:rPr>
          <w:noProof/>
          <w:color w:val="000000"/>
          <w:sz w:val="28"/>
          <w:szCs w:val="28"/>
          <w:lang w:val="vi-VN"/>
        </w:rPr>
        <w:t>[38]</w:t>
      </w:r>
      <w:r w:rsidRPr="00DA0D1E">
        <w:rPr>
          <w:sz w:val="28"/>
          <w:szCs w:val="28"/>
          <w:lang w:val="vi-VN"/>
        </w:rPr>
        <w:t>,</w:t>
      </w:r>
      <w:r>
        <w:rPr>
          <w:noProof/>
          <w:color w:val="000000"/>
          <w:sz w:val="28"/>
          <w:szCs w:val="28"/>
          <w:lang w:val="vi-VN"/>
        </w:rPr>
        <w:t>[43]</w:t>
      </w:r>
      <w:r w:rsidRPr="00E37735">
        <w:rPr>
          <w:sz w:val="28"/>
          <w:szCs w:val="28"/>
          <w:lang w:val="vi-VN"/>
        </w:rPr>
        <w:t xml:space="preserve">. </w:t>
      </w:r>
      <w:r w:rsidRPr="009370D4">
        <w:rPr>
          <w:sz w:val="28"/>
          <w:szCs w:val="28"/>
          <w:lang w:val="vi-VN"/>
        </w:rPr>
        <w:t xml:space="preserve">Trước kia khi chưa phân biệt ĐTĐTK với ĐTĐ mang thai, insulin được chỉ định </w:t>
      </w:r>
      <w:r w:rsidRPr="00E37735">
        <w:rPr>
          <w:sz w:val="28"/>
          <w:szCs w:val="28"/>
          <w:lang w:val="vi-VN"/>
        </w:rPr>
        <w:t xml:space="preserve">ngay </w:t>
      </w:r>
      <w:r w:rsidRPr="00F92F91">
        <w:rPr>
          <w:sz w:val="28"/>
          <w:szCs w:val="28"/>
          <w:lang w:val="vi-VN"/>
        </w:rPr>
        <w:t xml:space="preserve">khi chuẩn đoán ĐTĐTK nếu </w:t>
      </w:r>
      <w:r w:rsidRPr="009370D4">
        <w:rPr>
          <w:sz w:val="28"/>
          <w:szCs w:val="28"/>
          <w:lang w:val="vi-VN"/>
        </w:rPr>
        <w:t xml:space="preserve"> glucose máu </w:t>
      </w:r>
      <w:r w:rsidRPr="00F92F91">
        <w:rPr>
          <w:sz w:val="28"/>
          <w:szCs w:val="28"/>
          <w:lang w:val="vi-VN"/>
        </w:rPr>
        <w:t xml:space="preserve">đói </w:t>
      </w:r>
      <w:r w:rsidRPr="009370D4">
        <w:rPr>
          <w:sz w:val="28"/>
          <w:szCs w:val="28"/>
          <w:lang w:val="vi-VN"/>
        </w:rPr>
        <w:t>≥ 7,0 mmol/L và hoặc glucose máu 2 giờ</w:t>
      </w:r>
      <w:r w:rsidRPr="00E37735">
        <w:rPr>
          <w:sz w:val="28"/>
          <w:szCs w:val="28"/>
          <w:lang w:val="vi-VN"/>
        </w:rPr>
        <w:t xml:space="preserve"> sau ăn </w:t>
      </w:r>
      <w:r w:rsidRPr="009370D4">
        <w:rPr>
          <w:sz w:val="28"/>
          <w:szCs w:val="28"/>
          <w:lang w:val="vi-VN"/>
        </w:rPr>
        <w:t xml:space="preserve"> ≥ 11,1 mmol/L</w:t>
      </w:r>
      <w:r w:rsidRPr="00DA0D1E">
        <w:rPr>
          <w:sz w:val="28"/>
          <w:szCs w:val="28"/>
          <w:lang w:val="vi-VN"/>
        </w:rPr>
        <w:t xml:space="preserve"> </w:t>
      </w:r>
      <w:r w:rsidRPr="00DA0D1E">
        <w:rPr>
          <w:noProof/>
          <w:color w:val="000000"/>
          <w:sz w:val="28"/>
          <w:szCs w:val="28"/>
          <w:lang w:val="vi-VN"/>
        </w:rPr>
        <w:t>[7]</w:t>
      </w:r>
      <w:r w:rsidRPr="00DA0D1E">
        <w:rPr>
          <w:sz w:val="28"/>
          <w:szCs w:val="28"/>
          <w:lang w:val="vi-VN"/>
        </w:rPr>
        <w:t>,</w:t>
      </w:r>
      <w:r>
        <w:rPr>
          <w:noProof/>
          <w:color w:val="000000"/>
          <w:sz w:val="28"/>
          <w:szCs w:val="28"/>
          <w:lang w:val="vi-VN"/>
        </w:rPr>
        <w:t>[86]</w:t>
      </w:r>
      <w:r w:rsidRPr="00E37735">
        <w:rPr>
          <w:sz w:val="28"/>
          <w:szCs w:val="28"/>
          <w:lang w:val="vi-VN"/>
        </w:rPr>
        <w:t xml:space="preserve">. Với việc áp dụng tiêu chuẩn chẩn đoán ĐTĐTK mới, các trường hợp mắc ĐTĐTK đều có glucose máu lúc đói &lt; 7,0 mmol/L và glucose máu 2 giờ &lt; 11,0 mmol/L. Do đó, bước đầu tiên trong điều trị ĐTĐTK là áp dụng chế độ ăn và luyện tập trong vòng 2 tuần. </w:t>
      </w:r>
      <w:r w:rsidRPr="005B4FE0">
        <w:rPr>
          <w:sz w:val="28"/>
          <w:szCs w:val="28"/>
          <w:lang w:val="vi-VN"/>
        </w:rPr>
        <w:t>Nếu không đạt mục tiêu glucose máu thì kết hợp với insulin.</w:t>
      </w:r>
      <w:r w:rsidRPr="00B600C4">
        <w:rPr>
          <w:sz w:val="28"/>
          <w:szCs w:val="28"/>
          <w:lang w:val="vi-VN"/>
        </w:rPr>
        <w:t xml:space="preserve"> </w:t>
      </w:r>
      <w:r w:rsidRPr="001C162D">
        <w:rPr>
          <w:sz w:val="28"/>
          <w:szCs w:val="28"/>
          <w:lang w:val="vi-VN"/>
        </w:rPr>
        <w:t>Phác đồ insulin cần được cá thể hóa, căn cứ vào đặc điểm glucose máu của mỗi bệnh nhân</w:t>
      </w:r>
      <w:r w:rsidRPr="00DA0D1E">
        <w:rPr>
          <w:sz w:val="28"/>
          <w:szCs w:val="28"/>
          <w:lang w:val="vi-VN"/>
        </w:rPr>
        <w:t xml:space="preserve"> </w:t>
      </w:r>
      <w:r w:rsidRPr="00B600C4">
        <w:rPr>
          <w:noProof/>
          <w:sz w:val="28"/>
          <w:szCs w:val="28"/>
          <w:lang w:val="vi-VN"/>
        </w:rPr>
        <w:t>[87]</w:t>
      </w:r>
      <w:r w:rsidRPr="001C162D">
        <w:rPr>
          <w:sz w:val="28"/>
          <w:szCs w:val="28"/>
          <w:lang w:val="vi-VN"/>
        </w:rPr>
        <w:t>.</w:t>
      </w:r>
    </w:p>
    <w:p w:rsidR="007423AC" w:rsidRPr="001C162D" w:rsidRDefault="007423AC" w:rsidP="007423AC">
      <w:pPr>
        <w:widowControl w:val="0"/>
        <w:spacing w:before="120" w:line="360" w:lineRule="auto"/>
        <w:jc w:val="both"/>
        <w:rPr>
          <w:sz w:val="28"/>
          <w:szCs w:val="28"/>
          <w:lang w:val="vi-VN"/>
        </w:rPr>
      </w:pPr>
      <w:r w:rsidRPr="001C162D">
        <w:rPr>
          <w:b/>
          <w:sz w:val="28"/>
          <w:szCs w:val="28"/>
          <w:lang w:val="vi-VN"/>
        </w:rPr>
        <w:t xml:space="preserve">1.3. Cơ chế tác động của vitamin D lên kháng insulin </w:t>
      </w:r>
      <w:r w:rsidRPr="001C162D">
        <w:rPr>
          <w:sz w:val="28"/>
          <w:szCs w:val="28"/>
          <w:lang w:val="vi-VN"/>
        </w:rPr>
        <w:t>(hình 1.3)</w:t>
      </w:r>
    </w:p>
    <w:p w:rsidR="007423AC" w:rsidRPr="001C162D" w:rsidRDefault="007423AC" w:rsidP="007423AC">
      <w:pPr>
        <w:widowControl w:val="0"/>
        <w:spacing w:line="360" w:lineRule="auto"/>
        <w:jc w:val="both"/>
        <w:outlineLvl w:val="0"/>
        <w:rPr>
          <w:b/>
          <w:i/>
          <w:sz w:val="28"/>
          <w:szCs w:val="28"/>
          <w:lang w:val="vi-VN"/>
        </w:rPr>
      </w:pPr>
      <w:r w:rsidRPr="001C162D">
        <w:rPr>
          <w:b/>
          <w:i/>
          <w:sz w:val="28"/>
          <w:szCs w:val="28"/>
          <w:lang w:val="vi-VN"/>
        </w:rPr>
        <w:t>1.3.1. Tác động của vitamin D làm tăng biểu lộ thụ thể insulin</w:t>
      </w:r>
    </w:p>
    <w:p w:rsidR="007423AC" w:rsidRPr="001C162D" w:rsidRDefault="007423AC" w:rsidP="007423AC">
      <w:pPr>
        <w:widowControl w:val="0"/>
        <w:spacing w:line="360" w:lineRule="auto"/>
        <w:ind w:firstLine="720"/>
        <w:jc w:val="both"/>
        <w:rPr>
          <w:sz w:val="28"/>
          <w:szCs w:val="28"/>
          <w:lang w:val="vi-VN"/>
        </w:rPr>
      </w:pPr>
      <w:r w:rsidRPr="001C162D">
        <w:rPr>
          <w:sz w:val="28"/>
          <w:szCs w:val="28"/>
          <w:lang w:val="vi-VN"/>
        </w:rPr>
        <w:t>Khi 1,25(OH)</w:t>
      </w:r>
      <w:r w:rsidRPr="001C162D">
        <w:rPr>
          <w:sz w:val="28"/>
          <w:szCs w:val="28"/>
          <w:vertAlign w:val="subscript"/>
          <w:lang w:val="vi-VN"/>
        </w:rPr>
        <w:t>2</w:t>
      </w:r>
      <w:r w:rsidRPr="001C162D">
        <w:rPr>
          <w:sz w:val="28"/>
          <w:szCs w:val="28"/>
          <w:lang w:val="vi-VN"/>
        </w:rPr>
        <w:t xml:space="preserve">D gắn vào phức hợp thụ thể của vitamin D với thụ thể  retinoid-X(VDR-RXR) trong nhân tế bào, phức hợp này được hoạt hóa và gắn </w:t>
      </w:r>
      <w:r w:rsidRPr="001C162D">
        <w:rPr>
          <w:sz w:val="28"/>
          <w:szCs w:val="28"/>
          <w:lang w:val="vi-VN"/>
        </w:rPr>
        <w:lastRenderedPageBreak/>
        <w:t>với thành tố đáp ứng với vitamin D (vitamin D response element - VDRE) nằm trên trình tự khởi động của gen IR</w:t>
      </w:r>
      <w:r w:rsidRPr="00B600C4">
        <w:rPr>
          <w:sz w:val="28"/>
          <w:szCs w:val="28"/>
          <w:lang w:val="vi-VN"/>
        </w:rPr>
        <w:t xml:space="preserve">, gây hoạt hóa </w:t>
      </w:r>
      <w:r w:rsidRPr="001C162D">
        <w:rPr>
          <w:sz w:val="28"/>
          <w:szCs w:val="28"/>
          <w:lang w:val="vi-VN"/>
        </w:rPr>
        <w:t xml:space="preserve">gen IR và dẫn đến tăng tổng hợp IR </w:t>
      </w:r>
      <w:r w:rsidRPr="00B600C4">
        <w:rPr>
          <w:noProof/>
          <w:sz w:val="28"/>
          <w:szCs w:val="28"/>
          <w:lang w:val="vi-VN"/>
        </w:rPr>
        <w:t>[88]</w:t>
      </w:r>
      <w:r w:rsidRPr="001C162D">
        <w:rPr>
          <w:sz w:val="28"/>
          <w:szCs w:val="28"/>
          <w:lang w:val="vi-VN"/>
        </w:rPr>
        <w:t>. Trong thực nghiệm, 1,25(OH)</w:t>
      </w:r>
      <w:r w:rsidRPr="001C162D">
        <w:rPr>
          <w:sz w:val="28"/>
          <w:szCs w:val="28"/>
          <w:vertAlign w:val="subscript"/>
          <w:lang w:val="vi-VN"/>
        </w:rPr>
        <w:t>2</w:t>
      </w:r>
      <w:r w:rsidRPr="001C162D">
        <w:rPr>
          <w:sz w:val="28"/>
          <w:szCs w:val="28"/>
          <w:lang w:val="vi-VN"/>
        </w:rPr>
        <w:t xml:space="preserve">D làm tăng mRNA của IR, tăng sản xuất IR và tăng vận chuyển glucose vào trong tế bào </w:t>
      </w:r>
      <w:r w:rsidRPr="00B600C4">
        <w:rPr>
          <w:noProof/>
          <w:sz w:val="28"/>
          <w:szCs w:val="28"/>
          <w:lang w:val="vi-VN"/>
        </w:rPr>
        <w:t>[89]</w:t>
      </w:r>
      <w:r w:rsidRPr="001C162D">
        <w:rPr>
          <w:sz w:val="28"/>
          <w:szCs w:val="28"/>
          <w:lang w:val="vi-VN"/>
        </w:rPr>
        <w:t>.</w:t>
      </w:r>
    </w:p>
    <w:p w:rsidR="007423AC" w:rsidRDefault="007423AC" w:rsidP="007423AC">
      <w:pPr>
        <w:widowControl w:val="0"/>
        <w:spacing w:before="200" w:line="360" w:lineRule="auto"/>
        <w:jc w:val="both"/>
        <w:rPr>
          <w:sz w:val="28"/>
          <w:szCs w:val="28"/>
        </w:rPr>
      </w:pPr>
      <w:r w:rsidRPr="00FE4F41">
        <w:rPr>
          <w:noProof/>
        </w:rPr>
        <w:drawing>
          <wp:inline distT="0" distB="0" distL="0" distR="0">
            <wp:extent cx="5581650" cy="388620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583417" cy="3887430"/>
                    </a:xfrm>
                    <a:prstGeom prst="rect">
                      <a:avLst/>
                    </a:prstGeom>
                  </pic:spPr>
                </pic:pic>
              </a:graphicData>
            </a:graphic>
          </wp:inline>
        </w:drawing>
      </w:r>
    </w:p>
    <w:p w:rsidR="007423AC" w:rsidRPr="00706FC5" w:rsidRDefault="007423AC" w:rsidP="007423AC">
      <w:pPr>
        <w:widowControl w:val="0"/>
        <w:tabs>
          <w:tab w:val="left" w:pos="756"/>
          <w:tab w:val="center" w:pos="4393"/>
        </w:tabs>
        <w:spacing w:before="120" w:line="360" w:lineRule="auto"/>
        <w:ind w:hanging="288"/>
        <w:jc w:val="center"/>
        <w:rPr>
          <w:rFonts w:ascii="Arial" w:hAnsi="Arial" w:cs="Arial"/>
          <w:b/>
          <w:sz w:val="26"/>
        </w:rPr>
      </w:pPr>
      <w:r w:rsidRPr="00706FC5">
        <w:rPr>
          <w:rFonts w:ascii="Arial" w:hAnsi="Arial" w:cs="Arial"/>
          <w:i/>
          <w:sz w:val="26"/>
        </w:rPr>
        <w:t>Hình 1.3</w:t>
      </w:r>
      <w:r w:rsidRPr="00706FC5">
        <w:rPr>
          <w:rFonts w:ascii="Arial" w:hAnsi="Arial" w:cs="Arial"/>
          <w:sz w:val="26"/>
        </w:rPr>
        <w:t>.</w:t>
      </w:r>
      <w:r w:rsidRPr="00706FC5">
        <w:rPr>
          <w:rFonts w:ascii="Arial" w:hAnsi="Arial" w:cs="Arial"/>
          <w:b/>
          <w:sz w:val="26"/>
        </w:rPr>
        <w:t xml:space="preserve"> Các cơ chế tác động của vitamin D lên kháng insulin</w:t>
      </w:r>
    </w:p>
    <w:p w:rsidR="007423AC" w:rsidRPr="00AA5AA3" w:rsidRDefault="007423AC" w:rsidP="007423AC">
      <w:pPr>
        <w:spacing w:line="276" w:lineRule="auto"/>
        <w:jc w:val="both"/>
        <w:rPr>
          <w:sz w:val="28"/>
        </w:rPr>
      </w:pPr>
      <w:r w:rsidRPr="00AA5AA3">
        <w:rPr>
          <w:i/>
          <w:sz w:val="28"/>
        </w:rPr>
        <w:t xml:space="preserve">Chú thích: </w:t>
      </w:r>
      <w:r>
        <w:rPr>
          <w:sz w:val="28"/>
        </w:rPr>
        <w:t>1,25(OH)</w:t>
      </w:r>
      <w:r w:rsidRPr="00CD6F99">
        <w:rPr>
          <w:sz w:val="28"/>
          <w:vertAlign w:val="subscript"/>
        </w:rPr>
        <w:t>2</w:t>
      </w:r>
      <w:r>
        <w:rPr>
          <w:sz w:val="28"/>
        </w:rPr>
        <w:t>D được tạo ra ở thận và có thể ở các tế bào khác (tế bào cơ, mỡ, cạnh cầu thận, bạch cầu đơn nhân, đại thực bào). 1,25(OH)</w:t>
      </w:r>
      <w:r w:rsidRPr="00CD6F99">
        <w:rPr>
          <w:sz w:val="28"/>
          <w:vertAlign w:val="subscript"/>
        </w:rPr>
        <w:t>2</w:t>
      </w:r>
      <w:r>
        <w:rPr>
          <w:sz w:val="28"/>
        </w:rPr>
        <w:t xml:space="preserve">D kích thích gen thụ thể insulin (IR) và gen </w:t>
      </w:r>
      <w:r w:rsidRPr="00AA5AA3">
        <w:rPr>
          <w:sz w:val="28"/>
        </w:rPr>
        <w:t>PPARd</w:t>
      </w:r>
      <w:r>
        <w:rPr>
          <w:sz w:val="28"/>
        </w:rPr>
        <w:t xml:space="preserve"> (</w:t>
      </w:r>
      <w:r w:rsidRPr="00AA5AA3">
        <w:rPr>
          <w:sz w:val="28"/>
        </w:rPr>
        <w:t>perisoxom</w:t>
      </w:r>
      <w:r>
        <w:rPr>
          <w:sz w:val="28"/>
        </w:rPr>
        <w:t>e</w:t>
      </w:r>
      <w:r w:rsidRPr="00AA5AA3">
        <w:rPr>
          <w:sz w:val="28"/>
        </w:rPr>
        <w:t xml:space="preserve"> proliferator activated receptor delta</w:t>
      </w:r>
      <w:r>
        <w:rPr>
          <w:sz w:val="28"/>
        </w:rPr>
        <w:t xml:space="preserve">), ức chế gen cytokin và gen renin; </w:t>
      </w:r>
      <w:r w:rsidRPr="00AA5AA3">
        <w:rPr>
          <w:sz w:val="28"/>
        </w:rPr>
        <w:t>AII: Angiot</w:t>
      </w:r>
      <w:r>
        <w:rPr>
          <w:sz w:val="28"/>
        </w:rPr>
        <w:t>ensin II; AT1</w:t>
      </w:r>
      <w:r w:rsidRPr="00AA5AA3">
        <w:rPr>
          <w:sz w:val="28"/>
        </w:rPr>
        <w:t>R: Thụ</w:t>
      </w:r>
      <w:r>
        <w:rPr>
          <w:sz w:val="28"/>
        </w:rPr>
        <w:t xml:space="preserve"> thể angiotensin 1</w:t>
      </w:r>
      <w:r w:rsidRPr="00AA5AA3">
        <w:rPr>
          <w:sz w:val="28"/>
        </w:rPr>
        <w:t xml:space="preserve">; GLUT4: chất vận chuyển glucose </w:t>
      </w:r>
      <w:r>
        <w:rPr>
          <w:sz w:val="28"/>
        </w:rPr>
        <w:t xml:space="preserve">- </w:t>
      </w:r>
      <w:r w:rsidRPr="00AA5AA3">
        <w:rPr>
          <w:sz w:val="28"/>
        </w:rPr>
        <w:t>4; VDR: Thụ thể vitamin D; RXR: Thụ thể retin</w:t>
      </w:r>
      <w:r>
        <w:rPr>
          <w:sz w:val="28"/>
        </w:rPr>
        <w:t>oid</w:t>
      </w:r>
      <w:r w:rsidRPr="00AA5AA3">
        <w:rPr>
          <w:sz w:val="28"/>
        </w:rPr>
        <w:t xml:space="preserve">; </w:t>
      </w:r>
      <w:r>
        <w:rPr>
          <w:sz w:val="28"/>
        </w:rPr>
        <w:t>VDRE: Thành tố đáp ứng với vitamin D</w:t>
      </w:r>
    </w:p>
    <w:p w:rsidR="007423AC" w:rsidRPr="00AA5AA3" w:rsidRDefault="007423AC" w:rsidP="007423AC">
      <w:pPr>
        <w:widowControl w:val="0"/>
        <w:spacing w:before="160" w:line="360" w:lineRule="auto"/>
        <w:ind w:firstLine="720"/>
        <w:jc w:val="both"/>
        <w:rPr>
          <w:i/>
          <w:sz w:val="28"/>
          <w:szCs w:val="28"/>
        </w:rPr>
      </w:pPr>
      <w:r>
        <w:rPr>
          <w:i/>
          <w:sz w:val="28"/>
          <w:szCs w:val="28"/>
        </w:rPr>
        <w:t>N</w:t>
      </w:r>
      <w:r w:rsidRPr="00AA5AA3">
        <w:rPr>
          <w:i/>
          <w:sz w:val="28"/>
          <w:szCs w:val="28"/>
        </w:rPr>
        <w:t xml:space="preserve">guồn: Eliades M </w:t>
      </w:r>
      <w:r>
        <w:rPr>
          <w:i/>
          <w:noProof/>
          <w:sz w:val="28"/>
          <w:szCs w:val="28"/>
        </w:rPr>
        <w:t>[88]</w:t>
      </w:r>
      <w:r w:rsidRPr="00AA5AA3">
        <w:rPr>
          <w:i/>
          <w:sz w:val="28"/>
          <w:szCs w:val="28"/>
        </w:rPr>
        <w:t xml:space="preserve">, Teegarden D </w:t>
      </w:r>
      <w:r>
        <w:rPr>
          <w:i/>
          <w:noProof/>
          <w:sz w:val="28"/>
          <w:szCs w:val="28"/>
        </w:rPr>
        <w:t>[90]</w:t>
      </w:r>
      <w:r w:rsidRPr="00AA5AA3">
        <w:rPr>
          <w:i/>
          <w:sz w:val="28"/>
          <w:szCs w:val="28"/>
        </w:rPr>
        <w:t xml:space="preserve">, Chagas C.E.A </w:t>
      </w:r>
      <w:r>
        <w:rPr>
          <w:i/>
          <w:noProof/>
          <w:sz w:val="28"/>
          <w:szCs w:val="28"/>
        </w:rPr>
        <w:t>[91]</w:t>
      </w:r>
      <w:r w:rsidRPr="00AA5AA3">
        <w:rPr>
          <w:i/>
          <w:sz w:val="28"/>
          <w:szCs w:val="28"/>
        </w:rPr>
        <w:t xml:space="preserve">, Rammos G </w:t>
      </w:r>
      <w:r>
        <w:rPr>
          <w:i/>
          <w:noProof/>
          <w:sz w:val="28"/>
          <w:szCs w:val="28"/>
        </w:rPr>
        <w:t>[92]</w:t>
      </w:r>
      <w:r w:rsidRPr="00AA5AA3">
        <w:rPr>
          <w:i/>
          <w:sz w:val="28"/>
          <w:szCs w:val="28"/>
        </w:rPr>
        <w:t>, Y</w:t>
      </w:r>
      <w:r>
        <w:rPr>
          <w:i/>
          <w:sz w:val="28"/>
          <w:szCs w:val="28"/>
        </w:rPr>
        <w:t>u</w:t>
      </w:r>
      <w:r w:rsidRPr="00AA5AA3">
        <w:rPr>
          <w:i/>
          <w:sz w:val="28"/>
          <w:szCs w:val="28"/>
        </w:rPr>
        <w:t xml:space="preserve">an W </w:t>
      </w:r>
      <w:r>
        <w:rPr>
          <w:i/>
          <w:noProof/>
          <w:sz w:val="28"/>
          <w:szCs w:val="28"/>
        </w:rPr>
        <w:t>[93]</w:t>
      </w:r>
      <w:r w:rsidRPr="00AA5AA3">
        <w:rPr>
          <w:i/>
          <w:sz w:val="28"/>
          <w:szCs w:val="28"/>
        </w:rPr>
        <w:t xml:space="preserve">. </w:t>
      </w:r>
    </w:p>
    <w:p w:rsidR="007423AC" w:rsidRDefault="007423AC" w:rsidP="007423AC">
      <w:pPr>
        <w:widowControl w:val="0"/>
        <w:spacing w:before="60" w:line="360" w:lineRule="auto"/>
        <w:jc w:val="both"/>
        <w:outlineLvl w:val="0"/>
        <w:rPr>
          <w:b/>
          <w:i/>
          <w:sz w:val="28"/>
          <w:szCs w:val="28"/>
        </w:rPr>
      </w:pPr>
    </w:p>
    <w:p w:rsidR="007423AC" w:rsidRPr="001C162D" w:rsidRDefault="007423AC" w:rsidP="007423AC">
      <w:pPr>
        <w:widowControl w:val="0"/>
        <w:spacing w:before="60" w:line="360" w:lineRule="auto"/>
        <w:jc w:val="both"/>
        <w:outlineLvl w:val="0"/>
        <w:rPr>
          <w:b/>
          <w:i/>
          <w:sz w:val="28"/>
          <w:szCs w:val="28"/>
          <w:lang w:val="vi-VN"/>
        </w:rPr>
      </w:pPr>
      <w:r w:rsidRPr="001C162D">
        <w:rPr>
          <w:b/>
          <w:i/>
          <w:sz w:val="28"/>
          <w:szCs w:val="28"/>
          <w:lang w:val="vi-VN"/>
        </w:rPr>
        <w:lastRenderedPageBreak/>
        <w:t>1.3.2. Tác động của vitamin D kích thích tổng hợp PPAR</w:t>
      </w:r>
      <w:r w:rsidRPr="00CC7BCA">
        <w:rPr>
          <w:b/>
          <w:i/>
          <w:sz w:val="28"/>
          <w:szCs w:val="28"/>
        </w:rPr>
        <w:t>δ</w:t>
      </w:r>
    </w:p>
    <w:p w:rsidR="007423AC" w:rsidRPr="001C162D" w:rsidRDefault="007423AC" w:rsidP="007423AC">
      <w:pPr>
        <w:widowControl w:val="0"/>
        <w:spacing w:line="360" w:lineRule="auto"/>
        <w:ind w:firstLine="720"/>
        <w:jc w:val="both"/>
        <w:rPr>
          <w:sz w:val="28"/>
          <w:szCs w:val="28"/>
          <w:lang w:val="vi-VN"/>
        </w:rPr>
      </w:pPr>
      <w:r w:rsidRPr="001C162D">
        <w:rPr>
          <w:sz w:val="28"/>
          <w:szCs w:val="28"/>
          <w:lang w:val="vi-VN"/>
        </w:rPr>
        <w:t>Tương tự như gen của IR, gen của thụ thể được hoạt hóa bởi yếu tố biệt hóa ở peroxisome delta [Peroxisome proliferator-activated receptor delta (PPAR</w:t>
      </w:r>
      <w:r w:rsidRPr="00CC7BCA">
        <w:rPr>
          <w:sz w:val="28"/>
          <w:szCs w:val="28"/>
        </w:rPr>
        <w:t>δ</w:t>
      </w:r>
      <w:r w:rsidRPr="001C162D">
        <w:rPr>
          <w:sz w:val="28"/>
          <w:szCs w:val="28"/>
          <w:lang w:val="vi-VN"/>
        </w:rPr>
        <w:t>)] cũng có VDRE. Như vậy, 1,25(OH)</w:t>
      </w:r>
      <w:r w:rsidRPr="001C162D">
        <w:rPr>
          <w:sz w:val="28"/>
          <w:szCs w:val="28"/>
          <w:vertAlign w:val="subscript"/>
          <w:lang w:val="vi-VN"/>
        </w:rPr>
        <w:t>2</w:t>
      </w:r>
      <w:r w:rsidRPr="001C162D">
        <w:rPr>
          <w:sz w:val="28"/>
          <w:szCs w:val="28"/>
          <w:lang w:val="vi-VN"/>
        </w:rPr>
        <w:t>D cũng kích thích tổng hợp PPAR</w:t>
      </w:r>
      <w:r w:rsidRPr="00CC7BCA">
        <w:rPr>
          <w:sz w:val="28"/>
          <w:szCs w:val="28"/>
        </w:rPr>
        <w:t>δ</w:t>
      </w:r>
      <w:r w:rsidRPr="001C162D">
        <w:rPr>
          <w:sz w:val="28"/>
          <w:szCs w:val="28"/>
          <w:lang w:val="vi-VN"/>
        </w:rPr>
        <w:t xml:space="preserve"> - yếu tố sao mã các protein tham gia vào điều hòa chuyển hóa lipid, carbohydrat, dẫn đến giảm kháng insulin </w:t>
      </w:r>
      <w:r w:rsidRPr="00B600C4">
        <w:rPr>
          <w:noProof/>
          <w:sz w:val="28"/>
          <w:szCs w:val="28"/>
          <w:lang w:val="vi-VN"/>
        </w:rPr>
        <w:t>[94]</w:t>
      </w:r>
      <w:r w:rsidRPr="001C162D">
        <w:rPr>
          <w:sz w:val="28"/>
          <w:szCs w:val="28"/>
          <w:lang w:val="vi-VN"/>
        </w:rPr>
        <w:t>.Trong thực nghiệm 1,25(OH)</w:t>
      </w:r>
      <w:r w:rsidRPr="001C162D">
        <w:rPr>
          <w:sz w:val="28"/>
          <w:szCs w:val="28"/>
          <w:vertAlign w:val="subscript"/>
          <w:lang w:val="vi-VN"/>
        </w:rPr>
        <w:t>2</w:t>
      </w:r>
      <w:r w:rsidRPr="001C162D">
        <w:rPr>
          <w:sz w:val="28"/>
          <w:szCs w:val="28"/>
          <w:lang w:val="vi-VN"/>
        </w:rPr>
        <w:t>D làm tăng biểu lộ PPAR</w:t>
      </w:r>
      <w:r w:rsidRPr="00CC7BCA">
        <w:rPr>
          <w:sz w:val="28"/>
          <w:szCs w:val="28"/>
        </w:rPr>
        <w:t>δ</w:t>
      </w:r>
      <w:r w:rsidRPr="001C162D">
        <w:rPr>
          <w:sz w:val="28"/>
          <w:szCs w:val="28"/>
          <w:lang w:val="vi-VN"/>
        </w:rPr>
        <w:t xml:space="preserve"> từ 1,5 – 3,2 lần ở các dòng tế bào ung thư vú và tiền liệt tuyến </w:t>
      </w:r>
      <w:r w:rsidRPr="00B600C4">
        <w:rPr>
          <w:noProof/>
          <w:sz w:val="28"/>
          <w:szCs w:val="28"/>
          <w:lang w:val="vi-VN"/>
        </w:rPr>
        <w:t>[95]</w:t>
      </w:r>
      <w:r w:rsidRPr="001C162D">
        <w:rPr>
          <w:sz w:val="28"/>
          <w:szCs w:val="28"/>
          <w:lang w:val="vi-VN"/>
        </w:rPr>
        <w:t>.</w:t>
      </w:r>
    </w:p>
    <w:p w:rsidR="007423AC" w:rsidRPr="00B600C4" w:rsidRDefault="007423AC" w:rsidP="007423AC">
      <w:pPr>
        <w:widowControl w:val="0"/>
        <w:spacing w:before="60" w:line="360" w:lineRule="auto"/>
        <w:jc w:val="both"/>
        <w:outlineLvl w:val="0"/>
        <w:rPr>
          <w:b/>
          <w:i/>
          <w:sz w:val="28"/>
          <w:szCs w:val="28"/>
          <w:lang w:val="vi-VN"/>
        </w:rPr>
      </w:pPr>
      <w:r w:rsidRPr="00B600C4">
        <w:rPr>
          <w:b/>
          <w:i/>
          <w:sz w:val="28"/>
          <w:szCs w:val="28"/>
          <w:lang w:val="vi-VN"/>
        </w:rPr>
        <w:t xml:space="preserve">1.3.3. Tác động của vitamin D điều hòa cân bằng nội môi calci và PTH </w:t>
      </w:r>
    </w:p>
    <w:p w:rsidR="007423AC" w:rsidRPr="00B600C4" w:rsidRDefault="007423AC" w:rsidP="007423AC">
      <w:pPr>
        <w:widowControl w:val="0"/>
        <w:spacing w:line="360" w:lineRule="auto"/>
        <w:jc w:val="both"/>
        <w:rPr>
          <w:sz w:val="28"/>
          <w:szCs w:val="28"/>
          <w:lang w:val="vi-VN"/>
        </w:rPr>
      </w:pPr>
      <w:r w:rsidRPr="00B600C4">
        <w:rPr>
          <w:sz w:val="28"/>
          <w:szCs w:val="28"/>
          <w:lang w:val="vi-VN"/>
        </w:rPr>
        <w:tab/>
        <w:t>1,25(OH)</w:t>
      </w:r>
      <w:r w:rsidRPr="00B600C4">
        <w:rPr>
          <w:sz w:val="28"/>
          <w:szCs w:val="28"/>
          <w:vertAlign w:val="subscript"/>
          <w:lang w:val="vi-VN"/>
        </w:rPr>
        <w:t>2</w:t>
      </w:r>
      <w:r w:rsidRPr="00B600C4">
        <w:rPr>
          <w:sz w:val="28"/>
          <w:szCs w:val="28"/>
          <w:lang w:val="vi-VN"/>
        </w:rPr>
        <w:t>D đóng vai trò quan trọng trong điều hòa nồng độ ion calci ngoại bào, dòng calci vào tế bào và nồng độ ion calci nội bào. Thay đổi nồng độ calci ion nội bào trong tình trạng thiếu vitamin D dẫn đến tăng kháng insulin.</w:t>
      </w:r>
    </w:p>
    <w:p w:rsidR="007423AC" w:rsidRPr="00B600C4" w:rsidRDefault="007423AC" w:rsidP="007423AC">
      <w:pPr>
        <w:widowControl w:val="0"/>
        <w:spacing w:line="360" w:lineRule="auto"/>
        <w:jc w:val="both"/>
        <w:rPr>
          <w:sz w:val="28"/>
          <w:szCs w:val="28"/>
          <w:lang w:val="vi-VN"/>
        </w:rPr>
      </w:pPr>
      <w:r w:rsidRPr="00B600C4">
        <w:rPr>
          <w:sz w:val="28"/>
          <w:szCs w:val="28"/>
          <w:lang w:val="vi-VN"/>
        </w:rPr>
        <w:tab/>
        <w:t xml:space="preserve">Mặt khác, nồng độ 25(OH)D huyết tương tương quan nghịch với nồng độ PTH huyết tương. Do đó, khi nồng độ 25(OH)D tăng (tình trạng đủ vitamin D), nồng độ PTH huyết tương giảm và kháng insulin giảm vì PTH gây tăng kháng insulin. PTH gây tăng kháng insulin thông qua ức chế chuyển vị GLUT-4 từ trong bào tương đến màng tế bào và làm tăng nồng độ calci nội bào. Tăng calci nội bào gây kháng insulin thông qua ức chế truyền tín hiệu insulin nội bào như khử phosphoryl của enzym glycogen synthase và GLUT-4, giảm phosphoryl tyrosin hóa PI3-kinase. </w:t>
      </w:r>
    </w:p>
    <w:p w:rsidR="007423AC" w:rsidRPr="00B600C4" w:rsidRDefault="007423AC" w:rsidP="007423AC">
      <w:pPr>
        <w:widowControl w:val="0"/>
        <w:spacing w:line="360" w:lineRule="auto"/>
        <w:jc w:val="both"/>
        <w:outlineLvl w:val="0"/>
        <w:rPr>
          <w:b/>
          <w:i/>
          <w:sz w:val="28"/>
          <w:szCs w:val="28"/>
          <w:lang w:val="vi-VN"/>
        </w:rPr>
      </w:pPr>
      <w:r w:rsidRPr="00B600C4">
        <w:rPr>
          <w:b/>
          <w:i/>
          <w:sz w:val="28"/>
          <w:szCs w:val="28"/>
          <w:lang w:val="vi-VN"/>
        </w:rPr>
        <w:t>1.3.4. Tác động của vitamin D ức chế tổng hợp các cytokin viêm</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Viêm mạn tính mức độ nhẹ là một trong các cơ chế bệnh sinh của nhiều tình trạng bệnh lý bao gồm kháng insulin, béo phì, hội chứng chuyển hóa, xơ vữa động mạch,.... Hoạt hóa con đường phản ứng viêm dẫn đến kháng insulin thông qua hoạt hóa các kinase như JNK và IKK</w:t>
      </w:r>
      <w:r>
        <w:rPr>
          <w:sz w:val="28"/>
          <w:szCs w:val="28"/>
        </w:rPr>
        <w:t>β</w:t>
      </w:r>
      <w:r w:rsidRPr="00B600C4">
        <w:rPr>
          <w:sz w:val="28"/>
          <w:szCs w:val="28"/>
          <w:lang w:val="vi-VN"/>
        </w:rPr>
        <w:t>,có tác dụng ức chế truyền tín hiệu insulin thông qua phosphoryl serine hóa IRS-1. Mặt khác, IKK</w:t>
      </w:r>
      <w:r>
        <w:rPr>
          <w:sz w:val="28"/>
          <w:szCs w:val="28"/>
        </w:rPr>
        <w:t>β</w:t>
      </w:r>
      <w:r w:rsidRPr="00B600C4">
        <w:rPr>
          <w:sz w:val="28"/>
          <w:szCs w:val="28"/>
          <w:lang w:val="vi-VN"/>
        </w:rPr>
        <w:t xml:space="preserve"> gây </w:t>
      </w:r>
      <w:r w:rsidRPr="00B600C4">
        <w:rPr>
          <w:sz w:val="28"/>
          <w:szCs w:val="28"/>
          <w:lang w:val="vi-VN"/>
        </w:rPr>
        <w:lastRenderedPageBreak/>
        <w:t>kháng insulin thông qua hoạt hóa yếu sao mã NF-</w:t>
      </w:r>
      <w:r w:rsidRPr="00CC7BCA">
        <w:rPr>
          <w:sz w:val="28"/>
          <w:szCs w:val="28"/>
        </w:rPr>
        <w:sym w:font="Symbol" w:char="F06B"/>
      </w:r>
      <w:r w:rsidRPr="00B600C4">
        <w:rPr>
          <w:sz w:val="28"/>
          <w:szCs w:val="28"/>
          <w:lang w:val="vi-VN"/>
        </w:rPr>
        <w:t>B các gen của các cytokin viêm gây kháng insulin như TNF-</w:t>
      </w:r>
      <w:r w:rsidRPr="00CC7BCA">
        <w:rPr>
          <w:sz w:val="28"/>
          <w:szCs w:val="28"/>
        </w:rPr>
        <w:sym w:font="Symbol" w:char="F061"/>
      </w:r>
      <w:r w:rsidRPr="00B600C4">
        <w:rPr>
          <w:sz w:val="28"/>
          <w:szCs w:val="28"/>
          <w:lang w:val="vi-VN"/>
        </w:rPr>
        <w:t>, Interleukin -1</w:t>
      </w:r>
      <w:r>
        <w:rPr>
          <w:sz w:val="28"/>
          <w:szCs w:val="28"/>
        </w:rPr>
        <w:t>β</w:t>
      </w:r>
      <w:r w:rsidRPr="00B600C4">
        <w:rPr>
          <w:sz w:val="28"/>
          <w:szCs w:val="28"/>
          <w:lang w:val="vi-VN"/>
        </w:rPr>
        <w:t xml:space="preserve"> và Interleukin -6  </w:t>
      </w:r>
      <w:r w:rsidRPr="00B600C4">
        <w:rPr>
          <w:noProof/>
          <w:sz w:val="28"/>
          <w:szCs w:val="28"/>
          <w:lang w:val="vi-VN"/>
        </w:rPr>
        <w:t>[91]</w:t>
      </w:r>
      <w:r w:rsidRPr="00B600C4">
        <w:rPr>
          <w:sz w:val="28"/>
          <w:szCs w:val="28"/>
          <w:lang w:val="vi-VN"/>
        </w:rPr>
        <w:t>.</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Trong thực nghiệm 1,25(OH)</w:t>
      </w:r>
      <w:r w:rsidRPr="00B600C4">
        <w:rPr>
          <w:sz w:val="28"/>
          <w:szCs w:val="28"/>
          <w:vertAlign w:val="subscript"/>
          <w:lang w:val="vi-VN"/>
        </w:rPr>
        <w:t>2</w:t>
      </w:r>
      <w:r w:rsidRPr="00B600C4">
        <w:rPr>
          <w:sz w:val="28"/>
          <w:szCs w:val="28"/>
          <w:lang w:val="vi-VN"/>
        </w:rPr>
        <w:t>D3 ức chế bài tiết TNF-</w:t>
      </w:r>
      <w:r w:rsidRPr="00CC7BCA">
        <w:rPr>
          <w:sz w:val="28"/>
          <w:szCs w:val="28"/>
        </w:rPr>
        <w:t>α</w:t>
      </w:r>
      <w:r w:rsidRPr="00B600C4">
        <w:rPr>
          <w:sz w:val="28"/>
          <w:szCs w:val="28"/>
          <w:lang w:val="vi-VN"/>
        </w:rPr>
        <w:t xml:space="preserve"> ở đại thực bào chuột được kích thích bởi lipopolysaccharid – yếu tố khởi động phản ứng viêm </w:t>
      </w:r>
      <w:r w:rsidRPr="00B600C4">
        <w:rPr>
          <w:noProof/>
          <w:sz w:val="28"/>
          <w:szCs w:val="28"/>
          <w:lang w:val="vi-VN"/>
        </w:rPr>
        <w:t>[96]</w:t>
      </w:r>
      <w:r w:rsidRPr="00B600C4">
        <w:rPr>
          <w:sz w:val="28"/>
          <w:szCs w:val="28"/>
          <w:lang w:val="vi-VN"/>
        </w:rPr>
        <w:t xml:space="preserve">- và ở bạch cầu đơn nhân thông qua ức chế sao mã gen tổng hợp thụ thể TLR4 - thụ thể tiếp nhận các kích thích gây viêm </w:t>
      </w:r>
      <w:r w:rsidRPr="00B600C4">
        <w:rPr>
          <w:noProof/>
          <w:sz w:val="28"/>
          <w:szCs w:val="28"/>
          <w:lang w:val="vi-VN"/>
        </w:rPr>
        <w:t>[97]</w:t>
      </w:r>
      <w:r w:rsidRPr="00B600C4">
        <w:rPr>
          <w:sz w:val="28"/>
          <w:szCs w:val="28"/>
          <w:lang w:val="vi-VN"/>
        </w:rPr>
        <w:t>.</w:t>
      </w:r>
    </w:p>
    <w:p w:rsidR="007423AC" w:rsidRPr="00B600C4" w:rsidRDefault="007423AC" w:rsidP="007423AC">
      <w:pPr>
        <w:widowControl w:val="0"/>
        <w:spacing w:before="80" w:line="360" w:lineRule="auto"/>
        <w:jc w:val="both"/>
        <w:outlineLvl w:val="0"/>
        <w:rPr>
          <w:b/>
          <w:i/>
          <w:sz w:val="28"/>
          <w:szCs w:val="28"/>
          <w:lang w:val="vi-VN"/>
        </w:rPr>
      </w:pPr>
      <w:r w:rsidRPr="00B600C4">
        <w:rPr>
          <w:b/>
          <w:i/>
          <w:sz w:val="28"/>
          <w:szCs w:val="28"/>
          <w:lang w:val="vi-VN"/>
        </w:rPr>
        <w:t>1.3.5. Tác động của vitamin D ức chế hệ renin-angiotensin (RAS)</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 xml:space="preserve">Hoạt hóa hệ renin-angiotensin dẫn đến tăng angiotensin II. Tác động của angiotensin lên thụ thể angiotensin týp 1 (angiotensin type 1 receptor - AT1R), ngoài gây tăng huyết áp, còn dẫn đến kháng insulin do ức chế truyền tín hiệu insulin hậu thụ thể thông qua bất hoạt các IRS và ức chế hoạt hóa Akt/PKB </w:t>
      </w:r>
      <w:r w:rsidRPr="00B600C4">
        <w:rPr>
          <w:noProof/>
          <w:sz w:val="28"/>
          <w:szCs w:val="28"/>
          <w:lang w:val="vi-VN"/>
        </w:rPr>
        <w:t>[92]</w:t>
      </w:r>
      <w:r w:rsidRPr="00B600C4">
        <w:rPr>
          <w:sz w:val="28"/>
          <w:szCs w:val="28"/>
          <w:lang w:val="vi-VN"/>
        </w:rPr>
        <w:t xml:space="preserve">. </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1,25(OH)</w:t>
      </w:r>
      <w:r w:rsidRPr="00B600C4">
        <w:rPr>
          <w:sz w:val="28"/>
          <w:szCs w:val="28"/>
          <w:vertAlign w:val="subscript"/>
          <w:lang w:val="vi-VN"/>
        </w:rPr>
        <w:t>2</w:t>
      </w:r>
      <w:r w:rsidRPr="00B600C4">
        <w:rPr>
          <w:sz w:val="28"/>
          <w:szCs w:val="28"/>
          <w:lang w:val="vi-VN"/>
        </w:rPr>
        <w:t xml:space="preserve">D ức chế gen renin, thông qua chẹn sự hình thành phức hợp 3 protein, bao gồm thành tố đáp ứng AMP vòng (CRE), protein gắn thành tố đáp ứng AMP vòng (CREB) và protein gắn protein gắn thành tố đáp ứng AMP vòng (CBP). Phức hợp CRE-CREB-CBP hoạt hóa RNA poplymerase II – enzym xúc tác sao mã gen renin </w:t>
      </w:r>
      <w:r w:rsidRPr="00B600C4">
        <w:rPr>
          <w:noProof/>
          <w:sz w:val="28"/>
          <w:szCs w:val="28"/>
          <w:lang w:val="vi-VN"/>
        </w:rPr>
        <w:t>[93]</w:t>
      </w:r>
      <w:r w:rsidRPr="00B600C4">
        <w:rPr>
          <w:sz w:val="28"/>
          <w:szCs w:val="28"/>
          <w:lang w:val="vi-VN"/>
        </w:rPr>
        <w:t>. Trong thực nghiệm 1,25(OH)</w:t>
      </w:r>
      <w:r w:rsidRPr="00B600C4">
        <w:rPr>
          <w:sz w:val="26"/>
          <w:szCs w:val="28"/>
          <w:vertAlign w:val="subscript"/>
          <w:lang w:val="vi-VN"/>
        </w:rPr>
        <w:t>2</w:t>
      </w:r>
      <w:r w:rsidRPr="00B600C4">
        <w:rPr>
          <w:sz w:val="28"/>
          <w:szCs w:val="28"/>
          <w:lang w:val="vi-VN"/>
        </w:rPr>
        <w:t xml:space="preserve">D làm giảm mRNA của renin ở tế bào thận của chuột </w:t>
      </w:r>
      <w:r w:rsidRPr="00B600C4">
        <w:rPr>
          <w:noProof/>
          <w:sz w:val="28"/>
          <w:szCs w:val="28"/>
          <w:lang w:val="vi-VN"/>
        </w:rPr>
        <w:t>[98]</w:t>
      </w:r>
      <w:r w:rsidRPr="00B600C4">
        <w:rPr>
          <w:sz w:val="28"/>
          <w:szCs w:val="28"/>
          <w:lang w:val="vi-VN"/>
        </w:rPr>
        <w:t>.</w:t>
      </w:r>
    </w:p>
    <w:p w:rsidR="007423AC" w:rsidRPr="00B600C4" w:rsidRDefault="007423AC" w:rsidP="007423AC">
      <w:pPr>
        <w:widowControl w:val="0"/>
        <w:spacing w:line="360" w:lineRule="auto"/>
        <w:jc w:val="both"/>
        <w:rPr>
          <w:b/>
          <w:spacing w:val="-2"/>
          <w:sz w:val="28"/>
          <w:szCs w:val="28"/>
          <w:lang w:val="vi-VN"/>
        </w:rPr>
      </w:pPr>
      <w:r w:rsidRPr="00B600C4">
        <w:rPr>
          <w:b/>
          <w:spacing w:val="-2"/>
          <w:sz w:val="28"/>
          <w:szCs w:val="28"/>
          <w:lang w:val="vi-VN"/>
        </w:rPr>
        <w:t>1.4. Các nghiên cứu về vitamin D và kháng insulin trong ĐTĐ thai kỳ</w:t>
      </w:r>
    </w:p>
    <w:p w:rsidR="007423AC" w:rsidRPr="00B600C4" w:rsidRDefault="007423AC" w:rsidP="007423AC">
      <w:pPr>
        <w:widowControl w:val="0"/>
        <w:spacing w:line="360" w:lineRule="auto"/>
        <w:jc w:val="both"/>
        <w:rPr>
          <w:sz w:val="28"/>
          <w:szCs w:val="28"/>
          <w:lang w:val="vi-VN"/>
        </w:rPr>
      </w:pPr>
      <w:r w:rsidRPr="00B600C4">
        <w:rPr>
          <w:sz w:val="28"/>
          <w:szCs w:val="28"/>
          <w:lang w:val="vi-VN"/>
        </w:rPr>
        <w:tab/>
        <w:t>Cho đến này ở Việt Nam chưa có nghiên cứu nào đề cập đến mối liên quan giữa vitamin D với kháng insulin nói chung cũng như ở phụ nữ mang thai mắc và không mắc ĐTĐ thai kỳ</w:t>
      </w:r>
      <w:r w:rsidRPr="004E5B47">
        <w:rPr>
          <w:sz w:val="28"/>
          <w:szCs w:val="28"/>
          <w:lang w:val="vi-VN"/>
        </w:rPr>
        <w:t xml:space="preserve"> nói riêng</w:t>
      </w:r>
      <w:r w:rsidRPr="00B600C4">
        <w:rPr>
          <w:sz w:val="28"/>
          <w:szCs w:val="28"/>
          <w:lang w:val="vi-VN"/>
        </w:rPr>
        <w:t>. Sau đây là các nghiên cứu trên thế giới đề cập đến vấn đề này.</w:t>
      </w:r>
    </w:p>
    <w:p w:rsidR="007423AC" w:rsidRPr="00B600C4" w:rsidRDefault="007423AC" w:rsidP="007423AC">
      <w:pPr>
        <w:widowControl w:val="0"/>
        <w:spacing w:line="360" w:lineRule="auto"/>
        <w:jc w:val="both"/>
        <w:rPr>
          <w:b/>
          <w:i/>
          <w:sz w:val="28"/>
          <w:szCs w:val="28"/>
          <w:lang w:val="vi-VN"/>
        </w:rPr>
      </w:pPr>
      <w:r w:rsidRPr="00B600C4">
        <w:rPr>
          <w:b/>
          <w:i/>
          <w:sz w:val="28"/>
          <w:szCs w:val="28"/>
          <w:lang w:val="vi-VN"/>
        </w:rPr>
        <w:t>1.4.1. Nghiên cứu về liên quan giữa kháng insulin và vitamin D ở phụ nữ mang thai</w:t>
      </w:r>
    </w:p>
    <w:p w:rsidR="007423AC" w:rsidRPr="00B600C4" w:rsidRDefault="007423AC" w:rsidP="007423AC">
      <w:pPr>
        <w:widowControl w:val="0"/>
        <w:spacing w:before="80" w:line="360" w:lineRule="auto"/>
        <w:ind w:firstLine="720"/>
        <w:jc w:val="both"/>
        <w:rPr>
          <w:sz w:val="28"/>
          <w:szCs w:val="28"/>
          <w:lang w:val="vi-VN"/>
        </w:rPr>
      </w:pPr>
      <w:r w:rsidRPr="00B600C4">
        <w:rPr>
          <w:sz w:val="28"/>
          <w:szCs w:val="28"/>
          <w:lang w:val="vi-VN"/>
        </w:rPr>
        <w:t xml:space="preserve">Các nghiên cứu cho thấy có mối tương quan nghịch giữa nồng độ 25(OH)D huyết tương với kháng insulin ở phụ nữ mang thai và phụ nữ mắc </w:t>
      </w:r>
      <w:r w:rsidRPr="00B600C4">
        <w:rPr>
          <w:sz w:val="28"/>
          <w:szCs w:val="28"/>
          <w:lang w:val="vi-VN"/>
        </w:rPr>
        <w:lastRenderedPageBreak/>
        <w:t xml:space="preserve">ĐTĐTK. </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 xml:space="preserve">- Nghiên cứu của Clifton-Bligh và CS </w:t>
      </w:r>
      <w:r w:rsidRPr="00B600C4">
        <w:rPr>
          <w:noProof/>
          <w:sz w:val="28"/>
          <w:szCs w:val="28"/>
          <w:lang w:val="vi-VN"/>
        </w:rPr>
        <w:t>[12]</w:t>
      </w:r>
      <w:r w:rsidRPr="00B600C4">
        <w:rPr>
          <w:sz w:val="28"/>
          <w:szCs w:val="28"/>
          <w:lang w:val="vi-VN"/>
        </w:rPr>
        <w:t xml:space="preserve"> trên 307 thai phụ ở ba tháng thai thứ 2 và thứ 3, thuộc các chủng tộc khác nhau ở Úc cho thấy nồng độ 25(OH)D huyết tương có tương quan nghịch có YNTK với nồng độ insulin huyết tương lúc đói (r = -0,2; 95%CI: -0,31 – -0,08) và với HOMA-IR (r = - 0,21, 95%CI: -0,32 –  -0,09).</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 xml:space="preserve">- Maghbooli và CS </w:t>
      </w:r>
      <w:r w:rsidRPr="00B600C4">
        <w:rPr>
          <w:noProof/>
          <w:sz w:val="28"/>
          <w:szCs w:val="28"/>
          <w:lang w:val="vi-VN"/>
        </w:rPr>
        <w:t>[13]</w:t>
      </w:r>
      <w:r w:rsidRPr="00B600C4">
        <w:rPr>
          <w:sz w:val="28"/>
          <w:szCs w:val="28"/>
          <w:lang w:val="vi-VN"/>
        </w:rPr>
        <w:t xml:space="preserve"> nghiên cứu mối liên quan giữa vitamin D với kháng insulin trên 741 phụ nữ mang thai ở tuần thai 24 – 28 ở I-ran. Nồng độ 25(OH)D huyết tương có tương quan nghịch có YNTK với HOMA-IR (r = -0,20; </w:t>
      </w:r>
      <w:r w:rsidRPr="005304D4">
        <w:rPr>
          <w:i/>
          <w:sz w:val="28"/>
          <w:szCs w:val="28"/>
          <w:lang w:val="vi-VN"/>
        </w:rPr>
        <w:t>p = 0,002</w:t>
      </w:r>
      <w:r w:rsidRPr="00B600C4">
        <w:rPr>
          <w:sz w:val="28"/>
          <w:szCs w:val="28"/>
          <w:lang w:val="vi-VN"/>
        </w:rPr>
        <w:t xml:space="preserve">) và mối tương quan vẫn có YNTK khi được hiệu chỉnh bởi các yếu tố có liên quan đến kháng insulin là chỉ số khối cơ thể (BMI) trong mô hình hồi quy với hệ số tương quan chuẩn hóa </w:t>
      </w:r>
      <w:r w:rsidRPr="00CC7BCA">
        <w:rPr>
          <w:sz w:val="28"/>
          <w:szCs w:val="28"/>
        </w:rPr>
        <w:t>β</w:t>
      </w:r>
      <w:r w:rsidRPr="00B600C4">
        <w:rPr>
          <w:sz w:val="28"/>
          <w:szCs w:val="28"/>
          <w:lang w:val="vi-VN"/>
        </w:rPr>
        <w:t xml:space="preserve"> = -0,29, </w:t>
      </w:r>
      <w:r w:rsidRPr="005304D4">
        <w:rPr>
          <w:i/>
          <w:sz w:val="28"/>
          <w:szCs w:val="28"/>
          <w:lang w:val="vi-VN"/>
        </w:rPr>
        <w:t>p = 0,001</w:t>
      </w:r>
      <w:r w:rsidRPr="00B600C4">
        <w:rPr>
          <w:sz w:val="28"/>
          <w:szCs w:val="28"/>
          <w:lang w:val="vi-VN"/>
        </w:rPr>
        <w:t xml:space="preserve">. Đồng thời, nồng độ 25(OH)D huyết tươngcó tương quan thuận với chỉ số độ nhạy insulin được xác định trong NPDNG uống (r = 0,462, </w:t>
      </w:r>
      <w:r w:rsidRPr="005304D4">
        <w:rPr>
          <w:i/>
          <w:sz w:val="28"/>
          <w:szCs w:val="28"/>
          <w:lang w:val="vi-VN"/>
        </w:rPr>
        <w:t>p = 0,011</w:t>
      </w:r>
      <w:r w:rsidRPr="00B600C4">
        <w:rPr>
          <w:sz w:val="28"/>
          <w:szCs w:val="28"/>
          <w:lang w:val="vi-VN"/>
        </w:rPr>
        <w:t xml:space="preserve">) và mối tương quan cũng còn có YNTK khi được hiệu chỉnh bởi BMI trong mô hình hồi quy với hệ số </w:t>
      </w:r>
      <w:r w:rsidRPr="00CC7BCA">
        <w:rPr>
          <w:sz w:val="28"/>
          <w:szCs w:val="28"/>
        </w:rPr>
        <w:t>β</w:t>
      </w:r>
      <w:r w:rsidRPr="00B600C4">
        <w:rPr>
          <w:sz w:val="28"/>
          <w:szCs w:val="28"/>
          <w:lang w:val="vi-VN"/>
        </w:rPr>
        <w:t xml:space="preserve"> = -0,21, </w:t>
      </w:r>
      <w:r w:rsidRPr="005304D4">
        <w:rPr>
          <w:i/>
          <w:sz w:val="28"/>
          <w:szCs w:val="28"/>
          <w:lang w:val="vi-VN"/>
        </w:rPr>
        <w:t>p = 0,025</w:t>
      </w:r>
      <w:r w:rsidRPr="00B600C4">
        <w:rPr>
          <w:sz w:val="28"/>
          <w:szCs w:val="28"/>
          <w:lang w:val="vi-VN"/>
        </w:rPr>
        <w:t xml:space="preserve">. Nhóm thiếu vitamin D có tỷ lệ HOMA-IR ≥ 3,0 cao hơn có YNTK so với nhóm đủ vitamin D (43,3% so với 30,5%, </w:t>
      </w:r>
      <w:r w:rsidRPr="005304D4">
        <w:rPr>
          <w:i/>
          <w:sz w:val="28"/>
          <w:szCs w:val="28"/>
          <w:lang w:val="vi-VN"/>
        </w:rPr>
        <w:t>p = 0,003</w:t>
      </w:r>
      <w:r w:rsidRPr="00B600C4">
        <w:rPr>
          <w:sz w:val="28"/>
          <w:szCs w:val="28"/>
          <w:lang w:val="vi-VN"/>
        </w:rPr>
        <w:t>).</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 xml:space="preserve">- Wang và CS </w:t>
      </w:r>
      <w:r w:rsidRPr="00B600C4">
        <w:rPr>
          <w:noProof/>
          <w:sz w:val="28"/>
          <w:szCs w:val="28"/>
          <w:lang w:val="vi-VN"/>
        </w:rPr>
        <w:t>[99]</w:t>
      </w:r>
      <w:r w:rsidRPr="00B600C4">
        <w:rPr>
          <w:sz w:val="28"/>
          <w:szCs w:val="28"/>
          <w:lang w:val="vi-VN"/>
        </w:rPr>
        <w:t xml:space="preserve"> tiến hành nghiên cứu bệnh chứng về mối liên quan giữa nồng độ 25(OH)D huyết tương với chuyển hóa glucose và kháng insulin ở 200 thai phụ có glucose máu bình thường và 200 thai phụ mắc ĐTĐTK vào tuần thai 26 – 28 ở Bắc Kinh, Trung Quốc. Kết quả cho thấy ở thai phụ mắc ĐTĐTK, nhóm thiếu vitamin D có tỷ lệ chỉ số HOMA-IR ≥ 3</w:t>
      </w:r>
      <w:r>
        <w:rPr>
          <w:sz w:val="28"/>
          <w:szCs w:val="28"/>
        </w:rPr>
        <w:t>,0</w:t>
      </w:r>
      <w:r w:rsidRPr="00B600C4">
        <w:rPr>
          <w:sz w:val="28"/>
          <w:szCs w:val="28"/>
          <w:lang w:val="vi-VN"/>
        </w:rPr>
        <w:t xml:space="preserve"> cao hơn có YNTK so với nhóm đủ vitamin D (18,3% so với 7,8%,  </w:t>
      </w:r>
      <w:r w:rsidRPr="005304D4">
        <w:rPr>
          <w:i/>
          <w:sz w:val="28"/>
          <w:szCs w:val="28"/>
          <w:lang w:val="vi-VN"/>
        </w:rPr>
        <w:t>p = 0,041</w:t>
      </w:r>
      <w:r w:rsidRPr="00B600C4">
        <w:rPr>
          <w:sz w:val="28"/>
          <w:szCs w:val="28"/>
          <w:lang w:val="vi-VN"/>
        </w:rPr>
        <w:t>).</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 xml:space="preserve">- Nghiên cứu của Perez-Ferre và CS </w:t>
      </w:r>
      <w:r w:rsidRPr="00B600C4">
        <w:rPr>
          <w:noProof/>
          <w:sz w:val="28"/>
          <w:szCs w:val="28"/>
          <w:lang w:val="vi-VN"/>
        </w:rPr>
        <w:t>[14]</w:t>
      </w:r>
      <w:r w:rsidRPr="00B600C4">
        <w:rPr>
          <w:sz w:val="28"/>
          <w:szCs w:val="28"/>
          <w:lang w:val="vi-VN"/>
        </w:rPr>
        <w:t xml:space="preserve"> trên 266 thai phụ ở tuần thai 24 – 28 ở Tây Ban Nha cho thấy nồng độ 25(OH)D huyết tươngcó tương quan nghịch với nồng độ glucose máu lúc đói và 1 giờ trong NPDNG uống, </w:t>
      </w:r>
      <w:r w:rsidRPr="00B600C4">
        <w:rPr>
          <w:sz w:val="28"/>
          <w:szCs w:val="28"/>
          <w:lang w:val="vi-VN"/>
        </w:rPr>
        <w:lastRenderedPageBreak/>
        <w:t xml:space="preserve">HbA1c, nồng độ insulin huyết tương lúc đói và chỉ số HOMA-IR (r = -0,251, </w:t>
      </w:r>
      <w:r w:rsidRPr="005304D4">
        <w:rPr>
          <w:i/>
          <w:sz w:val="28"/>
          <w:szCs w:val="28"/>
          <w:lang w:val="vi-VN"/>
        </w:rPr>
        <w:t>p &lt; 0,001</w:t>
      </w:r>
      <w:r w:rsidRPr="00B600C4">
        <w:rPr>
          <w:sz w:val="28"/>
          <w:szCs w:val="28"/>
          <w:lang w:val="vi-VN"/>
        </w:rPr>
        <w:t>).</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 xml:space="preserve">- Lacroix và CS </w:t>
      </w:r>
      <w:r w:rsidRPr="00B600C4">
        <w:rPr>
          <w:noProof/>
          <w:sz w:val="28"/>
          <w:szCs w:val="28"/>
          <w:lang w:val="vi-VN"/>
        </w:rPr>
        <w:t>[15]</w:t>
      </w:r>
      <w:r w:rsidRPr="00B600C4">
        <w:rPr>
          <w:sz w:val="28"/>
          <w:szCs w:val="28"/>
          <w:lang w:val="vi-VN"/>
        </w:rPr>
        <w:t xml:space="preserve"> nghiên cứu mối liên quan giữa nồng độ 25(OH)D huyết tương ở tuần thai 6-13 với kháng insulin ở tuần thai 24 – 28 trên 665 thai phụ ở Canada. Nồng độ 25(OH)D huyết tương ở tuần thai 6-13 trong phân tích đa biến, khi được hiệu chỉnh bởi vòng bụng thai phụ và PTH huyết tương, có tương quan nghịch với chỉ số HOMA-IR với hệ số tương quan chuẩn hóa </w:t>
      </w:r>
      <w:r w:rsidRPr="00CC7BCA">
        <w:rPr>
          <w:sz w:val="28"/>
          <w:szCs w:val="28"/>
        </w:rPr>
        <w:sym w:font="Symbol" w:char="F062"/>
      </w:r>
      <w:r w:rsidRPr="00B600C4">
        <w:rPr>
          <w:sz w:val="28"/>
          <w:szCs w:val="28"/>
          <w:lang w:val="vi-VN"/>
        </w:rPr>
        <w:t xml:space="preserve"> = -0,08, </w:t>
      </w:r>
      <w:r w:rsidRPr="005304D4">
        <w:rPr>
          <w:i/>
          <w:sz w:val="28"/>
          <w:szCs w:val="28"/>
          <w:lang w:val="vi-VN"/>
        </w:rPr>
        <w:t>p = 0,03</w:t>
      </w:r>
      <w:r w:rsidRPr="00B600C4">
        <w:rPr>
          <w:sz w:val="28"/>
          <w:szCs w:val="28"/>
          <w:lang w:val="vi-VN"/>
        </w:rPr>
        <w:t xml:space="preserve"> và tương quan thuận với chỉ số độ nhạy insulin Mastuda (</w:t>
      </w:r>
      <w:r w:rsidRPr="00CC7BCA">
        <w:rPr>
          <w:sz w:val="28"/>
          <w:szCs w:val="28"/>
        </w:rPr>
        <w:sym w:font="Symbol" w:char="F062"/>
      </w:r>
      <w:r w:rsidRPr="00B600C4">
        <w:rPr>
          <w:sz w:val="28"/>
          <w:szCs w:val="28"/>
          <w:lang w:val="vi-VN"/>
        </w:rPr>
        <w:t xml:space="preserve"> = 0,13, </w:t>
      </w:r>
      <w:r w:rsidRPr="005304D4">
        <w:rPr>
          <w:i/>
          <w:sz w:val="28"/>
          <w:szCs w:val="28"/>
          <w:lang w:val="vi-VN"/>
        </w:rPr>
        <w:t>p = 0,001</w:t>
      </w:r>
      <w:r w:rsidRPr="00B600C4">
        <w:rPr>
          <w:sz w:val="28"/>
          <w:szCs w:val="28"/>
          <w:lang w:val="vi-VN"/>
        </w:rPr>
        <w:t>) ở tuần thai 24-28.</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 xml:space="preserve">Ngoài mối liên quan với kháng insulin, các nghiên cứu cũng cho thấy có mối liên quan nghịch giữa thiếu vitamin D với nguy cơ mắc ĐTĐTK. Thai phụ mắc ĐTĐTK có nồng độ 25(OH)D thấp hơn so với thai phụ không mắc ĐTĐTK,  thiếu vitamin D ở giai đoạn sớm của thai kỳ làm tăng nguy cơ mắc ĐTĐTK ở giai đoạn muộn hơn của thai kỳ ở phụ nữ mang thai trong các nghiên cứu bệnh chứng </w:t>
      </w:r>
      <w:r w:rsidRPr="00B600C4">
        <w:rPr>
          <w:noProof/>
          <w:sz w:val="28"/>
          <w:szCs w:val="28"/>
          <w:lang w:val="vi-VN"/>
        </w:rPr>
        <w:t>[13]</w:t>
      </w:r>
      <w:r w:rsidRPr="00B600C4">
        <w:rPr>
          <w:sz w:val="28"/>
          <w:szCs w:val="28"/>
          <w:lang w:val="vi-VN"/>
        </w:rPr>
        <w:t>,</w:t>
      </w:r>
      <w:r w:rsidRPr="00B600C4">
        <w:rPr>
          <w:noProof/>
          <w:sz w:val="28"/>
          <w:szCs w:val="28"/>
          <w:lang w:val="vi-VN"/>
        </w:rPr>
        <w:t>[99]</w:t>
      </w:r>
      <w:r w:rsidRPr="00B600C4">
        <w:rPr>
          <w:sz w:val="28"/>
          <w:szCs w:val="28"/>
          <w:lang w:val="vi-VN"/>
        </w:rPr>
        <w:t>,</w:t>
      </w:r>
      <w:r w:rsidRPr="00B600C4">
        <w:rPr>
          <w:noProof/>
          <w:sz w:val="28"/>
          <w:szCs w:val="28"/>
          <w:lang w:val="vi-VN"/>
        </w:rPr>
        <w:t>[100]</w:t>
      </w:r>
      <w:r w:rsidRPr="00B600C4">
        <w:rPr>
          <w:sz w:val="28"/>
          <w:szCs w:val="28"/>
          <w:lang w:val="vi-VN"/>
        </w:rPr>
        <w:t xml:space="preserve">. Thiếu vitamin D làm tăng nguy cơ mắc ĐTĐTK lên 1,609 lần (95%CI: 1,19 – 2,17) trong phân tích gộp của Poel và CS </w:t>
      </w:r>
      <w:r w:rsidRPr="00B600C4">
        <w:rPr>
          <w:noProof/>
          <w:sz w:val="28"/>
          <w:szCs w:val="28"/>
          <w:lang w:val="vi-VN"/>
        </w:rPr>
        <w:t>[101]</w:t>
      </w:r>
      <w:r w:rsidRPr="00B600C4">
        <w:rPr>
          <w:sz w:val="28"/>
          <w:szCs w:val="28"/>
          <w:lang w:val="vi-VN"/>
        </w:rPr>
        <w:t xml:space="preserve"> và tăng 1,49 lần (95%CI: 1,18 – 1,89) trong phân tích gộp của Aghajafari và CS </w:t>
      </w:r>
      <w:r w:rsidRPr="00B600C4">
        <w:rPr>
          <w:noProof/>
          <w:sz w:val="28"/>
          <w:szCs w:val="28"/>
          <w:lang w:val="vi-VN"/>
        </w:rPr>
        <w:t>[102]</w:t>
      </w:r>
      <w:r w:rsidRPr="00B600C4">
        <w:rPr>
          <w:sz w:val="28"/>
          <w:szCs w:val="28"/>
          <w:lang w:val="vi-VN"/>
        </w:rPr>
        <w:t>.</w:t>
      </w:r>
    </w:p>
    <w:p w:rsidR="007423AC" w:rsidRPr="00B600C4" w:rsidRDefault="007423AC" w:rsidP="007423AC">
      <w:pPr>
        <w:widowControl w:val="0"/>
        <w:spacing w:line="360" w:lineRule="auto"/>
        <w:jc w:val="both"/>
        <w:rPr>
          <w:i/>
          <w:sz w:val="28"/>
          <w:szCs w:val="28"/>
          <w:lang w:val="vi-VN"/>
        </w:rPr>
      </w:pPr>
      <w:r w:rsidRPr="00B600C4">
        <w:rPr>
          <w:i/>
          <w:sz w:val="28"/>
          <w:szCs w:val="28"/>
          <w:lang w:val="vi-VN"/>
        </w:rPr>
        <w:tab/>
        <w:t>Tóm lại, nồng độ 25(OH) huyết tương có tương quan nghịch với các chỉ số kháng insulin và/hoặc tương quan thuận với các chỉ số độ nhạy insulin ở phụ nữ mang thai không mắc và mắc ĐTĐTK. Sự tương quan vẫn có YNTK sau khi được hiệu chỉnh bởi các yếu tố có liên quan đến kháng insulin, chứng tỏ vitamin D có thể liên quan độc lập với tình trạng kháng insulin.</w:t>
      </w:r>
    </w:p>
    <w:p w:rsidR="007423AC" w:rsidRPr="00B600C4" w:rsidRDefault="007423AC" w:rsidP="007423AC">
      <w:pPr>
        <w:widowControl w:val="0"/>
        <w:spacing w:before="120" w:line="360" w:lineRule="auto"/>
        <w:jc w:val="both"/>
        <w:rPr>
          <w:b/>
          <w:i/>
          <w:sz w:val="28"/>
          <w:szCs w:val="28"/>
          <w:lang w:val="vi-VN"/>
        </w:rPr>
      </w:pPr>
      <w:r w:rsidRPr="00B600C4">
        <w:rPr>
          <w:b/>
          <w:i/>
          <w:sz w:val="28"/>
          <w:szCs w:val="28"/>
          <w:lang w:val="vi-VN"/>
        </w:rPr>
        <w:t>1.4.2. Nghiên cứu về hiệu quả của bổ sung vitamin D lên tình trạng vitamin D ở phụ nữ mang thai</w:t>
      </w:r>
    </w:p>
    <w:p w:rsidR="007423AC" w:rsidRPr="00B600C4" w:rsidRDefault="007423AC" w:rsidP="007423AC">
      <w:pPr>
        <w:widowControl w:val="0"/>
        <w:spacing w:before="40" w:line="360" w:lineRule="auto"/>
        <w:ind w:firstLine="720"/>
        <w:jc w:val="both"/>
        <w:rPr>
          <w:sz w:val="28"/>
          <w:szCs w:val="28"/>
          <w:lang w:val="vi-VN"/>
        </w:rPr>
      </w:pPr>
      <w:r w:rsidRPr="00B600C4">
        <w:rPr>
          <w:sz w:val="28"/>
          <w:szCs w:val="28"/>
          <w:lang w:val="vi-VN"/>
        </w:rPr>
        <w:t xml:space="preserve">Các nghiên cứu bổ sung vitamin D ở phụ nữ mang thai, cho con bú đã sử dụng các liều uống hàng ngày rất khác nhau với hiệu quả tăng nồng độ </w:t>
      </w:r>
      <w:r w:rsidRPr="00B600C4">
        <w:rPr>
          <w:sz w:val="28"/>
          <w:szCs w:val="28"/>
          <w:lang w:val="vi-VN"/>
        </w:rPr>
        <w:lastRenderedPageBreak/>
        <w:t xml:space="preserve">25(OH)D huyết tương rất khác nhau. Liều bổ sung vitamin D3 trong các nghiên cứu làm tăng thêm nồng độ 25(OH)D huyết tương như sau: liều 400UI/ngày tăng thêm từ 9,25 đến 17,3 nmol/L </w:t>
      </w:r>
      <w:r w:rsidRPr="00B600C4">
        <w:rPr>
          <w:noProof/>
          <w:sz w:val="28"/>
          <w:szCs w:val="28"/>
          <w:lang w:val="vi-VN"/>
        </w:rPr>
        <w:t>[33]</w:t>
      </w:r>
      <w:r w:rsidRPr="00B600C4">
        <w:rPr>
          <w:sz w:val="28"/>
          <w:szCs w:val="28"/>
          <w:lang w:val="vi-VN"/>
        </w:rPr>
        <w:t>,</w:t>
      </w:r>
      <w:r w:rsidRPr="00B600C4">
        <w:rPr>
          <w:noProof/>
          <w:sz w:val="28"/>
          <w:szCs w:val="28"/>
          <w:lang w:val="vi-VN"/>
        </w:rPr>
        <w:t>[103]</w:t>
      </w:r>
      <w:r w:rsidRPr="00B600C4">
        <w:rPr>
          <w:sz w:val="28"/>
          <w:szCs w:val="28"/>
          <w:lang w:val="vi-VN"/>
        </w:rPr>
        <w:t>,</w:t>
      </w:r>
      <w:r w:rsidRPr="00B600C4">
        <w:rPr>
          <w:noProof/>
          <w:sz w:val="28"/>
          <w:szCs w:val="28"/>
          <w:lang w:val="vi-VN"/>
        </w:rPr>
        <w:t>[104]</w:t>
      </w:r>
      <w:r w:rsidRPr="00B600C4">
        <w:rPr>
          <w:sz w:val="28"/>
          <w:szCs w:val="28"/>
          <w:lang w:val="vi-VN"/>
        </w:rPr>
        <w:t>,</w:t>
      </w:r>
      <w:r w:rsidRPr="00B600C4">
        <w:rPr>
          <w:noProof/>
          <w:sz w:val="28"/>
          <w:szCs w:val="28"/>
          <w:lang w:val="vi-VN"/>
        </w:rPr>
        <w:t>[18]</w:t>
      </w:r>
      <w:r w:rsidRPr="00B600C4">
        <w:rPr>
          <w:sz w:val="28"/>
          <w:szCs w:val="28"/>
          <w:lang w:val="vi-VN"/>
        </w:rPr>
        <w:t xml:space="preserve">; liều 1000UI/ngày làm tăng thêm từ 12,0 đến 40 nmol/L </w:t>
      </w:r>
      <w:r w:rsidRPr="00B600C4">
        <w:rPr>
          <w:noProof/>
          <w:sz w:val="28"/>
          <w:szCs w:val="28"/>
          <w:lang w:val="vi-VN"/>
        </w:rPr>
        <w:t>[33]</w:t>
      </w:r>
      <w:r w:rsidRPr="00B600C4">
        <w:rPr>
          <w:sz w:val="28"/>
          <w:szCs w:val="28"/>
          <w:lang w:val="vi-VN"/>
        </w:rPr>
        <w:t xml:space="preserve">, liều 2000UI/ngày làm tăng thêm từ 21,25 đến 57,5 nmol/L </w:t>
      </w:r>
      <w:r w:rsidRPr="00B600C4">
        <w:rPr>
          <w:noProof/>
          <w:sz w:val="28"/>
          <w:szCs w:val="28"/>
          <w:lang w:val="vi-VN"/>
        </w:rPr>
        <w:t>[33]</w:t>
      </w:r>
      <w:r w:rsidRPr="00B600C4">
        <w:rPr>
          <w:sz w:val="28"/>
          <w:szCs w:val="28"/>
          <w:lang w:val="vi-VN"/>
        </w:rPr>
        <w:t>,</w:t>
      </w:r>
      <w:r w:rsidRPr="00B600C4">
        <w:rPr>
          <w:noProof/>
          <w:sz w:val="28"/>
          <w:szCs w:val="28"/>
          <w:lang w:val="vi-VN"/>
        </w:rPr>
        <w:t>[104]</w:t>
      </w:r>
      <w:r w:rsidRPr="00B600C4">
        <w:rPr>
          <w:sz w:val="28"/>
          <w:szCs w:val="28"/>
          <w:lang w:val="vi-VN"/>
        </w:rPr>
        <w:t xml:space="preserve">; liều 4000UI/ngày làm tăng thêmtừ 29,75 đến 52,8 nmol/L </w:t>
      </w:r>
      <w:r w:rsidRPr="00B600C4">
        <w:rPr>
          <w:noProof/>
          <w:sz w:val="28"/>
          <w:szCs w:val="28"/>
          <w:lang w:val="vi-VN"/>
        </w:rPr>
        <w:t>[33]</w:t>
      </w:r>
      <w:r w:rsidRPr="00B600C4">
        <w:rPr>
          <w:sz w:val="28"/>
          <w:szCs w:val="28"/>
          <w:lang w:val="vi-VN"/>
        </w:rPr>
        <w:t>,</w:t>
      </w:r>
      <w:r w:rsidRPr="00B600C4">
        <w:rPr>
          <w:noProof/>
          <w:sz w:val="28"/>
          <w:szCs w:val="28"/>
          <w:lang w:val="vi-VN"/>
        </w:rPr>
        <w:t>[104]</w:t>
      </w:r>
      <w:r w:rsidRPr="00B600C4">
        <w:rPr>
          <w:sz w:val="28"/>
          <w:szCs w:val="28"/>
          <w:lang w:val="vi-VN"/>
        </w:rPr>
        <w:t xml:space="preserve"> và liều 10.000UI/ngày làm tăng thêm 59,5 nmol/L </w:t>
      </w:r>
      <w:r w:rsidRPr="00B600C4">
        <w:rPr>
          <w:noProof/>
          <w:sz w:val="28"/>
          <w:szCs w:val="28"/>
          <w:lang w:val="vi-VN"/>
        </w:rPr>
        <w:t>[33]</w:t>
      </w:r>
      <w:r w:rsidRPr="00B600C4">
        <w:rPr>
          <w:sz w:val="28"/>
          <w:szCs w:val="28"/>
          <w:lang w:val="vi-VN"/>
        </w:rPr>
        <w:t xml:space="preserve">. Theo mô hình hồi quy tuyến tính của Heaney </w:t>
      </w:r>
      <w:r w:rsidRPr="00B600C4">
        <w:rPr>
          <w:noProof/>
          <w:sz w:val="28"/>
          <w:szCs w:val="28"/>
          <w:lang w:val="vi-VN"/>
        </w:rPr>
        <w:t>[105]</w:t>
      </w:r>
      <w:r w:rsidRPr="00B600C4">
        <w:rPr>
          <w:sz w:val="28"/>
          <w:szCs w:val="28"/>
          <w:lang w:val="vi-VN"/>
        </w:rPr>
        <w:t>, 1</w:t>
      </w:r>
      <w:r w:rsidRPr="00CC7BCA">
        <w:rPr>
          <w:sz w:val="28"/>
          <w:szCs w:val="28"/>
        </w:rPr>
        <w:sym w:font="Symbol" w:char="F06D"/>
      </w:r>
      <w:r w:rsidRPr="00B600C4">
        <w:rPr>
          <w:sz w:val="28"/>
          <w:szCs w:val="28"/>
          <w:lang w:val="vi-VN"/>
        </w:rPr>
        <w:t>g vitamin D3/ngày (40 UI/ngày) bổ sung làm tăng 0,70 nmol/L nồng độ 25(OH)D huyết tương.</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 xml:space="preserve">Các nghiên cứu bổ sung vitamin D với liều cao cũng sử dụng các liều rất khác nhau, một liều duy nhất hoặc một số liều cách nhau một đến vài tuần và cũng có hiệu quả tăng nồng độ 25(OH)D huyết tương rất khác nhau. Liều 80.000 IU duy nhất vào tuần thai 32 làm tăng nồng độ 25(OH)D 13,5 nmol/L </w:t>
      </w:r>
      <w:r w:rsidRPr="00B600C4">
        <w:rPr>
          <w:noProof/>
          <w:sz w:val="28"/>
          <w:szCs w:val="28"/>
          <w:lang w:val="vi-VN"/>
        </w:rPr>
        <w:t>[106]</w:t>
      </w:r>
      <w:r w:rsidRPr="00B600C4">
        <w:rPr>
          <w:sz w:val="28"/>
          <w:szCs w:val="28"/>
          <w:lang w:val="vi-VN"/>
        </w:rPr>
        <w:t xml:space="preserve">, liều 50.000UI/tuần làm tăng 25,4 nmol/L </w:t>
      </w:r>
      <w:r w:rsidRPr="00B600C4">
        <w:rPr>
          <w:noProof/>
          <w:sz w:val="28"/>
          <w:szCs w:val="28"/>
          <w:lang w:val="vi-VN"/>
        </w:rPr>
        <w:t>[107]</w:t>
      </w:r>
      <w:r w:rsidRPr="00B600C4">
        <w:rPr>
          <w:sz w:val="28"/>
          <w:szCs w:val="28"/>
          <w:lang w:val="vi-VN"/>
        </w:rPr>
        <w:t xml:space="preserve">, liều 50.000UI 2 lần cách nhau 3 tuần làm tăng 46,3 nmol/L sau 6 tuần </w:t>
      </w:r>
      <w:r w:rsidRPr="00B600C4">
        <w:rPr>
          <w:noProof/>
          <w:sz w:val="28"/>
          <w:szCs w:val="28"/>
          <w:lang w:val="vi-VN"/>
        </w:rPr>
        <w:t>[18]</w:t>
      </w:r>
      <w:r w:rsidRPr="00B600C4">
        <w:rPr>
          <w:sz w:val="28"/>
          <w:szCs w:val="28"/>
          <w:lang w:val="vi-VN"/>
        </w:rPr>
        <w:t xml:space="preserve">, liều 50.000 IU mỗi 4 tuần làm tăng 49,8 nmol/L và liều 50.000 IU mỗi 2 tuần làm tăng 67,0 nmol/L </w:t>
      </w:r>
      <w:r w:rsidRPr="00B600C4">
        <w:rPr>
          <w:noProof/>
          <w:sz w:val="28"/>
          <w:szCs w:val="28"/>
          <w:lang w:val="vi-VN"/>
        </w:rPr>
        <w:t>[108]</w:t>
      </w:r>
      <w:r w:rsidRPr="00B600C4">
        <w:rPr>
          <w:sz w:val="28"/>
          <w:szCs w:val="28"/>
          <w:lang w:val="vi-VN"/>
        </w:rPr>
        <w:t xml:space="preserve">, liều 35.000IU/tuần làm tăng 89,0 nmol/L </w:t>
      </w:r>
      <w:r w:rsidRPr="00B600C4">
        <w:rPr>
          <w:noProof/>
          <w:sz w:val="28"/>
          <w:szCs w:val="28"/>
          <w:lang w:val="vi-VN"/>
        </w:rPr>
        <w:t>[109]</w:t>
      </w:r>
      <w:r w:rsidRPr="00B600C4">
        <w:rPr>
          <w:sz w:val="28"/>
          <w:szCs w:val="28"/>
          <w:lang w:val="vi-VN"/>
        </w:rPr>
        <w:t xml:space="preserve"> và liều 300.000IU duy nhất tiêm bắp làm tăng 37,85 nmol/L </w:t>
      </w:r>
      <w:r w:rsidRPr="00B600C4">
        <w:rPr>
          <w:noProof/>
          <w:sz w:val="28"/>
          <w:szCs w:val="28"/>
          <w:lang w:val="vi-VN"/>
        </w:rPr>
        <w:t>[110]</w:t>
      </w:r>
      <w:r w:rsidRPr="00B600C4">
        <w:rPr>
          <w:sz w:val="28"/>
          <w:szCs w:val="28"/>
          <w:lang w:val="vi-VN"/>
        </w:rPr>
        <w:t>.</w:t>
      </w:r>
    </w:p>
    <w:p w:rsidR="007423AC" w:rsidRPr="00B600C4" w:rsidRDefault="007423AC" w:rsidP="007423AC">
      <w:pPr>
        <w:widowControl w:val="0"/>
        <w:spacing w:before="120" w:line="360" w:lineRule="auto"/>
        <w:jc w:val="both"/>
        <w:rPr>
          <w:b/>
          <w:i/>
          <w:sz w:val="28"/>
          <w:szCs w:val="28"/>
          <w:lang w:val="vi-VN"/>
        </w:rPr>
      </w:pPr>
      <w:r w:rsidRPr="00B600C4">
        <w:rPr>
          <w:b/>
          <w:i/>
          <w:sz w:val="28"/>
          <w:szCs w:val="28"/>
          <w:lang w:val="vi-VN"/>
        </w:rPr>
        <w:t>1.4.3. Nghiên cứu về hiệu quả bổ sung vitamin lên kháng insulin ở người không mang thai</w:t>
      </w:r>
    </w:p>
    <w:p w:rsidR="007423AC" w:rsidRPr="00B600C4" w:rsidRDefault="007423AC" w:rsidP="007423AC">
      <w:pPr>
        <w:widowControl w:val="0"/>
        <w:spacing w:before="60" w:line="360" w:lineRule="auto"/>
        <w:ind w:firstLine="720"/>
        <w:jc w:val="both"/>
        <w:rPr>
          <w:sz w:val="28"/>
          <w:szCs w:val="28"/>
          <w:lang w:val="vi-VN"/>
        </w:rPr>
      </w:pPr>
      <w:r w:rsidRPr="00B600C4">
        <w:rPr>
          <w:sz w:val="28"/>
          <w:szCs w:val="28"/>
          <w:lang w:val="vi-VN"/>
        </w:rPr>
        <w:t>Các nghiên cứu can thiệp chứng minh bổ sung vitamin D làm giảm kháng insulin ở nhiều đối tượng khác nhau.</w:t>
      </w:r>
    </w:p>
    <w:p w:rsidR="007423AC" w:rsidRPr="00B600C4" w:rsidRDefault="007423AC" w:rsidP="007423AC">
      <w:pPr>
        <w:widowControl w:val="0"/>
        <w:spacing w:before="60" w:line="360" w:lineRule="auto"/>
        <w:ind w:firstLine="720"/>
        <w:jc w:val="both"/>
        <w:rPr>
          <w:sz w:val="28"/>
          <w:szCs w:val="28"/>
          <w:lang w:val="vi-VN"/>
        </w:rPr>
      </w:pPr>
      <w:r w:rsidRPr="00B600C4">
        <w:rPr>
          <w:sz w:val="28"/>
          <w:szCs w:val="28"/>
          <w:lang w:val="vi-VN"/>
        </w:rPr>
        <w:t xml:space="preserve">Nghiên cứu của Pittas và CS </w:t>
      </w:r>
      <w:r w:rsidRPr="00B600C4">
        <w:rPr>
          <w:noProof/>
          <w:sz w:val="28"/>
          <w:szCs w:val="28"/>
          <w:lang w:val="vi-VN"/>
        </w:rPr>
        <w:t>[111]</w:t>
      </w:r>
      <w:r w:rsidRPr="00B600C4">
        <w:rPr>
          <w:sz w:val="28"/>
          <w:szCs w:val="28"/>
          <w:lang w:val="vi-VN"/>
        </w:rPr>
        <w:t xml:space="preserve"> đánh giá hiệu quả bổ sung vitamin D3 liều 700 IU/ngày kết hợp với calci liều 500 mg/ngày so với placebo trên 314 người Mỹ da trắng có rối loạn glucose máu lúc đói. Sau 3 năm, nhóm được bổ sung vitamin D và calci có glucose máu lúc đói và HOMA-IR tăng ít hơn có YNTK so với nhóm dùng placebo, HOMA-IR hầu như không thay đổi </w:t>
      </w:r>
      <w:r w:rsidRPr="00B600C4">
        <w:rPr>
          <w:sz w:val="28"/>
          <w:szCs w:val="28"/>
          <w:lang w:val="vi-VN"/>
        </w:rPr>
        <w:lastRenderedPageBreak/>
        <w:t xml:space="preserve">ở nhóm can thiệp trong khi tăng rõ rệt ở nhóm placebo (0,05 so với 0,91, </w:t>
      </w:r>
      <w:r w:rsidRPr="005304D4">
        <w:rPr>
          <w:i/>
          <w:sz w:val="28"/>
          <w:szCs w:val="28"/>
          <w:lang w:val="vi-VN"/>
        </w:rPr>
        <w:t>p = 0,031</w:t>
      </w:r>
      <w:r w:rsidRPr="00B600C4">
        <w:rPr>
          <w:sz w:val="28"/>
          <w:szCs w:val="28"/>
          <w:lang w:val="vi-VN"/>
        </w:rPr>
        <w:t>).</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 xml:space="preserve">Nghiên cứu của Nagpal và CS </w:t>
      </w:r>
      <w:r w:rsidRPr="00B600C4">
        <w:rPr>
          <w:noProof/>
          <w:sz w:val="28"/>
          <w:szCs w:val="28"/>
          <w:lang w:val="vi-VN"/>
        </w:rPr>
        <w:t>[112]</w:t>
      </w:r>
      <w:r w:rsidRPr="00B600C4">
        <w:rPr>
          <w:sz w:val="28"/>
          <w:szCs w:val="28"/>
          <w:lang w:val="vi-VN"/>
        </w:rPr>
        <w:t xml:space="preserve"> đánh giá hiệu quả của bổ sung vitamin D3 với 3 liều 120.000 IU cách nhau 2 tuần so với placebo lên độ nhạy insulin ở người tuổi trung niên có béo trung tâm. Kết quả cho thấy độ nhạy insulin đánh giá bằng NPDNG tăng lên ở nhóm can thiệp và giảm ở nhóm chứng, khác biệt giữa 2 nhóm có YNTK. Sự khác biệt vẫn có YNTK kê sau khi được hiệu chỉnh bởi tuổi, tỷ số eo/hông, sử dụng thuốc lá nhai và nồng độ 25(OH)D huyết tương ban đầu.</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 xml:space="preserve">Von Hurst và CS </w:t>
      </w:r>
      <w:r w:rsidRPr="00B600C4">
        <w:rPr>
          <w:noProof/>
          <w:sz w:val="28"/>
          <w:szCs w:val="28"/>
          <w:lang w:val="vi-VN"/>
        </w:rPr>
        <w:t>[113]</w:t>
      </w:r>
      <w:r w:rsidRPr="00B600C4">
        <w:rPr>
          <w:sz w:val="28"/>
          <w:szCs w:val="28"/>
          <w:lang w:val="vi-VN"/>
        </w:rPr>
        <w:t xml:space="preserve"> đánh giá hiệu quả của bổ sung vitamin D lên kháng insulin ở phụ nữ Nam Á sống ở New Zeland có kháng insulin với HOMA-IR &gt; 1,9 và thiếu vitamin D nặng với nồng 25(OH)D huyết tương&lt; 50 nmol/L. Độ nhạy insulin và kháng insulin sau can thiệp được đánh giá bằng HOMA2. 42 phụ nữ ở nhóm can thiệp được dùng vitamin D3 với liều 4.000 IU/ngày trong 6 tháng, 39 phụ nữ ở nhóm chứng được dùng placebo. Sau 6 tháng, so với ban đầu, nhóm can thiệp có giảm nồng độ insulin huyết tương lúc đói, tăng độ nhạy insulin và giảm kháng insulin. Trong khi đó, nhóm chứng không có sự thay đổi có YNTK về các chỉ số này. Đồng thời, sau 6 tháng, nhóm can thiệp có nồng độ insulin huyết tương thấp hơn, độ nhạy insulin cao hơn và kháng insulin thấp hơn có YNTK so với nhóm chứng. </w:t>
      </w:r>
    </w:p>
    <w:p w:rsidR="007423AC" w:rsidRPr="00B600C4" w:rsidRDefault="007423AC" w:rsidP="007423AC">
      <w:pPr>
        <w:widowControl w:val="0"/>
        <w:spacing w:before="120" w:after="60" w:line="360" w:lineRule="auto"/>
        <w:jc w:val="both"/>
        <w:rPr>
          <w:b/>
          <w:i/>
          <w:sz w:val="28"/>
          <w:szCs w:val="28"/>
          <w:lang w:val="vi-VN"/>
        </w:rPr>
      </w:pPr>
      <w:r w:rsidRPr="00B600C4">
        <w:rPr>
          <w:b/>
          <w:i/>
          <w:sz w:val="28"/>
          <w:szCs w:val="28"/>
          <w:lang w:val="vi-VN"/>
        </w:rPr>
        <w:t xml:space="preserve">1.4.4. Nghiên cứu về hiệu quả bổ sung vitamin lên kháng insulin ở phụ nữ mang thai  </w:t>
      </w:r>
    </w:p>
    <w:p w:rsidR="007423AC" w:rsidRPr="00B600C4" w:rsidRDefault="007423AC" w:rsidP="007423AC">
      <w:pPr>
        <w:widowControl w:val="0"/>
        <w:spacing w:before="80" w:line="360" w:lineRule="auto"/>
        <w:jc w:val="both"/>
        <w:rPr>
          <w:sz w:val="28"/>
          <w:szCs w:val="28"/>
          <w:lang w:val="vi-VN"/>
        </w:rPr>
      </w:pPr>
      <w:r w:rsidRPr="00B600C4">
        <w:rPr>
          <w:i/>
          <w:sz w:val="28"/>
          <w:szCs w:val="28"/>
          <w:lang w:val="vi-VN"/>
        </w:rPr>
        <w:t xml:space="preserve">* Nghiên cứu của Rudnicki và CS </w:t>
      </w:r>
      <w:r w:rsidRPr="00B600C4">
        <w:rPr>
          <w:i/>
          <w:noProof/>
          <w:sz w:val="28"/>
          <w:szCs w:val="28"/>
          <w:lang w:val="vi-VN"/>
        </w:rPr>
        <w:t>[16]</w:t>
      </w:r>
    </w:p>
    <w:p w:rsidR="007423AC" w:rsidRPr="00B600C4" w:rsidRDefault="007423AC" w:rsidP="007423AC">
      <w:pPr>
        <w:widowControl w:val="0"/>
        <w:spacing w:line="360" w:lineRule="auto"/>
        <w:ind w:firstLine="720"/>
        <w:jc w:val="both"/>
        <w:rPr>
          <w:sz w:val="28"/>
          <w:szCs w:val="28"/>
          <w:lang w:val="vi-VN"/>
        </w:rPr>
      </w:pPr>
      <w:r w:rsidRPr="00B600C4">
        <w:rPr>
          <w:sz w:val="28"/>
          <w:szCs w:val="28"/>
          <w:lang w:val="vi-VN"/>
        </w:rPr>
        <w:t>Nghiên cứu này đánh giá hiệu quả của 1,25(OH)</w:t>
      </w:r>
      <w:r w:rsidRPr="00B600C4">
        <w:rPr>
          <w:sz w:val="28"/>
          <w:szCs w:val="28"/>
          <w:vertAlign w:val="subscript"/>
          <w:lang w:val="vi-VN"/>
        </w:rPr>
        <w:t>2</w:t>
      </w:r>
      <w:r w:rsidRPr="00B600C4">
        <w:rPr>
          <w:sz w:val="28"/>
          <w:szCs w:val="28"/>
          <w:lang w:val="vi-VN"/>
        </w:rPr>
        <w:t xml:space="preserve">D lên chuyển hóa glucose ở 12 thai phụ mắc ĐTĐTK được chẩn đoán ở tuần thai 17 - 33. Các thai phụ được làm NPDNG uống 75g lần 1 với lấy máu mỗi 30 phút trong vòng 180 phút (7 mẫu). Hai giờ trước làm NPDNG lần 2 vào ngày thứ 2 các </w:t>
      </w:r>
      <w:r w:rsidRPr="00B600C4">
        <w:rPr>
          <w:sz w:val="28"/>
          <w:szCs w:val="28"/>
          <w:lang w:val="vi-VN"/>
        </w:rPr>
        <w:lastRenderedPageBreak/>
        <w:t>thai phụ được tiêm tĩnh mạch 1,25(OH)</w:t>
      </w:r>
      <w:r w:rsidRPr="00B600C4">
        <w:rPr>
          <w:sz w:val="28"/>
          <w:szCs w:val="28"/>
          <w:vertAlign w:val="subscript"/>
          <w:lang w:val="vi-VN"/>
        </w:rPr>
        <w:t>2</w:t>
      </w:r>
      <w:r w:rsidRPr="00B600C4">
        <w:rPr>
          <w:sz w:val="28"/>
          <w:szCs w:val="28"/>
          <w:lang w:val="vi-VN"/>
        </w:rPr>
        <w:t>D3 liều 2</w:t>
      </w:r>
      <w:r w:rsidRPr="00CC7BCA">
        <w:rPr>
          <w:sz w:val="28"/>
          <w:szCs w:val="28"/>
        </w:rPr>
        <w:sym w:font="Symbol" w:char="F06D"/>
      </w:r>
      <w:r w:rsidRPr="00B600C4">
        <w:rPr>
          <w:sz w:val="28"/>
          <w:szCs w:val="28"/>
          <w:lang w:val="vi-VN"/>
        </w:rPr>
        <w:t>g/m</w:t>
      </w:r>
      <w:r w:rsidRPr="00B600C4">
        <w:rPr>
          <w:sz w:val="28"/>
          <w:szCs w:val="28"/>
          <w:vertAlign w:val="superscript"/>
          <w:lang w:val="vi-VN"/>
        </w:rPr>
        <w:t>2</w:t>
      </w:r>
      <w:r w:rsidRPr="00B600C4">
        <w:rPr>
          <w:sz w:val="28"/>
          <w:szCs w:val="28"/>
          <w:lang w:val="vi-VN"/>
        </w:rPr>
        <w:t>. Sau đó các thai phụ được uống 1,25(OH)</w:t>
      </w:r>
      <w:r w:rsidRPr="00B600C4">
        <w:rPr>
          <w:sz w:val="28"/>
          <w:szCs w:val="28"/>
          <w:vertAlign w:val="subscript"/>
          <w:lang w:val="vi-VN"/>
        </w:rPr>
        <w:t>2</w:t>
      </w:r>
      <w:r w:rsidRPr="00B600C4">
        <w:rPr>
          <w:sz w:val="28"/>
          <w:szCs w:val="28"/>
          <w:lang w:val="vi-VN"/>
        </w:rPr>
        <w:t>D3 liều 0,25</w:t>
      </w:r>
      <w:r w:rsidRPr="00CC7BCA">
        <w:rPr>
          <w:sz w:val="28"/>
          <w:szCs w:val="28"/>
        </w:rPr>
        <w:sym w:font="Symbol" w:char="F06D"/>
      </w:r>
      <w:r w:rsidRPr="00B600C4">
        <w:rPr>
          <w:sz w:val="28"/>
          <w:szCs w:val="28"/>
          <w:lang w:val="vi-VN"/>
        </w:rPr>
        <w:t>g/ngày trong 14 ngày tiếp theo cho đến khi làm NPDNG lần 3 vào ngày thứ 16.</w:t>
      </w:r>
    </w:p>
    <w:p w:rsidR="007423AC" w:rsidRPr="00B600C4" w:rsidRDefault="007423AC" w:rsidP="007423AC">
      <w:pPr>
        <w:widowControl w:val="0"/>
        <w:spacing w:before="60" w:line="360" w:lineRule="auto"/>
        <w:ind w:firstLine="720"/>
        <w:jc w:val="both"/>
        <w:rPr>
          <w:sz w:val="28"/>
          <w:szCs w:val="28"/>
          <w:lang w:val="vi-VN"/>
        </w:rPr>
      </w:pPr>
      <w:r w:rsidRPr="00B600C4">
        <w:rPr>
          <w:noProof/>
          <w:sz w:val="28"/>
          <w:szCs w:val="28"/>
          <w:lang w:val="vi-VN"/>
        </w:rPr>
        <w:t xml:space="preserve">  </w:t>
      </w:r>
      <w:r w:rsidRPr="00B600C4">
        <w:rPr>
          <w:sz w:val="28"/>
          <w:szCs w:val="28"/>
          <w:lang w:val="vi-VN"/>
        </w:rPr>
        <w:t>Sau tiêm 1,25(OH)</w:t>
      </w:r>
      <w:r w:rsidRPr="00B600C4">
        <w:rPr>
          <w:sz w:val="28"/>
          <w:szCs w:val="28"/>
          <w:vertAlign w:val="subscript"/>
          <w:lang w:val="vi-VN"/>
        </w:rPr>
        <w:t>2</w:t>
      </w:r>
      <w:r w:rsidRPr="00B600C4">
        <w:rPr>
          <w:sz w:val="28"/>
          <w:szCs w:val="28"/>
          <w:lang w:val="vi-VN"/>
        </w:rPr>
        <w:t>D, nồng độ glucose máu giảm so với trước khi tiêm. Trong khi đó, nồng độ insulin huyết tương lúc đói không khác biệt trước và sau khi tiêm 1,25(OH)</w:t>
      </w:r>
      <w:r w:rsidRPr="00B600C4">
        <w:rPr>
          <w:sz w:val="28"/>
          <w:szCs w:val="28"/>
          <w:vertAlign w:val="subscript"/>
          <w:lang w:val="vi-VN"/>
        </w:rPr>
        <w:t>2</w:t>
      </w:r>
      <w:r w:rsidRPr="00B600C4">
        <w:rPr>
          <w:sz w:val="28"/>
          <w:szCs w:val="28"/>
          <w:lang w:val="vi-VN"/>
        </w:rPr>
        <w:t>D. Điều này chứng tỏ bổ sung vitamin D làm giảm glucose máu thông qua cơ chế làm giảm kháng insulin. Sau tiêm và sau uống 1,25(OH)</w:t>
      </w:r>
      <w:r w:rsidRPr="00B600C4">
        <w:rPr>
          <w:sz w:val="28"/>
          <w:szCs w:val="28"/>
          <w:vertAlign w:val="subscript"/>
          <w:lang w:val="vi-VN"/>
        </w:rPr>
        <w:t>2</w:t>
      </w:r>
      <w:r w:rsidRPr="00B600C4">
        <w:rPr>
          <w:sz w:val="28"/>
          <w:szCs w:val="28"/>
          <w:lang w:val="vi-VN"/>
        </w:rPr>
        <w:t xml:space="preserve">D, nồng độ insulin huyết tương vào các thời điểm 90, 120, 150 và 180 phút trong NPDNG thấp hơn so với trước khi bổ sung vitamin D và khác biệt có YNTK ở thời điểm 120 phút sau tiêm vitamin D (723 ± 292% so với 926 ± 306% - lấy mức insulin lúc đói là 100%; </w:t>
      </w:r>
      <w:r w:rsidRPr="005304D4">
        <w:rPr>
          <w:i/>
          <w:sz w:val="28"/>
          <w:szCs w:val="28"/>
          <w:lang w:val="vi-VN"/>
        </w:rPr>
        <w:t>p &lt; 0,05</w:t>
      </w:r>
      <w:r w:rsidRPr="00B600C4">
        <w:rPr>
          <w:sz w:val="28"/>
          <w:szCs w:val="28"/>
          <w:lang w:val="vi-VN"/>
        </w:rPr>
        <w:t xml:space="preserve">). Trong khi đó nồng độ glucose huyết tương vào các thời điểm này không có sự khác biệt trước và sau bổ sung vitamin D. Điều này cũng chứng tỏ bổ sung vitamin D làm giảm kháng insulin (hình1.4). </w:t>
      </w:r>
    </w:p>
    <w:p w:rsidR="007423AC" w:rsidRPr="00CC7BCA" w:rsidRDefault="007423AC" w:rsidP="007423AC">
      <w:pPr>
        <w:widowControl w:val="0"/>
        <w:spacing w:line="360" w:lineRule="auto"/>
        <w:ind w:firstLine="720"/>
        <w:jc w:val="both"/>
        <w:rPr>
          <w:noProof/>
          <w:lang w:eastAsia="vi-VN"/>
        </w:rPr>
      </w:pPr>
      <w:r w:rsidRPr="00817F65">
        <w:rPr>
          <w:noProof/>
        </w:rPr>
        <w:drawing>
          <wp:inline distT="0" distB="0" distL="0" distR="0">
            <wp:extent cx="2366010" cy="2529840"/>
            <wp:effectExtent l="19050" t="0" r="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2370526" cy="2534669"/>
                    </a:xfrm>
                    <a:prstGeom prst="rect">
                      <a:avLst/>
                    </a:prstGeom>
                    <a:noFill/>
                    <a:ln w="9525">
                      <a:noFill/>
                      <a:miter lim="800000"/>
                      <a:headEnd/>
                      <a:tailEnd/>
                    </a:ln>
                  </pic:spPr>
                </pic:pic>
              </a:graphicData>
            </a:graphic>
          </wp:inline>
        </w:drawing>
      </w:r>
      <w:r w:rsidRPr="00CC7BCA">
        <w:rPr>
          <w:noProof/>
        </w:rPr>
        <w:drawing>
          <wp:inline distT="0" distB="0" distL="0" distR="0">
            <wp:extent cx="2295525" cy="2529839"/>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297061" cy="2531532"/>
                    </a:xfrm>
                    <a:prstGeom prst="rect">
                      <a:avLst/>
                    </a:prstGeom>
                    <a:noFill/>
                    <a:ln w="9525">
                      <a:noFill/>
                      <a:miter lim="800000"/>
                      <a:headEnd/>
                      <a:tailEnd/>
                    </a:ln>
                  </pic:spPr>
                </pic:pic>
              </a:graphicData>
            </a:graphic>
          </wp:inline>
        </w:drawing>
      </w:r>
    </w:p>
    <w:p w:rsidR="007423AC" w:rsidRPr="00DA0D1E" w:rsidRDefault="007423AC" w:rsidP="007423AC">
      <w:pPr>
        <w:widowControl w:val="0"/>
        <w:spacing w:before="120" w:after="60" w:line="300" w:lineRule="auto"/>
        <w:jc w:val="center"/>
        <w:rPr>
          <w:rFonts w:ascii="Arial" w:hAnsi="Arial" w:cs="Arial"/>
          <w:sz w:val="26"/>
          <w:szCs w:val="26"/>
        </w:rPr>
      </w:pPr>
      <w:r w:rsidRPr="00DA0D1E">
        <w:rPr>
          <w:rFonts w:ascii="Arial" w:hAnsi="Arial" w:cs="Arial"/>
          <w:i/>
          <w:sz w:val="26"/>
          <w:szCs w:val="26"/>
        </w:rPr>
        <w:t>Hình 1.4.</w:t>
      </w:r>
      <w:r>
        <w:rPr>
          <w:rFonts w:ascii="Arial" w:hAnsi="Arial" w:cs="Arial"/>
          <w:i/>
          <w:sz w:val="26"/>
          <w:szCs w:val="26"/>
        </w:rPr>
        <w:t xml:space="preserve"> </w:t>
      </w:r>
      <w:r w:rsidRPr="00DA0D1E">
        <w:rPr>
          <w:rFonts w:ascii="Arial" w:hAnsi="Arial" w:cs="Arial"/>
          <w:b/>
          <w:sz w:val="26"/>
          <w:szCs w:val="26"/>
        </w:rPr>
        <w:t>Nồng độ gluoce và insulin HT trong NPDNG</w:t>
      </w:r>
      <w:r>
        <w:rPr>
          <w:rFonts w:ascii="Arial" w:hAnsi="Arial" w:cs="Arial"/>
          <w:b/>
          <w:sz w:val="26"/>
          <w:szCs w:val="26"/>
        </w:rPr>
        <w:t xml:space="preserve"> </w:t>
      </w:r>
      <w:r w:rsidRPr="00DA0D1E">
        <w:rPr>
          <w:rFonts w:ascii="Arial" w:hAnsi="Arial" w:cs="Arial"/>
          <w:b/>
          <w:sz w:val="26"/>
          <w:szCs w:val="26"/>
        </w:rPr>
        <w:t>uống 75g</w:t>
      </w:r>
    </w:p>
    <w:p w:rsidR="007423AC" w:rsidRPr="00CD2EA3" w:rsidRDefault="007423AC" w:rsidP="007423AC">
      <w:pPr>
        <w:widowControl w:val="0"/>
        <w:spacing w:after="60" w:line="276" w:lineRule="auto"/>
        <w:jc w:val="both"/>
        <w:rPr>
          <w:sz w:val="28"/>
          <w:szCs w:val="26"/>
        </w:rPr>
      </w:pPr>
      <w:r>
        <w:rPr>
          <w:i/>
          <w:sz w:val="28"/>
          <w:szCs w:val="26"/>
        </w:rPr>
        <w:t xml:space="preserve">Chú thích: </w:t>
      </w:r>
      <w:r w:rsidRPr="001E4B93">
        <w:rPr>
          <w:b/>
          <w:sz w:val="28"/>
          <w:szCs w:val="26"/>
        </w:rPr>
        <w:t>Bên trái</w:t>
      </w:r>
      <w:r>
        <w:rPr>
          <w:sz w:val="28"/>
          <w:szCs w:val="26"/>
        </w:rPr>
        <w:t xml:space="preserve">: Nồng độ glucose huyết tương; </w:t>
      </w:r>
      <w:r w:rsidRPr="001E4B93">
        <w:rPr>
          <w:b/>
          <w:sz w:val="28"/>
          <w:szCs w:val="26"/>
        </w:rPr>
        <w:t>Bên phải:</w:t>
      </w:r>
      <w:r>
        <w:rPr>
          <w:sz w:val="28"/>
          <w:szCs w:val="26"/>
        </w:rPr>
        <w:t xml:space="preserve"> Nồng độ insulin HT trong NPDNG; t</w:t>
      </w:r>
      <w:r w:rsidRPr="00CD2EA3">
        <w:rPr>
          <w:sz w:val="28"/>
          <w:szCs w:val="26"/>
        </w:rPr>
        <w:t>rước dùng (●), 2 giờ sau tiêm tĩnh mạch (</w:t>
      </w:r>
      <w:r w:rsidRPr="0035563B">
        <w:rPr>
          <w:sz w:val="26"/>
          <w:szCs w:val="26"/>
        </w:rPr>
        <w:t>■</w:t>
      </w:r>
      <w:r w:rsidRPr="00CD2EA3">
        <w:rPr>
          <w:sz w:val="28"/>
          <w:szCs w:val="26"/>
        </w:rPr>
        <w:t>) và 14 ngày sau uống (</w:t>
      </w:r>
      <w:r w:rsidRPr="0035563B">
        <w:rPr>
          <w:sz w:val="22"/>
          <w:szCs w:val="26"/>
        </w:rPr>
        <w:t>▲</w:t>
      </w:r>
      <w:r w:rsidRPr="00CD2EA3">
        <w:rPr>
          <w:sz w:val="28"/>
          <w:szCs w:val="26"/>
        </w:rPr>
        <w:t>) 1,25(OH)</w:t>
      </w:r>
      <w:r w:rsidRPr="00CD2EA3">
        <w:rPr>
          <w:sz w:val="28"/>
          <w:szCs w:val="26"/>
          <w:vertAlign w:val="subscript"/>
        </w:rPr>
        <w:t>2</w:t>
      </w:r>
      <w:r w:rsidRPr="00CD2EA3">
        <w:rPr>
          <w:sz w:val="28"/>
          <w:szCs w:val="26"/>
        </w:rPr>
        <w:t>D</w:t>
      </w:r>
    </w:p>
    <w:p w:rsidR="007423AC" w:rsidRPr="002F1F34" w:rsidRDefault="007423AC" w:rsidP="007423AC">
      <w:pPr>
        <w:widowControl w:val="0"/>
        <w:spacing w:before="120" w:line="360" w:lineRule="auto"/>
        <w:ind w:firstLine="720"/>
        <w:jc w:val="both"/>
        <w:rPr>
          <w:i/>
          <w:sz w:val="28"/>
          <w:szCs w:val="28"/>
        </w:rPr>
      </w:pPr>
      <w:r>
        <w:rPr>
          <w:i/>
          <w:sz w:val="28"/>
          <w:szCs w:val="28"/>
        </w:rPr>
        <w:t xml:space="preserve">Nguồn: Rudnicki và CS </w:t>
      </w:r>
      <w:r>
        <w:rPr>
          <w:i/>
          <w:noProof/>
          <w:sz w:val="28"/>
          <w:szCs w:val="28"/>
        </w:rPr>
        <w:t>[16]</w:t>
      </w:r>
      <w:r w:rsidRPr="002F1F34">
        <w:rPr>
          <w:i/>
          <w:sz w:val="28"/>
          <w:szCs w:val="28"/>
        </w:rPr>
        <w:t>.</w:t>
      </w:r>
    </w:p>
    <w:p w:rsidR="007423AC" w:rsidRPr="00CC7BCA" w:rsidRDefault="007423AC" w:rsidP="007423AC">
      <w:pPr>
        <w:widowControl w:val="0"/>
        <w:spacing w:before="60" w:line="360" w:lineRule="auto"/>
        <w:ind w:firstLine="720"/>
        <w:jc w:val="both"/>
        <w:rPr>
          <w:sz w:val="28"/>
          <w:szCs w:val="28"/>
        </w:rPr>
      </w:pPr>
      <w:r w:rsidRPr="00CC7BCA">
        <w:rPr>
          <w:sz w:val="28"/>
          <w:szCs w:val="28"/>
        </w:rPr>
        <w:lastRenderedPageBreak/>
        <w:t xml:space="preserve">Nghiên cứu này có một số hạn chế, chủ yếu là không sử dụng nhóm chứng, do vậy </w:t>
      </w:r>
      <w:r>
        <w:rPr>
          <w:sz w:val="28"/>
          <w:szCs w:val="28"/>
        </w:rPr>
        <w:t xml:space="preserve">không loại trừ được ảnh hưởng của các yêu tố nhiễu lên </w:t>
      </w:r>
      <w:r w:rsidRPr="00CC7BCA">
        <w:rPr>
          <w:sz w:val="28"/>
          <w:szCs w:val="28"/>
        </w:rPr>
        <w:t xml:space="preserve">hiệu quả của bổ sung vitamin D. Mặt khác, nghiên cứu chỉ sử dụng nồng độ insulin </w:t>
      </w:r>
      <w:r>
        <w:rPr>
          <w:sz w:val="28"/>
          <w:szCs w:val="28"/>
        </w:rPr>
        <w:t>huyết tương</w:t>
      </w:r>
      <w:r w:rsidRPr="00CC7BCA">
        <w:rPr>
          <w:sz w:val="28"/>
          <w:szCs w:val="28"/>
        </w:rPr>
        <w:t xml:space="preserve"> trong </w:t>
      </w:r>
      <w:r>
        <w:rPr>
          <w:sz w:val="28"/>
          <w:szCs w:val="28"/>
        </w:rPr>
        <w:t>NPDNG</w:t>
      </w:r>
      <w:r w:rsidRPr="00CC7BCA">
        <w:rPr>
          <w:sz w:val="28"/>
          <w:szCs w:val="28"/>
        </w:rPr>
        <w:t xml:space="preserve"> mà không sử dụng chỉ số đánh giá kháng insulin chuyên biệt nên không đánh giá được chính xác mức độ kháng insulin. Một điểm khác nữa là nghiên cứu không đề cập đến tình trạng vitamin D của các bệnh nhân trước khi bổ sung vitamin D. </w:t>
      </w:r>
    </w:p>
    <w:p w:rsidR="007423AC" w:rsidRDefault="007423AC" w:rsidP="007423AC">
      <w:pPr>
        <w:widowControl w:val="0"/>
        <w:spacing w:line="360" w:lineRule="auto"/>
        <w:jc w:val="both"/>
        <w:rPr>
          <w:i/>
          <w:sz w:val="28"/>
          <w:szCs w:val="28"/>
        </w:rPr>
      </w:pPr>
      <w:r w:rsidRPr="005520A8">
        <w:rPr>
          <w:i/>
          <w:sz w:val="28"/>
          <w:szCs w:val="28"/>
        </w:rPr>
        <w:t>* Nghiên cứu của Asemi</w:t>
      </w:r>
      <w:r>
        <w:rPr>
          <w:i/>
          <w:sz w:val="28"/>
          <w:szCs w:val="28"/>
        </w:rPr>
        <w:t>,</w:t>
      </w:r>
      <w:r w:rsidRPr="005520A8">
        <w:rPr>
          <w:i/>
          <w:sz w:val="28"/>
          <w:szCs w:val="28"/>
        </w:rPr>
        <w:t xml:space="preserve"> </w:t>
      </w:r>
      <w:r>
        <w:rPr>
          <w:i/>
          <w:sz w:val="28"/>
          <w:szCs w:val="28"/>
        </w:rPr>
        <w:t xml:space="preserve">Hashemi </w:t>
      </w:r>
      <w:r w:rsidRPr="005520A8">
        <w:rPr>
          <w:i/>
          <w:sz w:val="28"/>
          <w:szCs w:val="28"/>
        </w:rPr>
        <w:t xml:space="preserve">và </w:t>
      </w:r>
      <w:r>
        <w:rPr>
          <w:i/>
          <w:sz w:val="28"/>
          <w:szCs w:val="28"/>
        </w:rPr>
        <w:t xml:space="preserve">CS </w:t>
      </w:r>
      <w:r>
        <w:rPr>
          <w:i/>
          <w:noProof/>
          <w:sz w:val="28"/>
          <w:szCs w:val="28"/>
        </w:rPr>
        <w:t>[17]</w:t>
      </w:r>
    </w:p>
    <w:p w:rsidR="007423AC" w:rsidRDefault="007423AC" w:rsidP="007423AC">
      <w:pPr>
        <w:widowControl w:val="0"/>
        <w:spacing w:line="360" w:lineRule="auto"/>
        <w:ind w:firstLine="720"/>
        <w:jc w:val="both"/>
        <w:rPr>
          <w:sz w:val="28"/>
          <w:szCs w:val="28"/>
        </w:rPr>
      </w:pPr>
      <w:r>
        <w:rPr>
          <w:sz w:val="28"/>
          <w:szCs w:val="28"/>
        </w:rPr>
        <w:t xml:space="preserve">Đây </w:t>
      </w:r>
      <w:r w:rsidRPr="00CC7BCA">
        <w:rPr>
          <w:sz w:val="28"/>
          <w:szCs w:val="28"/>
        </w:rPr>
        <w:t xml:space="preserve">là </w:t>
      </w:r>
      <w:r>
        <w:rPr>
          <w:sz w:val="28"/>
          <w:szCs w:val="28"/>
        </w:rPr>
        <w:t xml:space="preserve">một </w:t>
      </w:r>
      <w:r w:rsidRPr="00CC7BCA">
        <w:rPr>
          <w:sz w:val="28"/>
          <w:szCs w:val="28"/>
        </w:rPr>
        <w:t>thử nghiệm ngẫu nhiên, có đối chứng</w:t>
      </w:r>
      <w:r>
        <w:rPr>
          <w:sz w:val="28"/>
          <w:szCs w:val="28"/>
        </w:rPr>
        <w:t xml:space="preserve">, </w:t>
      </w:r>
      <w:r w:rsidRPr="00CC7BCA">
        <w:rPr>
          <w:sz w:val="28"/>
          <w:szCs w:val="28"/>
        </w:rPr>
        <w:t xml:space="preserve">đánh giá hiệu quả của bổ sung vitamin D ở thai phụ được chẩn đoán mắc </w:t>
      </w:r>
      <w:r>
        <w:rPr>
          <w:sz w:val="28"/>
          <w:szCs w:val="28"/>
        </w:rPr>
        <w:t>ĐTĐTK</w:t>
      </w:r>
      <w:r w:rsidRPr="00CC7BCA">
        <w:rPr>
          <w:sz w:val="28"/>
          <w:szCs w:val="28"/>
        </w:rPr>
        <w:t xml:space="preserve"> ở tuần thai 24 – 28 ở Iran, trong đó nhóm can thiệp (n = 27) dùng vitamin D3 với 2 liều 50.000 IU vào lúc bắt đầu nghiên cứu và 3 tuần sau đó, nhóm chứng dùng placebo (n = 27). </w:t>
      </w:r>
      <w:r>
        <w:rPr>
          <w:sz w:val="28"/>
          <w:szCs w:val="28"/>
        </w:rPr>
        <w:t>M</w:t>
      </w:r>
      <w:r w:rsidRPr="00CC7BCA">
        <w:rPr>
          <w:sz w:val="28"/>
          <w:szCs w:val="28"/>
        </w:rPr>
        <w:t xml:space="preserve">ẫu nghiên cứu một tỷ lệ không nhỏ đối tượng có nồng độ </w:t>
      </w:r>
      <w:r>
        <w:rPr>
          <w:sz w:val="28"/>
          <w:szCs w:val="28"/>
        </w:rPr>
        <w:t>25(OH)D huyết tương</w:t>
      </w:r>
      <w:r w:rsidRPr="00CC7BCA">
        <w:rPr>
          <w:sz w:val="28"/>
          <w:szCs w:val="28"/>
        </w:rPr>
        <w:t xml:space="preserve"> trên 30 ng/L, tức là không có thiếu vitamin D</w:t>
      </w:r>
      <w:r>
        <w:rPr>
          <w:sz w:val="28"/>
          <w:szCs w:val="28"/>
        </w:rPr>
        <w:t xml:space="preserve">. </w:t>
      </w:r>
    </w:p>
    <w:p w:rsidR="007423AC" w:rsidRDefault="007423AC" w:rsidP="007423AC">
      <w:pPr>
        <w:widowControl w:val="0"/>
        <w:spacing w:line="360" w:lineRule="auto"/>
        <w:ind w:firstLine="720"/>
        <w:jc w:val="both"/>
        <w:rPr>
          <w:sz w:val="28"/>
          <w:szCs w:val="28"/>
        </w:rPr>
      </w:pPr>
      <w:r w:rsidRPr="00CC7BCA">
        <w:rPr>
          <w:sz w:val="28"/>
          <w:szCs w:val="28"/>
        </w:rPr>
        <w:t xml:space="preserve">Các thông số được đánh giá bao gồm glucose </w:t>
      </w:r>
      <w:r>
        <w:rPr>
          <w:sz w:val="28"/>
          <w:szCs w:val="28"/>
        </w:rPr>
        <w:t>huyết tương</w:t>
      </w:r>
      <w:r w:rsidRPr="00CC7BCA">
        <w:rPr>
          <w:sz w:val="28"/>
          <w:szCs w:val="28"/>
        </w:rPr>
        <w:t xml:space="preserve"> lúc đói, insulin </w:t>
      </w:r>
      <w:r>
        <w:rPr>
          <w:sz w:val="28"/>
          <w:szCs w:val="28"/>
        </w:rPr>
        <w:t>huyết tương</w:t>
      </w:r>
      <w:r w:rsidRPr="00CC7BCA">
        <w:rPr>
          <w:sz w:val="28"/>
          <w:szCs w:val="28"/>
        </w:rPr>
        <w:t xml:space="preserve"> lúc đói, chỉ số HOMA-IR, chỉ số kiểm tra định lượng độ nhạy insulin (QUICKI). Sau 6 tuần, </w:t>
      </w:r>
      <w:r>
        <w:rPr>
          <w:sz w:val="28"/>
          <w:szCs w:val="28"/>
        </w:rPr>
        <w:t xml:space="preserve">khi so sánh với nhóm placebo, nhóm dùng </w:t>
      </w:r>
      <w:r w:rsidRPr="00CC7BCA">
        <w:rPr>
          <w:sz w:val="28"/>
          <w:szCs w:val="28"/>
        </w:rPr>
        <w:t xml:space="preserve">vitamin D </w:t>
      </w:r>
      <w:r>
        <w:rPr>
          <w:sz w:val="28"/>
          <w:szCs w:val="28"/>
        </w:rPr>
        <w:t xml:space="preserve">có giảm </w:t>
      </w:r>
      <w:r w:rsidRPr="00CC7BCA">
        <w:rPr>
          <w:sz w:val="28"/>
          <w:szCs w:val="28"/>
        </w:rPr>
        <w:t xml:space="preserve">glucose </w:t>
      </w:r>
      <w:r>
        <w:rPr>
          <w:sz w:val="28"/>
          <w:szCs w:val="28"/>
        </w:rPr>
        <w:t>huyết tương</w:t>
      </w:r>
      <w:r w:rsidRPr="00CC7BCA">
        <w:rPr>
          <w:sz w:val="28"/>
          <w:szCs w:val="28"/>
        </w:rPr>
        <w:t xml:space="preserve"> lúc đói </w:t>
      </w:r>
      <w:r>
        <w:rPr>
          <w:sz w:val="28"/>
          <w:szCs w:val="28"/>
        </w:rPr>
        <w:t xml:space="preserve">nhiều hơn </w:t>
      </w:r>
      <w:r w:rsidRPr="00CC7BCA">
        <w:rPr>
          <w:sz w:val="28"/>
          <w:szCs w:val="28"/>
        </w:rPr>
        <w:t xml:space="preserve">(-17,12 ± 14,84 </w:t>
      </w:r>
      <w:r>
        <w:rPr>
          <w:sz w:val="28"/>
          <w:szCs w:val="28"/>
        </w:rPr>
        <w:t xml:space="preserve">so với -0,9 ± 16,6 mg/dL </w:t>
      </w:r>
      <w:r w:rsidRPr="005304D4">
        <w:rPr>
          <w:i/>
          <w:sz w:val="28"/>
          <w:szCs w:val="28"/>
        </w:rPr>
        <w:t>p &lt; 0,001</w:t>
      </w:r>
      <w:r w:rsidRPr="00CC7BCA">
        <w:rPr>
          <w:sz w:val="28"/>
          <w:szCs w:val="28"/>
        </w:rPr>
        <w:t xml:space="preserve">), </w:t>
      </w:r>
      <w:r>
        <w:rPr>
          <w:sz w:val="28"/>
          <w:szCs w:val="28"/>
        </w:rPr>
        <w:t xml:space="preserve">giảm </w:t>
      </w:r>
      <w:r w:rsidRPr="00CC7BCA">
        <w:rPr>
          <w:sz w:val="28"/>
          <w:szCs w:val="28"/>
        </w:rPr>
        <w:t xml:space="preserve">insulin </w:t>
      </w:r>
      <w:r>
        <w:rPr>
          <w:sz w:val="28"/>
          <w:szCs w:val="28"/>
        </w:rPr>
        <w:t>huyết tương</w:t>
      </w:r>
      <w:r w:rsidRPr="00CC7BCA">
        <w:rPr>
          <w:sz w:val="28"/>
          <w:szCs w:val="28"/>
        </w:rPr>
        <w:t xml:space="preserve"> lúc đói </w:t>
      </w:r>
      <w:r>
        <w:rPr>
          <w:sz w:val="28"/>
          <w:szCs w:val="28"/>
        </w:rPr>
        <w:t xml:space="preserve">so với tăng </w:t>
      </w:r>
      <w:r w:rsidRPr="00CC7BCA">
        <w:rPr>
          <w:sz w:val="28"/>
          <w:szCs w:val="28"/>
        </w:rPr>
        <w:t>(-3,08 ± 6,62</w:t>
      </w:r>
      <w:r>
        <w:rPr>
          <w:sz w:val="28"/>
          <w:szCs w:val="28"/>
        </w:rPr>
        <w:t xml:space="preserve"> so với +1,34 ± 6,51 </w:t>
      </w:r>
      <w:r w:rsidRPr="00CC7BCA">
        <w:rPr>
          <w:sz w:val="28"/>
          <w:szCs w:val="28"/>
        </w:rPr>
        <w:sym w:font="Symbol" w:char="F06D"/>
      </w:r>
      <w:r w:rsidRPr="00CC7BCA">
        <w:rPr>
          <w:sz w:val="28"/>
          <w:szCs w:val="28"/>
        </w:rPr>
        <w:t>IU/L</w:t>
      </w:r>
      <w:r>
        <w:rPr>
          <w:sz w:val="28"/>
          <w:szCs w:val="28"/>
        </w:rPr>
        <w:t xml:space="preserve"> </w:t>
      </w:r>
      <w:r w:rsidRPr="00CC7BCA">
        <w:rPr>
          <w:sz w:val="28"/>
          <w:szCs w:val="28"/>
        </w:rPr>
        <w:t xml:space="preserve">, </w:t>
      </w:r>
      <w:r w:rsidRPr="005304D4">
        <w:rPr>
          <w:i/>
          <w:sz w:val="28"/>
          <w:szCs w:val="28"/>
        </w:rPr>
        <w:t>p = 0,01</w:t>
      </w:r>
      <w:r w:rsidRPr="00CC7BCA">
        <w:rPr>
          <w:sz w:val="28"/>
          <w:szCs w:val="28"/>
        </w:rPr>
        <w:t xml:space="preserve">), </w:t>
      </w:r>
      <w:r>
        <w:rPr>
          <w:sz w:val="28"/>
          <w:szCs w:val="28"/>
        </w:rPr>
        <w:t xml:space="preserve">giảm </w:t>
      </w:r>
      <w:r w:rsidRPr="00CC7BCA">
        <w:rPr>
          <w:sz w:val="28"/>
          <w:szCs w:val="28"/>
        </w:rPr>
        <w:t>HO</w:t>
      </w:r>
      <w:r>
        <w:rPr>
          <w:sz w:val="28"/>
          <w:szCs w:val="28"/>
        </w:rPr>
        <w:t xml:space="preserve">MA-IR so với tăng (-1,21 ± 1,41 so với +0,34 ± 1,79, </w:t>
      </w:r>
      <w:r w:rsidRPr="005304D4">
        <w:rPr>
          <w:i/>
          <w:sz w:val="28"/>
          <w:szCs w:val="28"/>
        </w:rPr>
        <w:t>p &lt; 0,001</w:t>
      </w:r>
      <w:r>
        <w:rPr>
          <w:sz w:val="28"/>
          <w:szCs w:val="28"/>
        </w:rPr>
        <w:t>)</w:t>
      </w:r>
      <w:r w:rsidRPr="00CC7BCA">
        <w:rPr>
          <w:sz w:val="28"/>
          <w:szCs w:val="28"/>
        </w:rPr>
        <w:t xml:space="preserve"> và </w:t>
      </w:r>
      <w:r>
        <w:rPr>
          <w:sz w:val="28"/>
          <w:szCs w:val="28"/>
        </w:rPr>
        <w:t xml:space="preserve">tăng </w:t>
      </w:r>
      <w:r w:rsidRPr="00CC7BCA">
        <w:rPr>
          <w:sz w:val="28"/>
          <w:szCs w:val="28"/>
        </w:rPr>
        <w:t xml:space="preserve">chỉ số độ nhạy insulin QUICKI </w:t>
      </w:r>
      <w:r>
        <w:rPr>
          <w:sz w:val="28"/>
          <w:szCs w:val="28"/>
        </w:rPr>
        <w:t xml:space="preserve">so với giảm </w:t>
      </w:r>
      <w:r w:rsidRPr="00CC7BCA">
        <w:rPr>
          <w:sz w:val="28"/>
          <w:szCs w:val="28"/>
        </w:rPr>
        <w:t>(</w:t>
      </w:r>
      <w:r>
        <w:rPr>
          <w:sz w:val="28"/>
          <w:szCs w:val="28"/>
        </w:rPr>
        <w:t>+</w:t>
      </w:r>
      <w:r w:rsidRPr="00CC7BCA">
        <w:rPr>
          <w:sz w:val="28"/>
          <w:szCs w:val="28"/>
        </w:rPr>
        <w:t>0,03 ± 0,03</w:t>
      </w:r>
      <w:r>
        <w:rPr>
          <w:sz w:val="28"/>
          <w:szCs w:val="28"/>
        </w:rPr>
        <w:t xml:space="preserve"> so với -0,001 ± 0,02</w:t>
      </w:r>
      <w:r w:rsidRPr="00CC7BCA">
        <w:rPr>
          <w:sz w:val="28"/>
          <w:szCs w:val="28"/>
        </w:rPr>
        <w:t xml:space="preserve">, </w:t>
      </w:r>
      <w:r w:rsidRPr="005304D4">
        <w:rPr>
          <w:i/>
          <w:sz w:val="28"/>
          <w:szCs w:val="28"/>
        </w:rPr>
        <w:t>p = 0,003</w:t>
      </w:r>
      <w:r w:rsidRPr="00CC7BCA">
        <w:rPr>
          <w:sz w:val="28"/>
          <w:szCs w:val="28"/>
        </w:rPr>
        <w:t xml:space="preserve">). </w:t>
      </w:r>
      <w:r>
        <w:rPr>
          <w:sz w:val="28"/>
          <w:szCs w:val="28"/>
        </w:rPr>
        <w:t>Trong mô hình phân tích đa biến đ</w:t>
      </w:r>
      <w:r w:rsidRPr="00CC7BCA">
        <w:rPr>
          <w:sz w:val="28"/>
          <w:szCs w:val="28"/>
        </w:rPr>
        <w:t xml:space="preserve">ể khảo sát ảnh hưởng của các yếu tố các khác biệt nêu trên giữa 2 nhóm sau bổ sung vitamin D vẫn có </w:t>
      </w:r>
      <w:r>
        <w:rPr>
          <w:sz w:val="28"/>
          <w:szCs w:val="28"/>
        </w:rPr>
        <w:t>YNTK</w:t>
      </w:r>
      <w:r w:rsidRPr="00CC7BCA">
        <w:rPr>
          <w:sz w:val="28"/>
          <w:szCs w:val="28"/>
        </w:rPr>
        <w:t xml:space="preserve">, ngoại trừ khác biệt về nồng độ glucose </w:t>
      </w:r>
      <w:r>
        <w:rPr>
          <w:sz w:val="28"/>
          <w:szCs w:val="28"/>
        </w:rPr>
        <w:t>huyết tương</w:t>
      </w:r>
      <w:r w:rsidRPr="00CC7BCA">
        <w:rPr>
          <w:sz w:val="28"/>
          <w:szCs w:val="28"/>
        </w:rPr>
        <w:t xml:space="preserve"> lúc đói trở thành không có </w:t>
      </w:r>
      <w:r>
        <w:rPr>
          <w:sz w:val="28"/>
          <w:szCs w:val="28"/>
        </w:rPr>
        <w:t>YNTK</w:t>
      </w:r>
      <w:r w:rsidRPr="00CC7BCA">
        <w:rPr>
          <w:sz w:val="28"/>
          <w:szCs w:val="28"/>
        </w:rPr>
        <w:t xml:space="preserve"> (</w:t>
      </w:r>
      <w:r w:rsidRPr="005304D4">
        <w:rPr>
          <w:i/>
          <w:sz w:val="28"/>
          <w:szCs w:val="28"/>
        </w:rPr>
        <w:t>p = 0,09</w:t>
      </w:r>
      <w:r w:rsidRPr="00CC7BCA">
        <w:rPr>
          <w:sz w:val="28"/>
          <w:szCs w:val="28"/>
        </w:rPr>
        <w:t xml:space="preserve">). Như vậy bổ sung vitamin </w:t>
      </w:r>
      <w:r>
        <w:rPr>
          <w:sz w:val="28"/>
          <w:szCs w:val="28"/>
        </w:rPr>
        <w:t xml:space="preserve">D làm giảm rõ rệt kháng insulin và </w:t>
      </w:r>
      <w:r w:rsidRPr="00CC7BCA">
        <w:rPr>
          <w:sz w:val="28"/>
          <w:szCs w:val="28"/>
        </w:rPr>
        <w:t xml:space="preserve">tăng độ nhạy insulin ở phụ nữ mắc </w:t>
      </w:r>
      <w:r>
        <w:rPr>
          <w:sz w:val="28"/>
          <w:szCs w:val="28"/>
        </w:rPr>
        <w:t>ĐTĐTK</w:t>
      </w:r>
      <w:r w:rsidRPr="00CC7BCA">
        <w:rPr>
          <w:sz w:val="28"/>
          <w:szCs w:val="28"/>
        </w:rPr>
        <w:t>.</w:t>
      </w:r>
    </w:p>
    <w:p w:rsidR="007423AC" w:rsidRDefault="007423AC" w:rsidP="007423AC">
      <w:pPr>
        <w:widowControl w:val="0"/>
        <w:spacing w:line="360" w:lineRule="auto"/>
        <w:jc w:val="both"/>
        <w:rPr>
          <w:i/>
          <w:sz w:val="28"/>
          <w:szCs w:val="28"/>
        </w:rPr>
      </w:pPr>
      <w:r>
        <w:rPr>
          <w:i/>
          <w:sz w:val="28"/>
          <w:szCs w:val="28"/>
        </w:rPr>
        <w:lastRenderedPageBreak/>
        <w:t>* N</w:t>
      </w:r>
      <w:r w:rsidRPr="0076008E">
        <w:rPr>
          <w:i/>
          <w:sz w:val="28"/>
          <w:szCs w:val="28"/>
        </w:rPr>
        <w:t>ghiên cứu khác của Asemi</w:t>
      </w:r>
      <w:r>
        <w:rPr>
          <w:i/>
          <w:sz w:val="28"/>
          <w:szCs w:val="28"/>
        </w:rPr>
        <w:t>, Samimi</w:t>
      </w:r>
      <w:r w:rsidRPr="0076008E">
        <w:rPr>
          <w:i/>
          <w:sz w:val="28"/>
          <w:szCs w:val="28"/>
        </w:rPr>
        <w:t xml:space="preserve"> và </w:t>
      </w:r>
      <w:r>
        <w:rPr>
          <w:i/>
          <w:sz w:val="28"/>
          <w:szCs w:val="28"/>
        </w:rPr>
        <w:t xml:space="preserve">CS </w:t>
      </w:r>
      <w:r>
        <w:rPr>
          <w:i/>
          <w:noProof/>
          <w:sz w:val="28"/>
          <w:szCs w:val="28"/>
        </w:rPr>
        <w:t>[18]</w:t>
      </w:r>
    </w:p>
    <w:p w:rsidR="007423AC" w:rsidRDefault="007423AC" w:rsidP="007423AC">
      <w:pPr>
        <w:widowControl w:val="0"/>
        <w:spacing w:line="360" w:lineRule="auto"/>
        <w:ind w:firstLine="720"/>
        <w:jc w:val="both"/>
        <w:rPr>
          <w:sz w:val="28"/>
          <w:szCs w:val="28"/>
        </w:rPr>
      </w:pPr>
      <w:r>
        <w:rPr>
          <w:sz w:val="28"/>
          <w:szCs w:val="28"/>
        </w:rPr>
        <w:t>Đây</w:t>
      </w:r>
      <w:r w:rsidRPr="00CC7BCA">
        <w:rPr>
          <w:sz w:val="28"/>
          <w:szCs w:val="28"/>
        </w:rPr>
        <w:t xml:space="preserve"> cũng là thử nghiệm ngẫu nhiên, có đối chứng, đánh giá hiệu quả bổ sung vitamin D lên kháng insulin. Đối tượng được đưa vào nghiên cứu là 54 thai phụ không mắc </w:t>
      </w:r>
      <w:r>
        <w:rPr>
          <w:sz w:val="28"/>
          <w:szCs w:val="28"/>
        </w:rPr>
        <w:t>ĐTĐTK</w:t>
      </w:r>
      <w:r w:rsidRPr="00CC7BCA">
        <w:rPr>
          <w:sz w:val="28"/>
          <w:szCs w:val="28"/>
        </w:rPr>
        <w:t xml:space="preserve"> ở tuần thai 25 ở Iran, được phân bổ ngẫu nhiên vào 2</w:t>
      </w:r>
      <w:r>
        <w:rPr>
          <w:sz w:val="28"/>
          <w:szCs w:val="28"/>
        </w:rPr>
        <w:t xml:space="preserve"> nhóm</w:t>
      </w:r>
      <w:r w:rsidRPr="00CC7BCA">
        <w:rPr>
          <w:sz w:val="28"/>
          <w:szCs w:val="28"/>
        </w:rPr>
        <w:t>: nhóm can thiệp dùng vitamin D3 liều 400 UI/ngày và nhóm chứng dùng placebo</w:t>
      </w:r>
      <w:r>
        <w:rPr>
          <w:sz w:val="28"/>
          <w:szCs w:val="28"/>
        </w:rPr>
        <w:t xml:space="preserve">, trong thời gian </w:t>
      </w:r>
      <w:r w:rsidRPr="00CC7BCA">
        <w:rPr>
          <w:sz w:val="28"/>
          <w:szCs w:val="28"/>
        </w:rPr>
        <w:t xml:space="preserve">9 tuần. Hầu hết thai phụ có thiếu vitamin D (nồng độ </w:t>
      </w:r>
      <w:r>
        <w:rPr>
          <w:sz w:val="28"/>
          <w:szCs w:val="28"/>
        </w:rPr>
        <w:t xml:space="preserve">25(OH)D huyết tương </w:t>
      </w:r>
      <w:r w:rsidRPr="00CC7BCA">
        <w:rPr>
          <w:sz w:val="28"/>
          <w:szCs w:val="28"/>
        </w:rPr>
        <w:t xml:space="preserve">trung bình ở </w:t>
      </w:r>
      <w:r>
        <w:rPr>
          <w:sz w:val="28"/>
          <w:szCs w:val="28"/>
        </w:rPr>
        <w:t xml:space="preserve">nhóm </w:t>
      </w:r>
      <w:r w:rsidRPr="00CC7BCA">
        <w:rPr>
          <w:sz w:val="28"/>
          <w:szCs w:val="28"/>
        </w:rPr>
        <w:t>placebo và nhóm can thiệp tương ứng là 14,56 ± 1,2 và 17,86 ± 1,3</w:t>
      </w:r>
      <w:r w:rsidRPr="00CC7BCA">
        <w:rPr>
          <w:sz w:val="28"/>
          <w:szCs w:val="28"/>
        </w:rPr>
        <w:sym w:font="Symbol" w:char="F06D"/>
      </w:r>
      <w:r w:rsidRPr="00CC7BCA">
        <w:rPr>
          <w:sz w:val="28"/>
          <w:szCs w:val="28"/>
        </w:rPr>
        <w:t xml:space="preserve">g/L, </w:t>
      </w:r>
      <w:r>
        <w:rPr>
          <w:sz w:val="28"/>
          <w:szCs w:val="28"/>
        </w:rPr>
        <w:t xml:space="preserve">đủ vitamin D khi </w:t>
      </w:r>
      <w:r w:rsidRPr="00CC7BCA">
        <w:rPr>
          <w:sz w:val="28"/>
          <w:szCs w:val="28"/>
        </w:rPr>
        <w:t>giá trị ≥ 30</w:t>
      </w:r>
      <w:r w:rsidRPr="00CC7BCA">
        <w:rPr>
          <w:sz w:val="28"/>
          <w:szCs w:val="28"/>
        </w:rPr>
        <w:sym w:font="Symbol" w:char="F06D"/>
      </w:r>
      <w:r w:rsidRPr="00CC7BCA">
        <w:rPr>
          <w:sz w:val="28"/>
          <w:szCs w:val="28"/>
        </w:rPr>
        <w:t xml:space="preserve">g/L). Sau 9 tuần, </w:t>
      </w:r>
      <w:r>
        <w:rPr>
          <w:sz w:val="28"/>
          <w:szCs w:val="28"/>
        </w:rPr>
        <w:t xml:space="preserve">khi so sánh với nhóm placebo, nhóm </w:t>
      </w:r>
      <w:r w:rsidRPr="00CC7BCA">
        <w:rPr>
          <w:sz w:val="28"/>
          <w:szCs w:val="28"/>
        </w:rPr>
        <w:t xml:space="preserve">vitamin D có glucose </w:t>
      </w:r>
      <w:r>
        <w:rPr>
          <w:sz w:val="28"/>
          <w:szCs w:val="28"/>
        </w:rPr>
        <w:t>huyết tương</w:t>
      </w:r>
      <w:r w:rsidRPr="00CC7BCA">
        <w:rPr>
          <w:sz w:val="28"/>
          <w:szCs w:val="28"/>
        </w:rPr>
        <w:t xml:space="preserve"> lúc đói </w:t>
      </w:r>
      <w:r>
        <w:rPr>
          <w:sz w:val="28"/>
          <w:szCs w:val="28"/>
        </w:rPr>
        <w:t xml:space="preserve">giảm nhiều hơn </w:t>
      </w:r>
      <w:r w:rsidRPr="00CC7BCA">
        <w:rPr>
          <w:sz w:val="28"/>
          <w:szCs w:val="28"/>
        </w:rPr>
        <w:t xml:space="preserve">(-0,65 </w:t>
      </w:r>
      <w:r>
        <w:rPr>
          <w:sz w:val="28"/>
          <w:szCs w:val="28"/>
        </w:rPr>
        <w:t xml:space="preserve">± 0,11 </w:t>
      </w:r>
      <w:r w:rsidRPr="00CC7BCA">
        <w:rPr>
          <w:sz w:val="28"/>
          <w:szCs w:val="28"/>
        </w:rPr>
        <w:t>so với -0,12</w:t>
      </w:r>
      <w:r>
        <w:rPr>
          <w:sz w:val="28"/>
          <w:szCs w:val="28"/>
        </w:rPr>
        <w:t xml:space="preserve"> ± 0,17</w:t>
      </w:r>
      <w:r w:rsidRPr="00CC7BCA">
        <w:rPr>
          <w:sz w:val="28"/>
          <w:szCs w:val="28"/>
        </w:rPr>
        <w:t xml:space="preserve"> mg/dL, </w:t>
      </w:r>
      <w:r w:rsidRPr="005304D4">
        <w:rPr>
          <w:i/>
          <w:sz w:val="28"/>
          <w:szCs w:val="28"/>
        </w:rPr>
        <w:t>p = 0,01</w:t>
      </w:r>
      <w:r w:rsidRPr="00CC7BCA">
        <w:rPr>
          <w:sz w:val="28"/>
          <w:szCs w:val="28"/>
        </w:rPr>
        <w:t xml:space="preserve">), </w:t>
      </w:r>
      <w:r>
        <w:rPr>
          <w:sz w:val="28"/>
          <w:szCs w:val="28"/>
        </w:rPr>
        <w:t>i</w:t>
      </w:r>
      <w:r w:rsidRPr="00CC7BCA">
        <w:rPr>
          <w:sz w:val="28"/>
          <w:szCs w:val="28"/>
        </w:rPr>
        <w:t xml:space="preserve">nsulin </w:t>
      </w:r>
      <w:r>
        <w:rPr>
          <w:sz w:val="28"/>
          <w:szCs w:val="28"/>
        </w:rPr>
        <w:t>huyết tương</w:t>
      </w:r>
      <w:r w:rsidRPr="00CC7BCA">
        <w:rPr>
          <w:sz w:val="28"/>
          <w:szCs w:val="28"/>
        </w:rPr>
        <w:t xml:space="preserve"> lúc đói </w:t>
      </w:r>
      <w:r>
        <w:rPr>
          <w:sz w:val="28"/>
          <w:szCs w:val="28"/>
        </w:rPr>
        <w:t xml:space="preserve">giảm so với tăng </w:t>
      </w:r>
      <w:r w:rsidRPr="00CC7BCA">
        <w:rPr>
          <w:sz w:val="28"/>
          <w:szCs w:val="28"/>
        </w:rPr>
        <w:t>(-1,0</w:t>
      </w:r>
      <w:r>
        <w:rPr>
          <w:sz w:val="28"/>
          <w:szCs w:val="28"/>
        </w:rPr>
        <w:t xml:space="preserve"> ± 0,9</w:t>
      </w:r>
      <w:r w:rsidRPr="00CC7BCA">
        <w:rPr>
          <w:sz w:val="28"/>
          <w:szCs w:val="28"/>
        </w:rPr>
        <w:t xml:space="preserve"> so với +2,6</w:t>
      </w:r>
      <w:r>
        <w:rPr>
          <w:sz w:val="28"/>
          <w:szCs w:val="28"/>
        </w:rPr>
        <w:t xml:space="preserve"> ± 1,4</w:t>
      </w:r>
      <w:r w:rsidRPr="00CC7BCA">
        <w:rPr>
          <w:sz w:val="28"/>
          <w:szCs w:val="28"/>
        </w:rPr>
        <w:t xml:space="preserve"> </w:t>
      </w:r>
      <w:r w:rsidRPr="00CC7BCA">
        <w:rPr>
          <w:sz w:val="28"/>
          <w:szCs w:val="28"/>
        </w:rPr>
        <w:sym w:font="Symbol" w:char="F06D"/>
      </w:r>
      <w:r w:rsidRPr="00CC7BCA">
        <w:rPr>
          <w:sz w:val="28"/>
          <w:szCs w:val="28"/>
        </w:rPr>
        <w:t xml:space="preserve">IU/mL, </w:t>
      </w:r>
      <w:r w:rsidRPr="005304D4">
        <w:rPr>
          <w:i/>
          <w:sz w:val="28"/>
          <w:szCs w:val="28"/>
        </w:rPr>
        <w:t>p= 0,04</w:t>
      </w:r>
      <w:r w:rsidRPr="00CC7BCA">
        <w:rPr>
          <w:sz w:val="28"/>
          <w:szCs w:val="28"/>
        </w:rPr>
        <w:t xml:space="preserve">), HOMA-IR </w:t>
      </w:r>
      <w:r>
        <w:rPr>
          <w:sz w:val="28"/>
          <w:szCs w:val="28"/>
        </w:rPr>
        <w:t xml:space="preserve">giảm so với tăng </w:t>
      </w:r>
      <w:r w:rsidRPr="00CC7BCA">
        <w:rPr>
          <w:sz w:val="28"/>
          <w:szCs w:val="28"/>
        </w:rPr>
        <w:t>(-0,34</w:t>
      </w:r>
      <w:r>
        <w:rPr>
          <w:sz w:val="28"/>
          <w:szCs w:val="28"/>
        </w:rPr>
        <w:t xml:space="preserve"> ± 0,19</w:t>
      </w:r>
      <w:r w:rsidRPr="00CC7BCA">
        <w:rPr>
          <w:sz w:val="28"/>
          <w:szCs w:val="28"/>
        </w:rPr>
        <w:t xml:space="preserve"> so với 0,60</w:t>
      </w:r>
      <w:r>
        <w:rPr>
          <w:sz w:val="28"/>
          <w:szCs w:val="28"/>
        </w:rPr>
        <w:t xml:space="preserve"> ± 0,46</w:t>
      </w:r>
      <w:r w:rsidRPr="00CC7BCA">
        <w:rPr>
          <w:sz w:val="28"/>
          <w:szCs w:val="28"/>
        </w:rPr>
        <w:t xml:space="preserve">, </w:t>
      </w:r>
      <w:r w:rsidRPr="005304D4">
        <w:rPr>
          <w:i/>
          <w:sz w:val="28"/>
          <w:szCs w:val="28"/>
        </w:rPr>
        <w:t>p= 0,06</w:t>
      </w:r>
      <w:r>
        <w:rPr>
          <w:sz w:val="28"/>
          <w:szCs w:val="28"/>
        </w:rPr>
        <w:t>)</w:t>
      </w:r>
      <w:r w:rsidRPr="00CC7BCA">
        <w:rPr>
          <w:sz w:val="28"/>
          <w:szCs w:val="28"/>
        </w:rPr>
        <w:t xml:space="preserve"> và chỉ số kiểm tra độ nhạy insulin định lượng </w:t>
      </w:r>
      <w:r>
        <w:rPr>
          <w:sz w:val="28"/>
          <w:szCs w:val="28"/>
        </w:rPr>
        <w:t>QUICKI tăng so với giảm</w:t>
      </w:r>
      <w:r w:rsidRPr="00CC7BCA">
        <w:rPr>
          <w:sz w:val="28"/>
          <w:szCs w:val="28"/>
        </w:rPr>
        <w:t xml:space="preserve"> (+0,02</w:t>
      </w:r>
      <w:r>
        <w:rPr>
          <w:sz w:val="28"/>
          <w:szCs w:val="28"/>
        </w:rPr>
        <w:t xml:space="preserve"> ± 0,007</w:t>
      </w:r>
      <w:r w:rsidRPr="00CC7BCA">
        <w:rPr>
          <w:sz w:val="28"/>
          <w:szCs w:val="28"/>
        </w:rPr>
        <w:t xml:space="preserve"> so với -0,02</w:t>
      </w:r>
      <w:r>
        <w:rPr>
          <w:sz w:val="28"/>
          <w:szCs w:val="28"/>
        </w:rPr>
        <w:t xml:space="preserve"> ± 0,008</w:t>
      </w:r>
      <w:r w:rsidRPr="00CC7BCA">
        <w:rPr>
          <w:sz w:val="28"/>
          <w:szCs w:val="28"/>
        </w:rPr>
        <w:t xml:space="preserve">, </w:t>
      </w:r>
      <w:r w:rsidRPr="005304D4">
        <w:rPr>
          <w:i/>
          <w:sz w:val="28"/>
          <w:szCs w:val="28"/>
        </w:rPr>
        <w:t>p= 0,006</w:t>
      </w:r>
      <w:r w:rsidRPr="00CC7BCA">
        <w:rPr>
          <w:sz w:val="28"/>
          <w:szCs w:val="28"/>
        </w:rPr>
        <w:t>).</w:t>
      </w:r>
    </w:p>
    <w:p w:rsidR="007423AC" w:rsidRDefault="007423AC" w:rsidP="007423AC">
      <w:pPr>
        <w:widowControl w:val="0"/>
        <w:spacing w:before="80" w:line="360" w:lineRule="auto"/>
        <w:jc w:val="both"/>
        <w:rPr>
          <w:i/>
          <w:sz w:val="28"/>
          <w:szCs w:val="28"/>
        </w:rPr>
      </w:pPr>
      <w:r w:rsidRPr="0076008E">
        <w:rPr>
          <w:i/>
          <w:sz w:val="28"/>
          <w:szCs w:val="28"/>
        </w:rPr>
        <w:t xml:space="preserve">* Nghiên cứu của Soheilykhah và </w:t>
      </w:r>
      <w:r>
        <w:rPr>
          <w:i/>
          <w:sz w:val="28"/>
          <w:szCs w:val="28"/>
        </w:rPr>
        <w:t xml:space="preserve">CS </w:t>
      </w:r>
      <w:r>
        <w:rPr>
          <w:i/>
          <w:noProof/>
          <w:sz w:val="28"/>
          <w:szCs w:val="28"/>
        </w:rPr>
        <w:t>[108]</w:t>
      </w:r>
    </w:p>
    <w:p w:rsidR="007423AC" w:rsidRDefault="007423AC" w:rsidP="007423AC">
      <w:pPr>
        <w:widowControl w:val="0"/>
        <w:spacing w:line="360" w:lineRule="auto"/>
        <w:ind w:firstLine="720"/>
        <w:jc w:val="both"/>
        <w:rPr>
          <w:sz w:val="28"/>
          <w:szCs w:val="28"/>
        </w:rPr>
      </w:pPr>
      <w:r>
        <w:rPr>
          <w:sz w:val="28"/>
          <w:szCs w:val="28"/>
        </w:rPr>
        <w:t>Thử nghiệm này</w:t>
      </w:r>
      <w:r w:rsidRPr="00CC7BCA">
        <w:rPr>
          <w:sz w:val="28"/>
          <w:szCs w:val="28"/>
        </w:rPr>
        <w:t xml:space="preserve"> so sánh hiệu quả của các liều vitamin D3 khác nhau lên kháng insulin. Đối tượng nghiên cứu là phụ nữ mang thai ở tuần thai 12 tuần hoặc sớm hơn, được phân bổ ngẫu nhiên vào 3 nhóm bổ sung vitamin D3: nhóm dùng liều 200 UI/ngày, nhóm </w:t>
      </w:r>
      <w:r>
        <w:rPr>
          <w:sz w:val="28"/>
          <w:szCs w:val="28"/>
        </w:rPr>
        <w:t xml:space="preserve">dùng </w:t>
      </w:r>
      <w:r w:rsidRPr="00CC7BCA">
        <w:rPr>
          <w:sz w:val="28"/>
          <w:szCs w:val="28"/>
        </w:rPr>
        <w:t xml:space="preserve">50.000 UI/mỗi 4 tuần và nhóm </w:t>
      </w:r>
      <w:r>
        <w:rPr>
          <w:sz w:val="28"/>
          <w:szCs w:val="28"/>
        </w:rPr>
        <w:t xml:space="preserve">dùng </w:t>
      </w:r>
      <w:r w:rsidRPr="00CC7BCA">
        <w:rPr>
          <w:sz w:val="28"/>
          <w:szCs w:val="28"/>
        </w:rPr>
        <w:t xml:space="preserve">50.000 UI/mỗi 2 tuần cho đến khi đẻ. Ở cuối thai kỳ, ở tất cả các nhóm đều có tăng nồng độ insulin </w:t>
      </w:r>
      <w:r>
        <w:rPr>
          <w:sz w:val="28"/>
          <w:szCs w:val="28"/>
        </w:rPr>
        <w:t>huyết tương</w:t>
      </w:r>
      <w:r w:rsidRPr="00CC7BCA">
        <w:rPr>
          <w:sz w:val="28"/>
          <w:szCs w:val="28"/>
        </w:rPr>
        <w:t xml:space="preserve"> lúc đói và tăng HOMA-IR </w:t>
      </w:r>
      <w:r>
        <w:rPr>
          <w:sz w:val="28"/>
          <w:szCs w:val="28"/>
        </w:rPr>
        <w:t xml:space="preserve">có YNTK </w:t>
      </w:r>
      <w:r w:rsidRPr="00CC7BCA">
        <w:rPr>
          <w:sz w:val="28"/>
          <w:szCs w:val="28"/>
        </w:rPr>
        <w:t>so với ban đầu</w:t>
      </w:r>
      <w:r>
        <w:rPr>
          <w:sz w:val="28"/>
          <w:szCs w:val="28"/>
        </w:rPr>
        <w:t xml:space="preserve"> phù hợp với diễn biến tăng kháng insulin theo thời gian mang thai</w:t>
      </w:r>
      <w:r w:rsidRPr="00CC7BCA">
        <w:rPr>
          <w:sz w:val="28"/>
          <w:szCs w:val="28"/>
        </w:rPr>
        <w:t xml:space="preserve">. Mức tăng insulin </w:t>
      </w:r>
      <w:r>
        <w:rPr>
          <w:sz w:val="28"/>
          <w:szCs w:val="28"/>
        </w:rPr>
        <w:t>huyết tương</w:t>
      </w:r>
      <w:r w:rsidRPr="00CC7BCA">
        <w:rPr>
          <w:sz w:val="28"/>
          <w:szCs w:val="28"/>
        </w:rPr>
        <w:t xml:space="preserve"> và HOMA-IR giảm dần từ nhóm 200 UI/ngày đến nhóm 50.000 UI/mỗi 4 tuần rồi đến nhóm 50.000 UI/mỗi 2 tuần. Mức tăng insulin </w:t>
      </w:r>
      <w:r>
        <w:rPr>
          <w:sz w:val="28"/>
          <w:szCs w:val="28"/>
        </w:rPr>
        <w:t>huyết tương lúc đói</w:t>
      </w:r>
      <w:r w:rsidRPr="00CC7BCA">
        <w:rPr>
          <w:sz w:val="28"/>
          <w:szCs w:val="28"/>
        </w:rPr>
        <w:t xml:space="preserve"> lần lượt ở các nhóm là 6,9 ± 7, 4,83 ± 4,9 và 3,58 ± 4,16 mU/L, trong đó  mức tăng của nhóm </w:t>
      </w:r>
      <w:r>
        <w:rPr>
          <w:sz w:val="28"/>
          <w:szCs w:val="28"/>
        </w:rPr>
        <w:t xml:space="preserve">liều cao nhất, </w:t>
      </w:r>
      <w:r w:rsidRPr="00CC7BCA">
        <w:rPr>
          <w:sz w:val="28"/>
          <w:szCs w:val="28"/>
        </w:rPr>
        <w:t xml:space="preserve">50.000 </w:t>
      </w:r>
      <w:r w:rsidRPr="00CC7BCA">
        <w:rPr>
          <w:sz w:val="28"/>
          <w:szCs w:val="28"/>
        </w:rPr>
        <w:lastRenderedPageBreak/>
        <w:t>UI/mỗi 2 tuần</w:t>
      </w:r>
      <w:r>
        <w:rPr>
          <w:sz w:val="28"/>
          <w:szCs w:val="28"/>
        </w:rPr>
        <w:t>,</w:t>
      </w:r>
      <w:r w:rsidRPr="00CC7BCA">
        <w:rPr>
          <w:sz w:val="28"/>
          <w:szCs w:val="28"/>
        </w:rPr>
        <w:t xml:space="preserve"> thấp hơn có </w:t>
      </w:r>
      <w:r>
        <w:rPr>
          <w:sz w:val="28"/>
          <w:szCs w:val="28"/>
        </w:rPr>
        <w:t>YNTK</w:t>
      </w:r>
      <w:r w:rsidRPr="00CC7BCA">
        <w:rPr>
          <w:sz w:val="28"/>
          <w:szCs w:val="28"/>
        </w:rPr>
        <w:t xml:space="preserve"> so với nhóm </w:t>
      </w:r>
      <w:r>
        <w:rPr>
          <w:sz w:val="28"/>
          <w:szCs w:val="28"/>
        </w:rPr>
        <w:t xml:space="preserve">liều thấp nhất, </w:t>
      </w:r>
      <w:r w:rsidRPr="00CC7BCA">
        <w:rPr>
          <w:sz w:val="28"/>
          <w:szCs w:val="28"/>
        </w:rPr>
        <w:t xml:space="preserve">200 UI/ngày </w:t>
      </w:r>
      <w:r w:rsidRPr="005304D4">
        <w:rPr>
          <w:i/>
          <w:sz w:val="28"/>
          <w:szCs w:val="28"/>
        </w:rPr>
        <w:t>(p = 0,01</w:t>
      </w:r>
      <w:r w:rsidRPr="00CC7BCA">
        <w:rPr>
          <w:sz w:val="28"/>
          <w:szCs w:val="28"/>
        </w:rPr>
        <w:t xml:space="preserve">). Tương tự, mức tăng HOMA-IR lần lượt là 1,46 ± 1,69,  1,01 ± 1,01  và 0,7 ± 1,04 và mức tăng ở nhóm 50.000 UI/mỗi 2 tuần là thấp hơn có </w:t>
      </w:r>
      <w:r>
        <w:rPr>
          <w:sz w:val="28"/>
          <w:szCs w:val="28"/>
        </w:rPr>
        <w:t>YNTK</w:t>
      </w:r>
      <w:r w:rsidRPr="00CC7BCA">
        <w:rPr>
          <w:sz w:val="28"/>
          <w:szCs w:val="28"/>
        </w:rPr>
        <w:t xml:space="preserve"> so với nhóm 200 UI/ngày (</w:t>
      </w:r>
      <w:r w:rsidRPr="005304D4">
        <w:rPr>
          <w:i/>
          <w:sz w:val="28"/>
          <w:szCs w:val="28"/>
        </w:rPr>
        <w:t>p = 0,02</w:t>
      </w:r>
      <w:r w:rsidRPr="00CC7BCA">
        <w:rPr>
          <w:sz w:val="28"/>
          <w:szCs w:val="28"/>
        </w:rPr>
        <w:t>).</w:t>
      </w:r>
      <w:r>
        <w:rPr>
          <w:sz w:val="28"/>
          <w:szCs w:val="28"/>
        </w:rPr>
        <w:t xml:space="preserve"> Như vậy, t</w:t>
      </w:r>
      <w:r w:rsidRPr="00CC7BCA">
        <w:rPr>
          <w:sz w:val="28"/>
          <w:szCs w:val="28"/>
        </w:rPr>
        <w:t>rong khi kháng insulin có xu hướng tăng dần từ nửa sau của thai kỳ và đạt cực đại vào cuối thai kỳ, liều vitamin D3 50.000 UI/mỗi 2 tuần làm giảm mức tăng kháng insulin rõ rệt so với liều 200 UI/ngày.</w:t>
      </w:r>
    </w:p>
    <w:p w:rsidR="007423AC" w:rsidRDefault="007423AC" w:rsidP="007423AC">
      <w:pPr>
        <w:widowControl w:val="0"/>
        <w:spacing w:line="360" w:lineRule="auto"/>
        <w:ind w:firstLine="720"/>
        <w:jc w:val="both"/>
        <w:rPr>
          <w:sz w:val="28"/>
          <w:szCs w:val="28"/>
        </w:rPr>
      </w:pPr>
      <w:r w:rsidRPr="00CC7BCA">
        <w:rPr>
          <w:sz w:val="28"/>
          <w:szCs w:val="28"/>
        </w:rPr>
        <w:t xml:space="preserve">Tóm lại, các nghiên cứu ở phụ nữ mang thai mắc và không mắc </w:t>
      </w:r>
      <w:r>
        <w:rPr>
          <w:sz w:val="28"/>
          <w:szCs w:val="28"/>
        </w:rPr>
        <w:t>ĐTĐTK</w:t>
      </w:r>
      <w:r w:rsidRPr="00CC7BCA">
        <w:rPr>
          <w:sz w:val="28"/>
          <w:szCs w:val="28"/>
        </w:rPr>
        <w:t xml:space="preserve"> cho thấy bổ sung vitamin D làm giảm kháng insulin và hoặc làm tăng độ nhạy insulin so với trước bổ sung </w:t>
      </w:r>
      <w:r>
        <w:rPr>
          <w:noProof/>
          <w:sz w:val="28"/>
          <w:szCs w:val="28"/>
        </w:rPr>
        <w:t>[16]</w:t>
      </w:r>
      <w:r w:rsidRPr="00CC7BCA">
        <w:rPr>
          <w:sz w:val="28"/>
          <w:szCs w:val="28"/>
        </w:rPr>
        <w:t xml:space="preserve"> hoặc so với placebo </w:t>
      </w:r>
      <w:r>
        <w:rPr>
          <w:noProof/>
          <w:sz w:val="28"/>
          <w:szCs w:val="28"/>
        </w:rPr>
        <w:t>[17]</w:t>
      </w:r>
      <w:r w:rsidRPr="00CC7BCA">
        <w:rPr>
          <w:sz w:val="28"/>
          <w:szCs w:val="28"/>
        </w:rPr>
        <w:t xml:space="preserve">, hoặc liều cao vitamin D làm cải thiện kháng insulin và/hoặc độ nhạy insulin so với liều thấp hơn </w:t>
      </w:r>
      <w:r>
        <w:rPr>
          <w:noProof/>
          <w:sz w:val="28"/>
          <w:szCs w:val="28"/>
        </w:rPr>
        <w:t>[18]</w:t>
      </w:r>
      <w:r w:rsidRPr="00CC7BCA">
        <w:rPr>
          <w:sz w:val="28"/>
          <w:szCs w:val="28"/>
        </w:rPr>
        <w:t>,</w:t>
      </w:r>
      <w:r>
        <w:rPr>
          <w:noProof/>
          <w:sz w:val="28"/>
          <w:szCs w:val="28"/>
        </w:rPr>
        <w:t>[108]</w:t>
      </w:r>
      <w:r w:rsidRPr="00CC7BCA">
        <w:rPr>
          <w:sz w:val="28"/>
          <w:szCs w:val="28"/>
        </w:rPr>
        <w:t>.</w:t>
      </w:r>
    </w:p>
    <w:p w:rsidR="007423AC" w:rsidRPr="00F409DA" w:rsidRDefault="007423AC" w:rsidP="007423AC">
      <w:pPr>
        <w:widowControl w:val="0"/>
        <w:spacing w:line="360" w:lineRule="auto"/>
        <w:ind w:firstLine="720"/>
        <w:jc w:val="both"/>
        <w:rPr>
          <w:sz w:val="28"/>
          <w:szCs w:val="28"/>
        </w:rPr>
      </w:pPr>
      <w:r>
        <w:rPr>
          <w:sz w:val="28"/>
          <w:szCs w:val="28"/>
        </w:rPr>
        <w:t xml:space="preserve">Trong các nghiên cứu trên còn một số tồn tại. Nghiên cứu của Rudnicki thiếu </w:t>
      </w:r>
      <w:r w:rsidRPr="00F409DA">
        <w:rPr>
          <w:sz w:val="28"/>
          <w:szCs w:val="28"/>
        </w:rPr>
        <w:t xml:space="preserve">nhóm </w:t>
      </w:r>
      <w:r>
        <w:rPr>
          <w:sz w:val="28"/>
          <w:szCs w:val="28"/>
        </w:rPr>
        <w:t xml:space="preserve">đối </w:t>
      </w:r>
      <w:r w:rsidRPr="00F409DA">
        <w:rPr>
          <w:sz w:val="28"/>
          <w:szCs w:val="28"/>
        </w:rPr>
        <w:t>chứng</w:t>
      </w:r>
      <w:r>
        <w:rPr>
          <w:sz w:val="28"/>
          <w:szCs w:val="28"/>
        </w:rPr>
        <w:t>. Hai nghiên cứu của Asemi bao gồm cả thai phụ thiếu và không thiếu vitamin D trước bổ sung, trong đó một nghiên cứu bao gồm cả thai phụ mắc và không mắc ĐTĐTK. Nghiên cứu của Soheilykhah cũng bao gồm cả thai phụ thiếu và không thiếu vitamin D, và một tỷ lệ nhỏ mắc ĐTĐTK. Thai phụ mắc ĐTĐTK có tình trạng tăng kháng insulin so với thai phụ không mắc ĐTĐTK và có thể có đáp ứng với bổ sung vitamin D khác so với thai phụ không mắc ĐTĐTK. Mặt khác, thai phụ thiếu vitamin D cũng có thể có đáp ứng với tác động của vitamin D lên kháng insulin khác so với thai phụ không thiếu vitamin D. Do vậy, nghiên cứu hiệu quả bổ sung vitamin D lên kháng insulin ở thai phụ vừa mắc ĐTĐTK và vừa có thiếu vitamin D là cần thiết.</w:t>
      </w:r>
    </w:p>
    <w:p w:rsidR="007423AC" w:rsidRPr="00CC7BCA" w:rsidRDefault="007423AC" w:rsidP="007423AC">
      <w:pPr>
        <w:widowControl w:val="0"/>
        <w:spacing w:line="360" w:lineRule="auto"/>
        <w:ind w:firstLine="720"/>
        <w:jc w:val="both"/>
        <w:rPr>
          <w:sz w:val="28"/>
          <w:szCs w:val="28"/>
        </w:rPr>
      </w:pPr>
    </w:p>
    <w:p w:rsidR="007423AC" w:rsidRPr="00CC7BCA" w:rsidRDefault="007423AC" w:rsidP="007423AC">
      <w:pPr>
        <w:spacing w:after="200" w:line="276" w:lineRule="auto"/>
        <w:jc w:val="center"/>
        <w:rPr>
          <w:b/>
          <w:sz w:val="30"/>
          <w:szCs w:val="28"/>
        </w:rPr>
      </w:pPr>
      <w:r w:rsidRPr="00CC7BCA">
        <w:rPr>
          <w:b/>
          <w:sz w:val="28"/>
          <w:szCs w:val="28"/>
        </w:rPr>
        <w:br w:type="page"/>
      </w:r>
      <w:r w:rsidRPr="00CC7BCA">
        <w:rPr>
          <w:b/>
          <w:sz w:val="30"/>
          <w:szCs w:val="28"/>
        </w:rPr>
        <w:lastRenderedPageBreak/>
        <w:t>Chương 2</w:t>
      </w:r>
    </w:p>
    <w:p w:rsidR="007423AC" w:rsidRPr="00CC7BCA" w:rsidRDefault="007423AC" w:rsidP="007423AC">
      <w:pPr>
        <w:widowControl w:val="0"/>
        <w:spacing w:before="120"/>
        <w:jc w:val="center"/>
        <w:rPr>
          <w:b/>
          <w:sz w:val="30"/>
          <w:szCs w:val="28"/>
        </w:rPr>
      </w:pPr>
      <w:r w:rsidRPr="00CC7BCA">
        <w:rPr>
          <w:b/>
          <w:sz w:val="30"/>
          <w:szCs w:val="28"/>
        </w:rPr>
        <w:t>ĐỐI TƯỢNG VÀ PHƯƠNG PHÁP NGHIÊN CỨU</w:t>
      </w:r>
    </w:p>
    <w:p w:rsidR="007423AC" w:rsidRPr="00CC7BCA" w:rsidRDefault="007423AC" w:rsidP="007423AC">
      <w:pPr>
        <w:widowControl w:val="0"/>
        <w:spacing w:before="120"/>
        <w:jc w:val="center"/>
        <w:rPr>
          <w:b/>
          <w:sz w:val="28"/>
          <w:szCs w:val="28"/>
        </w:rPr>
      </w:pPr>
    </w:p>
    <w:p w:rsidR="007423AC" w:rsidRPr="00CC7BCA" w:rsidRDefault="007423AC" w:rsidP="007423AC">
      <w:pPr>
        <w:spacing w:before="200" w:line="360" w:lineRule="auto"/>
        <w:rPr>
          <w:b/>
          <w:sz w:val="28"/>
          <w:szCs w:val="28"/>
        </w:rPr>
      </w:pPr>
      <w:r w:rsidRPr="00CC7BCA">
        <w:rPr>
          <w:b/>
          <w:sz w:val="28"/>
          <w:szCs w:val="28"/>
        </w:rPr>
        <w:t>2.1. Đối tượng nghiên cứu</w:t>
      </w:r>
    </w:p>
    <w:p w:rsidR="007423AC" w:rsidRDefault="007423AC" w:rsidP="007423AC">
      <w:pPr>
        <w:spacing w:line="360" w:lineRule="auto"/>
        <w:ind w:firstLine="720"/>
        <w:jc w:val="both"/>
        <w:rPr>
          <w:sz w:val="28"/>
          <w:szCs w:val="28"/>
        </w:rPr>
      </w:pPr>
      <w:r>
        <w:rPr>
          <w:sz w:val="28"/>
          <w:szCs w:val="28"/>
        </w:rPr>
        <w:t xml:space="preserve">Đối tượng nghiên cứu là các thai phụ </w:t>
      </w:r>
      <w:r w:rsidRPr="00CC7BCA">
        <w:rPr>
          <w:sz w:val="28"/>
          <w:szCs w:val="28"/>
        </w:rPr>
        <w:t>ở tuần thai 24 – 28 đến khám tại Bệnh viện Phụ sản Trung ương và Bệnh viện Nội tiết Trung ương</w:t>
      </w:r>
      <w:r>
        <w:rPr>
          <w:sz w:val="28"/>
          <w:szCs w:val="28"/>
        </w:rPr>
        <w:t>, chưa biết có mắc ĐTĐ trước đó, được lựa chọn vào 2 nhóm dựa vào NPDNG uống:</w:t>
      </w:r>
    </w:p>
    <w:p w:rsidR="007423AC" w:rsidRPr="00CC7BCA" w:rsidRDefault="007423AC" w:rsidP="007423AC">
      <w:pPr>
        <w:spacing w:line="360" w:lineRule="auto"/>
        <w:ind w:firstLine="720"/>
        <w:jc w:val="both"/>
        <w:rPr>
          <w:sz w:val="28"/>
          <w:szCs w:val="28"/>
        </w:rPr>
      </w:pPr>
      <w:r w:rsidRPr="00792EBC">
        <w:rPr>
          <w:b/>
          <w:i/>
          <w:sz w:val="28"/>
          <w:szCs w:val="28"/>
        </w:rPr>
        <w:t xml:space="preserve">- Nhóm ĐTĐTK: </w:t>
      </w:r>
      <w:r w:rsidRPr="00CC7BCA">
        <w:rPr>
          <w:sz w:val="28"/>
          <w:szCs w:val="28"/>
        </w:rPr>
        <w:t xml:space="preserve">Các thai phụ được chẩn đoán xác định mắc </w:t>
      </w:r>
      <w:r>
        <w:rPr>
          <w:sz w:val="28"/>
          <w:szCs w:val="28"/>
        </w:rPr>
        <w:t>ĐTĐTK</w:t>
      </w:r>
    </w:p>
    <w:p w:rsidR="007423AC" w:rsidRPr="00CC7BCA" w:rsidRDefault="007423AC" w:rsidP="007423AC">
      <w:pPr>
        <w:spacing w:line="360" w:lineRule="auto"/>
        <w:jc w:val="both"/>
        <w:rPr>
          <w:sz w:val="28"/>
          <w:szCs w:val="28"/>
        </w:rPr>
      </w:pPr>
      <w:r>
        <w:rPr>
          <w:b/>
          <w:i/>
          <w:sz w:val="28"/>
          <w:szCs w:val="28"/>
        </w:rPr>
        <w:tab/>
      </w:r>
      <w:r w:rsidRPr="00792EBC">
        <w:rPr>
          <w:b/>
          <w:i/>
          <w:sz w:val="28"/>
          <w:szCs w:val="28"/>
        </w:rPr>
        <w:t>- Nhóm chứng:</w:t>
      </w:r>
      <w:r>
        <w:rPr>
          <w:b/>
          <w:i/>
          <w:sz w:val="28"/>
          <w:szCs w:val="28"/>
        </w:rPr>
        <w:t xml:space="preserve"> </w:t>
      </w:r>
      <w:r w:rsidRPr="00CC7BCA">
        <w:rPr>
          <w:sz w:val="28"/>
          <w:szCs w:val="28"/>
        </w:rPr>
        <w:t xml:space="preserve">Các thai phụ không mắc </w:t>
      </w:r>
      <w:r>
        <w:rPr>
          <w:sz w:val="28"/>
          <w:szCs w:val="28"/>
        </w:rPr>
        <w:t>ĐTĐTK (KĐTĐTK)</w:t>
      </w:r>
      <w:r w:rsidRPr="00CC7BCA">
        <w:rPr>
          <w:sz w:val="28"/>
          <w:szCs w:val="28"/>
        </w:rPr>
        <w:t>.</w:t>
      </w:r>
    </w:p>
    <w:p w:rsidR="007423AC" w:rsidRPr="00CC7BCA" w:rsidRDefault="007423AC" w:rsidP="007423AC">
      <w:pPr>
        <w:tabs>
          <w:tab w:val="left" w:pos="678"/>
          <w:tab w:val="left" w:pos="9288"/>
        </w:tabs>
        <w:spacing w:before="120" w:line="360" w:lineRule="auto"/>
        <w:jc w:val="both"/>
        <w:rPr>
          <w:b/>
          <w:i/>
          <w:sz w:val="28"/>
          <w:szCs w:val="28"/>
        </w:rPr>
      </w:pPr>
      <w:r w:rsidRPr="00CC7BCA">
        <w:rPr>
          <w:b/>
          <w:i/>
          <w:sz w:val="28"/>
          <w:szCs w:val="28"/>
        </w:rPr>
        <w:t xml:space="preserve">2.1.1. Tiêu chuẩn </w:t>
      </w:r>
      <w:r>
        <w:rPr>
          <w:b/>
          <w:i/>
          <w:sz w:val="28"/>
          <w:szCs w:val="28"/>
        </w:rPr>
        <w:t xml:space="preserve">lựa </w:t>
      </w:r>
      <w:r w:rsidRPr="00CC7BCA">
        <w:rPr>
          <w:b/>
          <w:i/>
          <w:sz w:val="28"/>
          <w:szCs w:val="28"/>
        </w:rPr>
        <w:t>chọn</w:t>
      </w:r>
    </w:p>
    <w:p w:rsidR="007423AC" w:rsidRPr="00CC7BCA" w:rsidRDefault="007423AC" w:rsidP="007423AC">
      <w:pPr>
        <w:tabs>
          <w:tab w:val="left" w:pos="678"/>
          <w:tab w:val="left" w:pos="9288"/>
        </w:tabs>
        <w:spacing w:line="360" w:lineRule="auto"/>
        <w:jc w:val="both"/>
        <w:rPr>
          <w:i/>
          <w:sz w:val="28"/>
          <w:szCs w:val="28"/>
        </w:rPr>
      </w:pPr>
      <w:r w:rsidRPr="00CC7BCA">
        <w:rPr>
          <w:i/>
          <w:sz w:val="28"/>
          <w:szCs w:val="28"/>
        </w:rPr>
        <w:softHyphen/>
        <w:t xml:space="preserve">2.1.1.1. </w:t>
      </w:r>
      <w:r>
        <w:rPr>
          <w:i/>
          <w:sz w:val="28"/>
          <w:szCs w:val="28"/>
        </w:rPr>
        <w:t>Tiêu chuẩn chọn n</w:t>
      </w:r>
      <w:r w:rsidRPr="00CC7BCA">
        <w:rPr>
          <w:i/>
          <w:sz w:val="28"/>
          <w:szCs w:val="28"/>
        </w:rPr>
        <w:t xml:space="preserve">hóm </w:t>
      </w:r>
      <w:r>
        <w:rPr>
          <w:i/>
          <w:sz w:val="28"/>
          <w:szCs w:val="28"/>
        </w:rPr>
        <w:t>ĐTĐTK</w:t>
      </w:r>
    </w:p>
    <w:p w:rsidR="007423AC" w:rsidRDefault="007423AC" w:rsidP="007423AC">
      <w:pPr>
        <w:tabs>
          <w:tab w:val="left" w:pos="678"/>
          <w:tab w:val="left" w:pos="9288"/>
        </w:tabs>
        <w:spacing w:line="360" w:lineRule="auto"/>
        <w:jc w:val="both"/>
        <w:rPr>
          <w:sz w:val="28"/>
          <w:szCs w:val="28"/>
        </w:rPr>
      </w:pPr>
      <w:r w:rsidRPr="00CC7BCA">
        <w:rPr>
          <w:b/>
          <w:i/>
          <w:sz w:val="28"/>
          <w:szCs w:val="28"/>
        </w:rPr>
        <w:tab/>
      </w:r>
      <w:r w:rsidRPr="00CC7BCA">
        <w:rPr>
          <w:sz w:val="28"/>
          <w:szCs w:val="28"/>
        </w:rPr>
        <w:t xml:space="preserve">Thai phụ được chẩn đoán </w:t>
      </w:r>
      <w:r>
        <w:rPr>
          <w:sz w:val="28"/>
          <w:szCs w:val="28"/>
        </w:rPr>
        <w:t>ĐTĐTK</w:t>
      </w:r>
      <w:r w:rsidRPr="00CC7BCA">
        <w:rPr>
          <w:sz w:val="28"/>
          <w:szCs w:val="28"/>
        </w:rPr>
        <w:t xml:space="preserve"> ở tuần thai 24 – 28 theo tiêu chuẩn của Hội ĐTĐ Mỹ 2011</w:t>
      </w:r>
      <w:r>
        <w:rPr>
          <w:sz w:val="28"/>
          <w:szCs w:val="28"/>
        </w:rPr>
        <w:t xml:space="preserve"> bằng NPDNG uống75g </w:t>
      </w:r>
      <w:r>
        <w:rPr>
          <w:noProof/>
          <w:sz w:val="28"/>
          <w:szCs w:val="28"/>
        </w:rPr>
        <w:t>[38]</w:t>
      </w:r>
      <w:r>
        <w:rPr>
          <w:sz w:val="28"/>
          <w:szCs w:val="28"/>
        </w:rPr>
        <w:t>:</w:t>
      </w:r>
    </w:p>
    <w:p w:rsidR="007423AC" w:rsidRPr="00524435" w:rsidRDefault="007423AC" w:rsidP="007423AC">
      <w:pPr>
        <w:spacing w:after="60" w:line="360" w:lineRule="auto"/>
        <w:jc w:val="both"/>
        <w:rPr>
          <w:rFonts w:ascii="Arial" w:hAnsi="Arial" w:cs="Arial"/>
          <w:i/>
          <w:sz w:val="26"/>
          <w:szCs w:val="26"/>
        </w:rPr>
      </w:pPr>
      <w:r w:rsidRPr="00524435">
        <w:rPr>
          <w:rFonts w:ascii="Arial" w:hAnsi="Arial" w:cs="Arial"/>
          <w:i/>
          <w:sz w:val="26"/>
          <w:szCs w:val="26"/>
        </w:rPr>
        <w:t xml:space="preserve">Bảng 2.1. </w:t>
      </w:r>
      <w:r w:rsidRPr="00524435">
        <w:rPr>
          <w:rFonts w:ascii="Arial" w:hAnsi="Arial" w:cs="Arial"/>
          <w:b/>
          <w:sz w:val="26"/>
          <w:szCs w:val="26"/>
        </w:rPr>
        <w:t xml:space="preserve">Tiêu chuẩn chẩn đoán ĐTĐTK bằng NPDNG uống 75g theo Hội ĐTĐ Mỹ 2011 </w:t>
      </w:r>
      <w:r>
        <w:rPr>
          <w:rFonts w:ascii="Arial" w:hAnsi="Arial" w:cs="Arial"/>
          <w:noProof/>
          <w:sz w:val="26"/>
          <w:szCs w:val="26"/>
        </w:rPr>
        <w:t>[38]</w:t>
      </w:r>
    </w:p>
    <w:tbl>
      <w:tblPr>
        <w:tblW w:w="0" w:type="auto"/>
        <w:jc w:val="center"/>
        <w:tblInd w:w="-6" w:type="dxa"/>
        <w:tblBorders>
          <w:top w:val="single" w:sz="4" w:space="0" w:color="auto"/>
          <w:bottom w:val="single" w:sz="4" w:space="0" w:color="auto"/>
          <w:insideH w:val="single" w:sz="4" w:space="0" w:color="auto"/>
        </w:tblBorders>
        <w:tblLayout w:type="fixed"/>
        <w:tblLook w:val="01E0"/>
      </w:tblPr>
      <w:tblGrid>
        <w:gridCol w:w="2605"/>
        <w:gridCol w:w="5370"/>
      </w:tblGrid>
      <w:tr w:rsidR="007423AC" w:rsidRPr="002F2080" w:rsidTr="007423AC">
        <w:trPr>
          <w:jc w:val="center"/>
        </w:trPr>
        <w:tc>
          <w:tcPr>
            <w:tcW w:w="2605" w:type="dxa"/>
            <w:tcBorders>
              <w:right w:val="single" w:sz="6" w:space="0" w:color="FFFFFF" w:themeColor="background1"/>
            </w:tcBorders>
            <w:shd w:val="clear" w:color="auto" w:fill="auto"/>
          </w:tcPr>
          <w:p w:rsidR="007423AC" w:rsidRPr="00DC5C45" w:rsidRDefault="007423AC" w:rsidP="007423AC">
            <w:pPr>
              <w:spacing w:before="200" w:after="120" w:line="276" w:lineRule="auto"/>
              <w:jc w:val="center"/>
              <w:rPr>
                <w:b/>
                <w:sz w:val="28"/>
                <w:szCs w:val="28"/>
                <w:lang w:val="fr-FR"/>
              </w:rPr>
            </w:pPr>
            <w:r w:rsidRPr="00DC5C45">
              <w:rPr>
                <w:b/>
                <w:sz w:val="28"/>
                <w:szCs w:val="28"/>
                <w:lang w:val="fr-FR"/>
              </w:rPr>
              <w:t>Thời điểm</w:t>
            </w:r>
          </w:p>
        </w:tc>
        <w:tc>
          <w:tcPr>
            <w:tcW w:w="5370" w:type="dxa"/>
            <w:tcBorders>
              <w:left w:val="single" w:sz="6" w:space="0" w:color="FFFFFF" w:themeColor="background1"/>
            </w:tcBorders>
            <w:shd w:val="clear" w:color="auto" w:fill="auto"/>
          </w:tcPr>
          <w:p w:rsidR="007423AC" w:rsidRPr="00DC5C45" w:rsidRDefault="007423AC" w:rsidP="007423AC">
            <w:pPr>
              <w:spacing w:before="200" w:after="120" w:line="276" w:lineRule="auto"/>
              <w:jc w:val="center"/>
              <w:rPr>
                <w:b/>
                <w:sz w:val="28"/>
                <w:szCs w:val="28"/>
                <w:lang w:val="fr-FR"/>
              </w:rPr>
            </w:pPr>
            <w:r w:rsidRPr="00DC5C45">
              <w:rPr>
                <w:b/>
                <w:sz w:val="28"/>
                <w:szCs w:val="28"/>
                <w:lang w:val="fr-FR"/>
              </w:rPr>
              <w:t xml:space="preserve">Nồng độ glucose </w:t>
            </w:r>
            <w:r>
              <w:rPr>
                <w:b/>
                <w:sz w:val="28"/>
                <w:szCs w:val="28"/>
                <w:lang w:val="fr-FR"/>
              </w:rPr>
              <w:t>HT</w:t>
            </w:r>
            <w:r w:rsidRPr="00DC5C45">
              <w:rPr>
                <w:b/>
                <w:sz w:val="28"/>
                <w:szCs w:val="28"/>
                <w:lang w:val="fr-FR"/>
              </w:rPr>
              <w:t xml:space="preserve"> tĩnh mạch (mmol/L)</w:t>
            </w:r>
          </w:p>
        </w:tc>
      </w:tr>
      <w:tr w:rsidR="007423AC" w:rsidRPr="00DC5C45" w:rsidTr="007423AC">
        <w:trPr>
          <w:jc w:val="center"/>
        </w:trPr>
        <w:tc>
          <w:tcPr>
            <w:tcW w:w="2605" w:type="dxa"/>
          </w:tcPr>
          <w:p w:rsidR="007423AC" w:rsidRPr="00DC5C45" w:rsidRDefault="007423AC" w:rsidP="007423AC">
            <w:pPr>
              <w:spacing w:before="200" w:after="120" w:line="276" w:lineRule="auto"/>
              <w:jc w:val="center"/>
              <w:rPr>
                <w:sz w:val="28"/>
                <w:szCs w:val="28"/>
                <w:lang w:val="fr-FR"/>
              </w:rPr>
            </w:pPr>
            <w:r w:rsidRPr="00DC5C45">
              <w:rPr>
                <w:sz w:val="28"/>
                <w:szCs w:val="28"/>
                <w:lang w:val="fr-FR"/>
              </w:rPr>
              <w:t>Lúc đói</w:t>
            </w:r>
          </w:p>
        </w:tc>
        <w:tc>
          <w:tcPr>
            <w:tcW w:w="5370" w:type="dxa"/>
          </w:tcPr>
          <w:p w:rsidR="007423AC" w:rsidRPr="00DC5C45" w:rsidRDefault="007423AC" w:rsidP="007423AC">
            <w:pPr>
              <w:spacing w:before="200" w:after="120" w:line="276" w:lineRule="auto"/>
              <w:jc w:val="center"/>
              <w:rPr>
                <w:sz w:val="28"/>
                <w:szCs w:val="28"/>
                <w:lang w:val="fr-FR"/>
              </w:rPr>
            </w:pPr>
            <w:r w:rsidRPr="00DC5C45">
              <w:rPr>
                <w:sz w:val="28"/>
                <w:szCs w:val="28"/>
                <w:lang w:val="fr-FR"/>
              </w:rPr>
              <w:t>5,1</w:t>
            </w:r>
            <w:r>
              <w:rPr>
                <w:sz w:val="28"/>
                <w:szCs w:val="28"/>
                <w:lang w:val="fr-FR"/>
              </w:rPr>
              <w:t xml:space="preserve"> – 6,9</w:t>
            </w:r>
          </w:p>
        </w:tc>
      </w:tr>
      <w:tr w:rsidR="007423AC" w:rsidRPr="00DC5C45" w:rsidTr="007423AC">
        <w:trPr>
          <w:jc w:val="center"/>
        </w:trPr>
        <w:tc>
          <w:tcPr>
            <w:tcW w:w="2605" w:type="dxa"/>
          </w:tcPr>
          <w:p w:rsidR="007423AC" w:rsidRPr="00DC5C45" w:rsidRDefault="007423AC" w:rsidP="007423AC">
            <w:pPr>
              <w:spacing w:before="200" w:after="120" w:line="276" w:lineRule="auto"/>
              <w:jc w:val="center"/>
              <w:rPr>
                <w:sz w:val="28"/>
                <w:szCs w:val="28"/>
                <w:lang w:val="fr-FR"/>
              </w:rPr>
            </w:pPr>
            <w:r w:rsidRPr="00DC5C45">
              <w:rPr>
                <w:sz w:val="28"/>
                <w:szCs w:val="28"/>
                <w:lang w:val="fr-FR"/>
              </w:rPr>
              <w:t>1 giờ</w:t>
            </w:r>
          </w:p>
        </w:tc>
        <w:tc>
          <w:tcPr>
            <w:tcW w:w="5370" w:type="dxa"/>
          </w:tcPr>
          <w:p w:rsidR="007423AC" w:rsidRPr="00DC5C45" w:rsidRDefault="007423AC" w:rsidP="007423AC">
            <w:pPr>
              <w:spacing w:before="200" w:after="120" w:line="276" w:lineRule="auto"/>
              <w:jc w:val="center"/>
              <w:rPr>
                <w:sz w:val="28"/>
                <w:szCs w:val="28"/>
                <w:lang w:val="fr-FR"/>
              </w:rPr>
            </w:pPr>
            <w:r>
              <w:rPr>
                <w:sz w:val="28"/>
                <w:szCs w:val="28"/>
                <w:lang w:val="fr-FR"/>
              </w:rPr>
              <w:t xml:space="preserve">≥ </w:t>
            </w:r>
            <w:r w:rsidRPr="00DC5C45">
              <w:rPr>
                <w:sz w:val="28"/>
                <w:szCs w:val="28"/>
                <w:lang w:val="fr-FR"/>
              </w:rPr>
              <w:t>10,0</w:t>
            </w:r>
          </w:p>
        </w:tc>
      </w:tr>
      <w:tr w:rsidR="007423AC" w:rsidRPr="00DC5C45" w:rsidTr="007423AC">
        <w:trPr>
          <w:jc w:val="center"/>
        </w:trPr>
        <w:tc>
          <w:tcPr>
            <w:tcW w:w="2605" w:type="dxa"/>
          </w:tcPr>
          <w:p w:rsidR="007423AC" w:rsidRPr="00DC5C45" w:rsidRDefault="007423AC" w:rsidP="007423AC">
            <w:pPr>
              <w:spacing w:before="200" w:after="120" w:line="276" w:lineRule="auto"/>
              <w:jc w:val="center"/>
              <w:rPr>
                <w:sz w:val="28"/>
                <w:szCs w:val="28"/>
                <w:lang w:val="fr-FR"/>
              </w:rPr>
            </w:pPr>
            <w:r w:rsidRPr="00DC5C45">
              <w:rPr>
                <w:sz w:val="28"/>
                <w:szCs w:val="28"/>
                <w:lang w:val="fr-FR"/>
              </w:rPr>
              <w:t>2 giờ</w:t>
            </w:r>
          </w:p>
        </w:tc>
        <w:tc>
          <w:tcPr>
            <w:tcW w:w="5370" w:type="dxa"/>
          </w:tcPr>
          <w:p w:rsidR="007423AC" w:rsidRPr="00DC5C45" w:rsidRDefault="007423AC" w:rsidP="007423AC">
            <w:pPr>
              <w:spacing w:before="200" w:after="120" w:line="276" w:lineRule="auto"/>
              <w:jc w:val="center"/>
              <w:rPr>
                <w:sz w:val="28"/>
                <w:szCs w:val="28"/>
                <w:lang w:val="fr-FR"/>
              </w:rPr>
            </w:pPr>
            <w:r w:rsidRPr="00DC5C45">
              <w:rPr>
                <w:sz w:val="28"/>
                <w:szCs w:val="28"/>
                <w:lang w:val="fr-FR"/>
              </w:rPr>
              <w:t>8,5</w:t>
            </w:r>
            <w:r>
              <w:rPr>
                <w:sz w:val="28"/>
                <w:szCs w:val="28"/>
                <w:lang w:val="fr-FR"/>
              </w:rPr>
              <w:t xml:space="preserve"> – 11,0</w:t>
            </w:r>
          </w:p>
        </w:tc>
      </w:tr>
    </w:tbl>
    <w:p w:rsidR="007423AC" w:rsidRDefault="007423AC" w:rsidP="007423AC">
      <w:pPr>
        <w:spacing w:line="276" w:lineRule="auto"/>
        <w:jc w:val="both"/>
        <w:rPr>
          <w:sz w:val="28"/>
          <w:szCs w:val="28"/>
        </w:rPr>
      </w:pPr>
      <w:r>
        <w:rPr>
          <w:i/>
          <w:sz w:val="28"/>
          <w:szCs w:val="28"/>
        </w:rPr>
        <w:t xml:space="preserve">Chú thích: </w:t>
      </w:r>
      <w:r>
        <w:rPr>
          <w:i/>
          <w:sz w:val="28"/>
          <w:szCs w:val="28"/>
        </w:rPr>
        <w:tab/>
        <w:t xml:space="preserve">- </w:t>
      </w:r>
      <w:r>
        <w:rPr>
          <w:sz w:val="28"/>
          <w:szCs w:val="28"/>
        </w:rPr>
        <w:t>Chẩn đoán ĐTĐTK khi có ít nhất một trong 3 tiêu chuẩn trên.</w:t>
      </w:r>
    </w:p>
    <w:p w:rsidR="007423AC" w:rsidRPr="00A83999" w:rsidRDefault="007423AC" w:rsidP="007423AC">
      <w:pPr>
        <w:spacing w:line="276" w:lineRule="auto"/>
        <w:jc w:val="both"/>
        <w:rPr>
          <w:sz w:val="28"/>
          <w:szCs w:val="28"/>
        </w:rPr>
      </w:pPr>
      <w:r>
        <w:rPr>
          <w:sz w:val="28"/>
          <w:szCs w:val="28"/>
        </w:rPr>
        <w:tab/>
      </w:r>
      <w:r>
        <w:rPr>
          <w:sz w:val="28"/>
          <w:szCs w:val="28"/>
        </w:rPr>
        <w:tab/>
        <w:t xml:space="preserve">- Không dùng chẩn đoán ĐTĐ sau đẻ 6 - 12 tuần để xét lại </w:t>
      </w:r>
      <w:r>
        <w:rPr>
          <w:sz w:val="28"/>
          <w:szCs w:val="28"/>
        </w:rPr>
        <w:tab/>
      </w:r>
      <w:r>
        <w:rPr>
          <w:sz w:val="28"/>
          <w:szCs w:val="28"/>
        </w:rPr>
        <w:tab/>
      </w:r>
      <w:r>
        <w:rPr>
          <w:sz w:val="28"/>
          <w:szCs w:val="28"/>
        </w:rPr>
        <w:tab/>
        <w:t xml:space="preserve">  chẩn đoán ĐTĐ thai kỳ</w:t>
      </w:r>
    </w:p>
    <w:p w:rsidR="007423AC" w:rsidRPr="00CC7BCA" w:rsidRDefault="007423AC" w:rsidP="007423AC">
      <w:pPr>
        <w:tabs>
          <w:tab w:val="left" w:pos="678"/>
          <w:tab w:val="left" w:pos="9288"/>
        </w:tabs>
        <w:spacing w:before="160" w:line="360" w:lineRule="auto"/>
        <w:jc w:val="both"/>
        <w:rPr>
          <w:i/>
          <w:sz w:val="28"/>
          <w:szCs w:val="28"/>
        </w:rPr>
      </w:pPr>
      <w:r w:rsidRPr="00CC7BCA">
        <w:rPr>
          <w:i/>
          <w:sz w:val="28"/>
          <w:szCs w:val="28"/>
        </w:rPr>
        <w:t xml:space="preserve">2.1.1.2. </w:t>
      </w:r>
      <w:r>
        <w:rPr>
          <w:i/>
          <w:sz w:val="28"/>
          <w:szCs w:val="28"/>
        </w:rPr>
        <w:t>Tiêu chuẩn chọn n</w:t>
      </w:r>
      <w:r w:rsidRPr="00CC7BCA">
        <w:rPr>
          <w:i/>
          <w:sz w:val="28"/>
          <w:szCs w:val="28"/>
        </w:rPr>
        <w:t>hóm chứng</w:t>
      </w:r>
    </w:p>
    <w:p w:rsidR="007423AC" w:rsidRDefault="007423AC" w:rsidP="007423AC">
      <w:pPr>
        <w:tabs>
          <w:tab w:val="left" w:pos="678"/>
          <w:tab w:val="left" w:pos="9288"/>
        </w:tabs>
        <w:spacing w:line="360" w:lineRule="auto"/>
        <w:jc w:val="both"/>
        <w:rPr>
          <w:sz w:val="28"/>
          <w:szCs w:val="28"/>
        </w:rPr>
      </w:pPr>
      <w:r w:rsidRPr="00CC7BCA">
        <w:rPr>
          <w:i/>
          <w:sz w:val="28"/>
          <w:szCs w:val="28"/>
        </w:rPr>
        <w:tab/>
      </w:r>
      <w:r w:rsidRPr="00CC7BCA">
        <w:rPr>
          <w:sz w:val="28"/>
          <w:szCs w:val="28"/>
        </w:rPr>
        <w:t xml:space="preserve">Thai phụ ở tuần thai 24 – 28 có </w:t>
      </w:r>
      <w:r>
        <w:rPr>
          <w:sz w:val="28"/>
          <w:szCs w:val="28"/>
        </w:rPr>
        <w:t>NPDNG</w:t>
      </w:r>
      <w:r w:rsidRPr="00CC7BCA">
        <w:rPr>
          <w:sz w:val="28"/>
          <w:szCs w:val="28"/>
        </w:rPr>
        <w:t xml:space="preserve"> u</w:t>
      </w:r>
      <w:r>
        <w:rPr>
          <w:sz w:val="28"/>
          <w:szCs w:val="28"/>
        </w:rPr>
        <w:t>ố</w:t>
      </w:r>
      <w:r w:rsidRPr="00CC7BCA">
        <w:rPr>
          <w:sz w:val="28"/>
          <w:szCs w:val="28"/>
        </w:rPr>
        <w:t xml:space="preserve">ng 75g bình thường theo tiêu chuẩn của Hội ĐTĐ Mỹ 2011. </w:t>
      </w:r>
    </w:p>
    <w:p w:rsidR="007423AC" w:rsidRDefault="007423AC" w:rsidP="007423AC">
      <w:pPr>
        <w:tabs>
          <w:tab w:val="left" w:pos="678"/>
          <w:tab w:val="left" w:pos="9288"/>
        </w:tabs>
        <w:spacing w:line="360" w:lineRule="auto"/>
        <w:jc w:val="both"/>
        <w:rPr>
          <w:i/>
          <w:sz w:val="28"/>
          <w:szCs w:val="28"/>
        </w:rPr>
      </w:pPr>
      <w:r>
        <w:rPr>
          <w:i/>
          <w:sz w:val="28"/>
          <w:szCs w:val="28"/>
        </w:rPr>
        <w:lastRenderedPageBreak/>
        <w:t>2.1.1.3. Tiêu chuẩn chọn nhóm ĐTĐTK bổ sung vitamin D</w:t>
      </w:r>
    </w:p>
    <w:p w:rsidR="007423AC" w:rsidRDefault="007423AC" w:rsidP="007423AC">
      <w:pPr>
        <w:widowControl w:val="0"/>
        <w:tabs>
          <w:tab w:val="left" w:pos="678"/>
          <w:tab w:val="left" w:pos="9288"/>
        </w:tabs>
        <w:spacing w:line="360" w:lineRule="auto"/>
        <w:jc w:val="both"/>
        <w:rPr>
          <w:sz w:val="28"/>
          <w:szCs w:val="28"/>
        </w:rPr>
      </w:pPr>
      <w:r>
        <w:rPr>
          <w:sz w:val="28"/>
          <w:szCs w:val="28"/>
        </w:rPr>
        <w:tab/>
        <w:t>Thai phụ được chẩn đoán ĐTĐTK ở tuần thai 24 – 28 theo tiêu chuẩn của Hội ĐTĐ Mỹ năm 2011 và có thiếu vitamin D theo tiêu chuẩn của Hội Nội tiết Mỹ 2011 (nồng độ 25(OH)D huyết tương &lt; 75 nmol/L) (bảng 2.2).</w:t>
      </w:r>
    </w:p>
    <w:p w:rsidR="007423AC" w:rsidRPr="00524435" w:rsidRDefault="007423AC" w:rsidP="007423AC">
      <w:pPr>
        <w:spacing w:before="120" w:line="360" w:lineRule="auto"/>
        <w:jc w:val="both"/>
        <w:rPr>
          <w:rFonts w:ascii="Arial" w:hAnsi="Arial" w:cs="Arial"/>
          <w:i/>
          <w:sz w:val="26"/>
          <w:szCs w:val="26"/>
        </w:rPr>
      </w:pPr>
      <w:r w:rsidRPr="00524435">
        <w:rPr>
          <w:rFonts w:ascii="Arial" w:hAnsi="Arial" w:cs="Arial"/>
          <w:i/>
          <w:sz w:val="26"/>
          <w:szCs w:val="26"/>
        </w:rPr>
        <w:t xml:space="preserve">Bảng 2.2. </w:t>
      </w:r>
      <w:r w:rsidRPr="00524435">
        <w:rPr>
          <w:rFonts w:ascii="Arial" w:hAnsi="Arial" w:cs="Arial"/>
          <w:b/>
          <w:sz w:val="26"/>
          <w:szCs w:val="26"/>
        </w:rPr>
        <w:t xml:space="preserve">Phân loại tình trạng vitamin D theo Hội Nội tiết Mỹ 2011 </w:t>
      </w:r>
      <w:r w:rsidRPr="00524435">
        <w:rPr>
          <w:rFonts w:ascii="Arial" w:hAnsi="Arial" w:cs="Arial"/>
          <w:b/>
          <w:noProof/>
          <w:sz w:val="26"/>
          <w:szCs w:val="26"/>
        </w:rPr>
        <w:t>[24]</w:t>
      </w:r>
    </w:p>
    <w:tbl>
      <w:tblPr>
        <w:tblW w:w="0" w:type="auto"/>
        <w:jc w:val="center"/>
        <w:tblBorders>
          <w:top w:val="single" w:sz="4" w:space="0" w:color="auto"/>
          <w:bottom w:val="single" w:sz="4" w:space="0" w:color="auto"/>
          <w:insideH w:val="single" w:sz="4" w:space="0" w:color="auto"/>
        </w:tblBorders>
        <w:tblLayout w:type="fixed"/>
        <w:tblLook w:val="01E0"/>
      </w:tblPr>
      <w:tblGrid>
        <w:gridCol w:w="3600"/>
        <w:gridCol w:w="4369"/>
      </w:tblGrid>
      <w:tr w:rsidR="007423AC" w:rsidRPr="002F2080" w:rsidTr="007423AC">
        <w:trPr>
          <w:jc w:val="center"/>
        </w:trPr>
        <w:tc>
          <w:tcPr>
            <w:tcW w:w="3600" w:type="dxa"/>
            <w:tcBorders>
              <w:right w:val="single" w:sz="6" w:space="0" w:color="FFFFFF" w:themeColor="background1"/>
            </w:tcBorders>
            <w:shd w:val="clear" w:color="auto" w:fill="auto"/>
          </w:tcPr>
          <w:p w:rsidR="007423AC" w:rsidRPr="005D5D88" w:rsidRDefault="007423AC" w:rsidP="007423AC">
            <w:pPr>
              <w:spacing w:before="120" w:line="276" w:lineRule="auto"/>
              <w:jc w:val="center"/>
              <w:rPr>
                <w:b/>
                <w:sz w:val="28"/>
                <w:szCs w:val="28"/>
                <w:lang w:val="fr-FR"/>
              </w:rPr>
            </w:pPr>
            <w:r w:rsidRPr="005D5D88">
              <w:rPr>
                <w:b/>
                <w:sz w:val="28"/>
                <w:szCs w:val="28"/>
                <w:lang w:val="fr-FR"/>
              </w:rPr>
              <w:t>Tình trạng vitamin D</w:t>
            </w:r>
          </w:p>
        </w:tc>
        <w:tc>
          <w:tcPr>
            <w:tcW w:w="4369" w:type="dxa"/>
            <w:tcBorders>
              <w:left w:val="single" w:sz="6" w:space="0" w:color="FFFFFF" w:themeColor="background1"/>
            </w:tcBorders>
            <w:shd w:val="clear" w:color="auto" w:fill="auto"/>
          </w:tcPr>
          <w:p w:rsidR="007423AC" w:rsidRPr="005D5D88" w:rsidRDefault="007423AC" w:rsidP="007423AC">
            <w:pPr>
              <w:spacing w:before="120" w:line="276" w:lineRule="auto"/>
              <w:jc w:val="center"/>
              <w:rPr>
                <w:b/>
                <w:sz w:val="28"/>
                <w:szCs w:val="28"/>
                <w:lang w:val="fr-FR"/>
              </w:rPr>
            </w:pPr>
            <w:r w:rsidRPr="005D5D88">
              <w:rPr>
                <w:b/>
                <w:sz w:val="28"/>
                <w:szCs w:val="28"/>
                <w:lang w:val="fr-FR"/>
              </w:rPr>
              <w:t xml:space="preserve">Nồng độ </w:t>
            </w:r>
            <w:r>
              <w:rPr>
                <w:b/>
                <w:sz w:val="28"/>
                <w:szCs w:val="28"/>
                <w:lang w:val="fr-FR"/>
              </w:rPr>
              <w:t>25(OH)D huyết tương (nmol/L)</w:t>
            </w:r>
          </w:p>
        </w:tc>
      </w:tr>
      <w:tr w:rsidR="007423AC" w:rsidRPr="00CC7BCA" w:rsidTr="007423AC">
        <w:trPr>
          <w:jc w:val="center"/>
        </w:trPr>
        <w:tc>
          <w:tcPr>
            <w:tcW w:w="3600" w:type="dxa"/>
          </w:tcPr>
          <w:p w:rsidR="007423AC" w:rsidRPr="005D5D88" w:rsidRDefault="007423AC" w:rsidP="007423AC">
            <w:pPr>
              <w:spacing w:before="120" w:line="276" w:lineRule="auto"/>
              <w:rPr>
                <w:sz w:val="28"/>
                <w:szCs w:val="28"/>
                <w:lang w:val="fr-FR"/>
              </w:rPr>
            </w:pPr>
            <w:r w:rsidRPr="005D5D88">
              <w:rPr>
                <w:sz w:val="28"/>
                <w:szCs w:val="28"/>
                <w:lang w:val="fr-FR"/>
              </w:rPr>
              <w:t>Thiếu nặng (deficiency)</w:t>
            </w:r>
          </w:p>
        </w:tc>
        <w:tc>
          <w:tcPr>
            <w:tcW w:w="4369" w:type="dxa"/>
          </w:tcPr>
          <w:p w:rsidR="007423AC" w:rsidRPr="005D5D88" w:rsidRDefault="007423AC" w:rsidP="007423AC">
            <w:pPr>
              <w:spacing w:before="120" w:line="276" w:lineRule="auto"/>
              <w:jc w:val="center"/>
              <w:rPr>
                <w:sz w:val="28"/>
                <w:szCs w:val="28"/>
                <w:lang w:val="fr-FR"/>
              </w:rPr>
            </w:pPr>
            <w:r w:rsidRPr="005D5D88">
              <w:rPr>
                <w:sz w:val="28"/>
                <w:szCs w:val="28"/>
                <w:lang w:val="fr-FR"/>
              </w:rPr>
              <w:t>&lt; 50</w:t>
            </w:r>
          </w:p>
        </w:tc>
      </w:tr>
      <w:tr w:rsidR="007423AC" w:rsidRPr="00CC7BCA" w:rsidTr="007423AC">
        <w:trPr>
          <w:jc w:val="center"/>
        </w:trPr>
        <w:tc>
          <w:tcPr>
            <w:tcW w:w="3600" w:type="dxa"/>
          </w:tcPr>
          <w:p w:rsidR="007423AC" w:rsidRPr="005D5D88" w:rsidRDefault="007423AC" w:rsidP="007423AC">
            <w:pPr>
              <w:spacing w:before="120" w:line="276" w:lineRule="auto"/>
              <w:rPr>
                <w:sz w:val="28"/>
                <w:szCs w:val="28"/>
                <w:lang w:val="fr-FR"/>
              </w:rPr>
            </w:pPr>
            <w:r w:rsidRPr="005D5D88">
              <w:rPr>
                <w:sz w:val="28"/>
                <w:szCs w:val="28"/>
                <w:lang w:val="fr-FR"/>
              </w:rPr>
              <w:t>Thiếu nhẹ (insufficiency)</w:t>
            </w:r>
          </w:p>
        </w:tc>
        <w:tc>
          <w:tcPr>
            <w:tcW w:w="4369" w:type="dxa"/>
          </w:tcPr>
          <w:p w:rsidR="007423AC" w:rsidRPr="005D5D88" w:rsidRDefault="007423AC" w:rsidP="007423AC">
            <w:pPr>
              <w:spacing w:before="120" w:line="276" w:lineRule="auto"/>
              <w:jc w:val="center"/>
              <w:rPr>
                <w:sz w:val="28"/>
                <w:szCs w:val="28"/>
                <w:lang w:val="fr-FR"/>
              </w:rPr>
            </w:pPr>
            <w:r w:rsidRPr="005D5D88">
              <w:rPr>
                <w:sz w:val="28"/>
                <w:szCs w:val="28"/>
                <w:lang w:val="fr-FR"/>
              </w:rPr>
              <w:t xml:space="preserve">50 – </w:t>
            </w:r>
            <w:r>
              <w:rPr>
                <w:sz w:val="28"/>
                <w:szCs w:val="28"/>
                <w:lang w:val="fr-FR"/>
              </w:rPr>
              <w:t>&lt;</w:t>
            </w:r>
            <w:r w:rsidRPr="005D5D88">
              <w:rPr>
                <w:sz w:val="28"/>
                <w:szCs w:val="28"/>
                <w:lang w:val="fr-FR"/>
              </w:rPr>
              <w:t>75</w:t>
            </w:r>
          </w:p>
        </w:tc>
      </w:tr>
      <w:tr w:rsidR="007423AC" w:rsidRPr="00CC7BCA" w:rsidTr="007423AC">
        <w:trPr>
          <w:jc w:val="center"/>
        </w:trPr>
        <w:tc>
          <w:tcPr>
            <w:tcW w:w="3600" w:type="dxa"/>
          </w:tcPr>
          <w:p w:rsidR="007423AC" w:rsidRPr="005D5D88" w:rsidRDefault="007423AC" w:rsidP="007423AC">
            <w:pPr>
              <w:spacing w:before="120" w:line="276" w:lineRule="auto"/>
              <w:rPr>
                <w:sz w:val="28"/>
                <w:szCs w:val="28"/>
                <w:lang w:val="fr-FR"/>
              </w:rPr>
            </w:pPr>
            <w:r w:rsidRPr="005D5D88">
              <w:rPr>
                <w:sz w:val="28"/>
                <w:szCs w:val="28"/>
                <w:lang w:val="fr-FR"/>
              </w:rPr>
              <w:t>Đủ (sufficiency)</w:t>
            </w:r>
          </w:p>
        </w:tc>
        <w:tc>
          <w:tcPr>
            <w:tcW w:w="4369" w:type="dxa"/>
          </w:tcPr>
          <w:p w:rsidR="007423AC" w:rsidRPr="005D5D88" w:rsidRDefault="007423AC" w:rsidP="007423AC">
            <w:pPr>
              <w:spacing w:before="120" w:line="276" w:lineRule="auto"/>
              <w:jc w:val="center"/>
              <w:rPr>
                <w:sz w:val="28"/>
                <w:szCs w:val="28"/>
                <w:lang w:val="fr-FR"/>
              </w:rPr>
            </w:pPr>
            <w:r>
              <w:rPr>
                <w:sz w:val="28"/>
                <w:szCs w:val="28"/>
                <w:lang w:val="fr-FR"/>
              </w:rPr>
              <w:t>75 - 250</w:t>
            </w:r>
          </w:p>
        </w:tc>
      </w:tr>
    </w:tbl>
    <w:p w:rsidR="007423AC" w:rsidRPr="00CC7BCA" w:rsidRDefault="007423AC" w:rsidP="007423AC">
      <w:pPr>
        <w:tabs>
          <w:tab w:val="left" w:pos="678"/>
          <w:tab w:val="left" w:pos="9288"/>
        </w:tabs>
        <w:spacing w:before="240" w:line="360" w:lineRule="auto"/>
        <w:jc w:val="both"/>
        <w:rPr>
          <w:b/>
          <w:i/>
          <w:sz w:val="28"/>
          <w:szCs w:val="28"/>
        </w:rPr>
      </w:pPr>
      <w:r w:rsidRPr="00CC7BCA">
        <w:rPr>
          <w:b/>
          <w:i/>
          <w:sz w:val="28"/>
          <w:szCs w:val="28"/>
        </w:rPr>
        <w:t xml:space="preserve">2.1.2.Tiêu chuẩn loại trừ </w:t>
      </w:r>
    </w:p>
    <w:p w:rsidR="007423AC" w:rsidRPr="00CC7BCA" w:rsidRDefault="007423AC" w:rsidP="007423AC">
      <w:pPr>
        <w:tabs>
          <w:tab w:val="left" w:pos="678"/>
          <w:tab w:val="left" w:pos="9288"/>
        </w:tabs>
        <w:spacing w:line="360" w:lineRule="auto"/>
        <w:jc w:val="both"/>
        <w:rPr>
          <w:i/>
          <w:sz w:val="28"/>
          <w:szCs w:val="28"/>
        </w:rPr>
      </w:pPr>
      <w:r w:rsidRPr="00CC7BCA">
        <w:rPr>
          <w:i/>
          <w:sz w:val="28"/>
          <w:szCs w:val="28"/>
        </w:rPr>
        <w:t xml:space="preserve">2.1.2.1. </w:t>
      </w:r>
      <w:r>
        <w:rPr>
          <w:i/>
          <w:sz w:val="28"/>
          <w:szCs w:val="28"/>
        </w:rPr>
        <w:t>Tiêu chuẩn loại trừ đối với n</w:t>
      </w:r>
      <w:r w:rsidRPr="00CC7BCA">
        <w:rPr>
          <w:i/>
          <w:sz w:val="28"/>
          <w:szCs w:val="28"/>
        </w:rPr>
        <w:t xml:space="preserve">hóm </w:t>
      </w:r>
      <w:r>
        <w:rPr>
          <w:i/>
          <w:sz w:val="28"/>
          <w:szCs w:val="28"/>
        </w:rPr>
        <w:t>ĐTĐTK</w:t>
      </w:r>
    </w:p>
    <w:p w:rsidR="007423AC" w:rsidRPr="00CC7BCA" w:rsidRDefault="007423AC" w:rsidP="007423AC">
      <w:pPr>
        <w:tabs>
          <w:tab w:val="left" w:pos="678"/>
          <w:tab w:val="left" w:pos="9288"/>
        </w:tabs>
        <w:spacing w:line="360" w:lineRule="auto"/>
        <w:jc w:val="both"/>
        <w:rPr>
          <w:spacing w:val="-4"/>
          <w:sz w:val="28"/>
          <w:szCs w:val="28"/>
        </w:rPr>
      </w:pPr>
      <w:r w:rsidRPr="00CC7BCA">
        <w:rPr>
          <w:sz w:val="28"/>
          <w:szCs w:val="28"/>
        </w:rPr>
        <w:tab/>
      </w:r>
      <w:r w:rsidRPr="00CC7BCA">
        <w:rPr>
          <w:spacing w:val="-4"/>
          <w:sz w:val="28"/>
          <w:szCs w:val="28"/>
        </w:rPr>
        <w:t>Loại trừ khỏi nghiên cứu các thai phụ nếu có một trong các yếu tố sau đây:</w:t>
      </w:r>
    </w:p>
    <w:p w:rsidR="007423AC" w:rsidRPr="00CC7BCA" w:rsidRDefault="007423AC" w:rsidP="007423AC">
      <w:pPr>
        <w:tabs>
          <w:tab w:val="left" w:pos="678"/>
          <w:tab w:val="left" w:pos="9288"/>
        </w:tabs>
        <w:spacing w:line="360" w:lineRule="auto"/>
        <w:jc w:val="both"/>
        <w:rPr>
          <w:sz w:val="28"/>
          <w:szCs w:val="28"/>
        </w:rPr>
      </w:pPr>
      <w:r w:rsidRPr="00CC7BCA">
        <w:rPr>
          <w:sz w:val="28"/>
          <w:szCs w:val="28"/>
        </w:rPr>
        <w:tab/>
        <w:t>- Đã được chẩn đoán ĐTĐ từ trước khi có thai</w:t>
      </w:r>
      <w:r>
        <w:rPr>
          <w:sz w:val="28"/>
          <w:szCs w:val="28"/>
        </w:rPr>
        <w:t xml:space="preserve"> hoặc ĐTĐ mang thai/ĐTĐ rõ</w:t>
      </w:r>
      <w:r w:rsidRPr="00CC7BCA">
        <w:rPr>
          <w:sz w:val="28"/>
          <w:szCs w:val="28"/>
        </w:rPr>
        <w:t>.</w:t>
      </w:r>
    </w:p>
    <w:p w:rsidR="007423AC" w:rsidRPr="00CC7BCA" w:rsidRDefault="007423AC" w:rsidP="007423AC">
      <w:pPr>
        <w:tabs>
          <w:tab w:val="left" w:pos="678"/>
          <w:tab w:val="left" w:pos="9288"/>
        </w:tabs>
        <w:spacing w:line="360" w:lineRule="auto"/>
        <w:jc w:val="both"/>
        <w:rPr>
          <w:sz w:val="28"/>
          <w:szCs w:val="28"/>
        </w:rPr>
      </w:pPr>
      <w:r w:rsidRPr="00CC7BCA">
        <w:rPr>
          <w:sz w:val="28"/>
          <w:szCs w:val="28"/>
        </w:rPr>
        <w:tab/>
        <w:t xml:space="preserve">- </w:t>
      </w:r>
      <w:r>
        <w:rPr>
          <w:sz w:val="28"/>
          <w:szCs w:val="28"/>
        </w:rPr>
        <w:t>Tiền sử có mắc hoặc đ</w:t>
      </w:r>
      <w:r w:rsidRPr="00CC7BCA">
        <w:rPr>
          <w:sz w:val="28"/>
          <w:szCs w:val="28"/>
        </w:rPr>
        <w:t>ang mắc các bệnh có ảnh hưởng đến chuyển hoá glucose: Basedow, suy giáp, bệnh tuyến cận giáp, hội chứng Cushing, u tuỷ thượng thận, hội chứng Conn, to đầu chi, bệnh lý gan, suy thận.</w:t>
      </w:r>
    </w:p>
    <w:p w:rsidR="007423AC" w:rsidRDefault="007423AC" w:rsidP="007423AC">
      <w:pPr>
        <w:tabs>
          <w:tab w:val="left" w:pos="678"/>
          <w:tab w:val="left" w:pos="9288"/>
        </w:tabs>
        <w:spacing w:line="360" w:lineRule="auto"/>
        <w:jc w:val="both"/>
        <w:rPr>
          <w:sz w:val="28"/>
          <w:szCs w:val="28"/>
        </w:rPr>
      </w:pPr>
      <w:r w:rsidRPr="00CC7BCA">
        <w:rPr>
          <w:sz w:val="28"/>
          <w:szCs w:val="28"/>
        </w:rPr>
        <w:tab/>
        <w:t xml:space="preserve">- Đang sử dụng các thuốc ảnh hưởng đến chuyển hoá glucose: </w:t>
      </w:r>
      <w:r>
        <w:rPr>
          <w:sz w:val="28"/>
          <w:szCs w:val="28"/>
        </w:rPr>
        <w:t>c</w:t>
      </w:r>
      <w:r w:rsidRPr="00CC7BCA">
        <w:rPr>
          <w:sz w:val="28"/>
          <w:szCs w:val="28"/>
        </w:rPr>
        <w:t xml:space="preserve">orticoid, thuốc kích thích </w:t>
      </w:r>
      <w:r w:rsidRPr="00CC7BCA">
        <w:rPr>
          <w:sz w:val="28"/>
          <w:szCs w:val="28"/>
        </w:rPr>
        <w:sym w:font="Symbol" w:char="F062"/>
      </w:r>
      <w:r w:rsidRPr="00CC7BCA">
        <w:rPr>
          <w:sz w:val="28"/>
          <w:szCs w:val="28"/>
        </w:rPr>
        <w:t xml:space="preserve"> giao cảm, thuốc chẹn </w:t>
      </w:r>
      <w:r w:rsidRPr="00CC7BCA">
        <w:rPr>
          <w:sz w:val="28"/>
          <w:szCs w:val="28"/>
        </w:rPr>
        <w:sym w:font="Symbol" w:char="F062"/>
      </w:r>
      <w:r w:rsidRPr="00CC7BCA">
        <w:rPr>
          <w:sz w:val="28"/>
          <w:szCs w:val="28"/>
        </w:rPr>
        <w:t>giao cảm, lợi tiểu nhóm thiazide.</w:t>
      </w:r>
    </w:p>
    <w:p w:rsidR="007423AC" w:rsidRPr="00CC7BCA" w:rsidRDefault="007423AC" w:rsidP="007423AC">
      <w:pPr>
        <w:tabs>
          <w:tab w:val="left" w:pos="678"/>
          <w:tab w:val="left" w:pos="9288"/>
        </w:tabs>
        <w:spacing w:line="360" w:lineRule="auto"/>
        <w:jc w:val="both"/>
        <w:rPr>
          <w:sz w:val="28"/>
          <w:szCs w:val="28"/>
        </w:rPr>
      </w:pPr>
      <w:r>
        <w:rPr>
          <w:sz w:val="28"/>
          <w:szCs w:val="28"/>
        </w:rPr>
        <w:tab/>
        <w:t>- Đang sử dụng các thuốc có chứa vitamin D</w:t>
      </w:r>
    </w:p>
    <w:p w:rsidR="007423AC" w:rsidRDefault="007423AC" w:rsidP="007423AC">
      <w:pPr>
        <w:tabs>
          <w:tab w:val="left" w:pos="678"/>
          <w:tab w:val="left" w:pos="9288"/>
        </w:tabs>
        <w:spacing w:line="360" w:lineRule="auto"/>
        <w:jc w:val="both"/>
        <w:rPr>
          <w:sz w:val="28"/>
          <w:szCs w:val="28"/>
        </w:rPr>
      </w:pPr>
      <w:r w:rsidRPr="00CC7BCA">
        <w:rPr>
          <w:sz w:val="28"/>
          <w:szCs w:val="28"/>
        </w:rPr>
        <w:tab/>
        <w:t xml:space="preserve">- Đang mắc các bệnh </w:t>
      </w:r>
      <w:r>
        <w:rPr>
          <w:sz w:val="28"/>
          <w:szCs w:val="28"/>
        </w:rPr>
        <w:t xml:space="preserve">nhiễm trùng </w:t>
      </w:r>
      <w:r w:rsidRPr="00CC7BCA">
        <w:rPr>
          <w:sz w:val="28"/>
          <w:szCs w:val="28"/>
        </w:rPr>
        <w:t>cấp tính</w:t>
      </w:r>
      <w:r>
        <w:rPr>
          <w:sz w:val="28"/>
          <w:szCs w:val="28"/>
        </w:rPr>
        <w:t xml:space="preserve"> và các bệnh cấp tính khác</w:t>
      </w:r>
    </w:p>
    <w:p w:rsidR="007423AC" w:rsidRPr="00CC7BCA" w:rsidRDefault="007423AC" w:rsidP="007423AC">
      <w:pPr>
        <w:tabs>
          <w:tab w:val="left" w:pos="678"/>
          <w:tab w:val="left" w:pos="9288"/>
        </w:tabs>
        <w:spacing w:line="360" w:lineRule="auto"/>
        <w:jc w:val="both"/>
        <w:rPr>
          <w:sz w:val="28"/>
          <w:szCs w:val="28"/>
        </w:rPr>
      </w:pPr>
      <w:r>
        <w:rPr>
          <w:sz w:val="28"/>
          <w:szCs w:val="28"/>
        </w:rPr>
        <w:tab/>
        <w:t>- Đang bị nhiễm độc thai nghén</w:t>
      </w:r>
    </w:p>
    <w:p w:rsidR="007423AC" w:rsidRDefault="007423AC" w:rsidP="007423AC">
      <w:pPr>
        <w:tabs>
          <w:tab w:val="left" w:pos="678"/>
          <w:tab w:val="left" w:pos="9288"/>
        </w:tabs>
        <w:spacing w:line="360" w:lineRule="auto"/>
        <w:jc w:val="both"/>
        <w:rPr>
          <w:sz w:val="28"/>
          <w:szCs w:val="28"/>
        </w:rPr>
      </w:pPr>
      <w:r w:rsidRPr="00CC7BCA">
        <w:rPr>
          <w:sz w:val="28"/>
          <w:szCs w:val="28"/>
        </w:rPr>
        <w:tab/>
        <w:t xml:space="preserve">- </w:t>
      </w:r>
      <w:r>
        <w:rPr>
          <w:sz w:val="28"/>
          <w:szCs w:val="28"/>
        </w:rPr>
        <w:t>T</w:t>
      </w:r>
      <w:r w:rsidRPr="00CC7BCA">
        <w:rPr>
          <w:sz w:val="28"/>
          <w:szCs w:val="28"/>
        </w:rPr>
        <w:t>hai phụ k</w:t>
      </w:r>
      <w:r>
        <w:rPr>
          <w:sz w:val="28"/>
          <w:szCs w:val="28"/>
        </w:rPr>
        <w:t>hông đồng ý tham gia nghiên cứu</w:t>
      </w:r>
    </w:p>
    <w:p w:rsidR="007423AC" w:rsidRDefault="007423AC" w:rsidP="007423AC">
      <w:pPr>
        <w:tabs>
          <w:tab w:val="left" w:pos="678"/>
          <w:tab w:val="left" w:pos="9288"/>
        </w:tabs>
        <w:spacing w:before="120" w:line="360" w:lineRule="auto"/>
        <w:jc w:val="both"/>
        <w:rPr>
          <w:i/>
          <w:sz w:val="28"/>
          <w:szCs w:val="28"/>
        </w:rPr>
      </w:pPr>
      <w:r>
        <w:rPr>
          <w:i/>
          <w:sz w:val="28"/>
          <w:szCs w:val="28"/>
        </w:rPr>
        <w:t>2.1.2.2</w:t>
      </w:r>
      <w:r w:rsidRPr="00CC7BCA">
        <w:rPr>
          <w:i/>
          <w:sz w:val="28"/>
          <w:szCs w:val="28"/>
        </w:rPr>
        <w:t xml:space="preserve">. </w:t>
      </w:r>
      <w:r>
        <w:rPr>
          <w:i/>
          <w:sz w:val="28"/>
          <w:szCs w:val="28"/>
        </w:rPr>
        <w:t>Tiêu chuẩn loại trừ đối với các n</w:t>
      </w:r>
      <w:r w:rsidRPr="00CC7BCA">
        <w:rPr>
          <w:i/>
          <w:sz w:val="28"/>
          <w:szCs w:val="28"/>
        </w:rPr>
        <w:t xml:space="preserve">hóm </w:t>
      </w:r>
      <w:r>
        <w:rPr>
          <w:i/>
          <w:sz w:val="28"/>
          <w:szCs w:val="28"/>
        </w:rPr>
        <w:t>ĐTĐTK bổ sung vitamin D</w:t>
      </w:r>
    </w:p>
    <w:p w:rsidR="007423AC" w:rsidRDefault="007423AC" w:rsidP="007423AC">
      <w:pPr>
        <w:tabs>
          <w:tab w:val="left" w:pos="678"/>
          <w:tab w:val="left" w:pos="9288"/>
        </w:tabs>
        <w:spacing w:line="360" w:lineRule="auto"/>
        <w:jc w:val="both"/>
        <w:rPr>
          <w:sz w:val="28"/>
          <w:szCs w:val="28"/>
        </w:rPr>
      </w:pPr>
      <w:r>
        <w:rPr>
          <w:i/>
          <w:sz w:val="28"/>
          <w:szCs w:val="28"/>
        </w:rPr>
        <w:tab/>
      </w:r>
      <w:r>
        <w:rPr>
          <w:sz w:val="28"/>
          <w:szCs w:val="28"/>
        </w:rPr>
        <w:t>Không đưa vào các nhóm bổ sung vitamin D các thai phụ:</w:t>
      </w:r>
      <w:r>
        <w:rPr>
          <w:sz w:val="28"/>
          <w:szCs w:val="28"/>
        </w:rPr>
        <w:tab/>
      </w:r>
    </w:p>
    <w:p w:rsidR="007423AC" w:rsidRDefault="007423AC" w:rsidP="007423AC">
      <w:pPr>
        <w:tabs>
          <w:tab w:val="left" w:pos="678"/>
          <w:tab w:val="left" w:pos="9288"/>
        </w:tabs>
        <w:spacing w:line="360" w:lineRule="auto"/>
        <w:jc w:val="both"/>
        <w:rPr>
          <w:sz w:val="28"/>
          <w:szCs w:val="28"/>
        </w:rPr>
      </w:pPr>
      <w:r>
        <w:rPr>
          <w:sz w:val="28"/>
          <w:szCs w:val="28"/>
        </w:rPr>
        <w:lastRenderedPageBreak/>
        <w:tab/>
        <w:t>- Đang dùng các thuốc chứa vitamin D</w:t>
      </w:r>
    </w:p>
    <w:p w:rsidR="007423AC" w:rsidRPr="00D5350F" w:rsidRDefault="007423AC" w:rsidP="007423AC">
      <w:pPr>
        <w:tabs>
          <w:tab w:val="left" w:pos="678"/>
          <w:tab w:val="left" w:pos="9288"/>
        </w:tabs>
        <w:spacing w:line="360" w:lineRule="auto"/>
        <w:jc w:val="both"/>
        <w:rPr>
          <w:i/>
          <w:sz w:val="28"/>
          <w:szCs w:val="28"/>
        </w:rPr>
      </w:pPr>
      <w:r>
        <w:rPr>
          <w:sz w:val="28"/>
          <w:szCs w:val="28"/>
        </w:rPr>
        <w:tab/>
        <w:t xml:space="preserve">- Có tăng calci máu: Calci toàn phần HT &gt; 2,5 mmol/L </w:t>
      </w:r>
      <w:r>
        <w:rPr>
          <w:noProof/>
          <w:sz w:val="28"/>
          <w:szCs w:val="28"/>
        </w:rPr>
        <w:t>[114]</w:t>
      </w:r>
    </w:p>
    <w:p w:rsidR="007423AC" w:rsidRPr="00CC7BCA" w:rsidRDefault="007423AC" w:rsidP="007423AC">
      <w:pPr>
        <w:tabs>
          <w:tab w:val="left" w:pos="678"/>
          <w:tab w:val="left" w:pos="9288"/>
        </w:tabs>
        <w:spacing w:before="120" w:line="360" w:lineRule="auto"/>
        <w:jc w:val="both"/>
        <w:rPr>
          <w:i/>
          <w:sz w:val="28"/>
          <w:szCs w:val="28"/>
        </w:rPr>
      </w:pPr>
      <w:r>
        <w:rPr>
          <w:i/>
          <w:sz w:val="28"/>
          <w:szCs w:val="28"/>
        </w:rPr>
        <w:t>2.1.2.3</w:t>
      </w:r>
      <w:r w:rsidRPr="00CC7BCA">
        <w:rPr>
          <w:i/>
          <w:sz w:val="28"/>
          <w:szCs w:val="28"/>
        </w:rPr>
        <w:t xml:space="preserve">. </w:t>
      </w:r>
      <w:r>
        <w:rPr>
          <w:i/>
          <w:sz w:val="28"/>
          <w:szCs w:val="28"/>
        </w:rPr>
        <w:t>Tiêu chuẩn loại trừ đối với n</w:t>
      </w:r>
      <w:r w:rsidRPr="00CC7BCA">
        <w:rPr>
          <w:i/>
          <w:sz w:val="28"/>
          <w:szCs w:val="28"/>
        </w:rPr>
        <w:t>hóm chứng</w:t>
      </w:r>
    </w:p>
    <w:p w:rsidR="007423AC" w:rsidRPr="00CC7BCA" w:rsidRDefault="007423AC" w:rsidP="007423AC">
      <w:pPr>
        <w:tabs>
          <w:tab w:val="left" w:pos="678"/>
          <w:tab w:val="left" w:pos="9288"/>
        </w:tabs>
        <w:spacing w:line="360" w:lineRule="auto"/>
        <w:jc w:val="both"/>
        <w:rPr>
          <w:sz w:val="28"/>
          <w:szCs w:val="28"/>
        </w:rPr>
      </w:pPr>
      <w:r w:rsidRPr="00CC7BCA">
        <w:rPr>
          <w:i/>
          <w:sz w:val="28"/>
          <w:szCs w:val="28"/>
        </w:rPr>
        <w:tab/>
      </w:r>
      <w:r>
        <w:rPr>
          <w:sz w:val="28"/>
          <w:szCs w:val="28"/>
        </w:rPr>
        <w:t>Không thu nạp vào nhóm chứng các t</w:t>
      </w:r>
      <w:r w:rsidRPr="00CC7BCA">
        <w:rPr>
          <w:sz w:val="28"/>
          <w:szCs w:val="28"/>
        </w:rPr>
        <w:t xml:space="preserve">hai </w:t>
      </w:r>
      <w:r>
        <w:rPr>
          <w:sz w:val="28"/>
          <w:szCs w:val="28"/>
        </w:rPr>
        <w:t xml:space="preserve">phụ </w:t>
      </w:r>
      <w:r w:rsidRPr="00CC7BCA">
        <w:rPr>
          <w:sz w:val="28"/>
          <w:szCs w:val="28"/>
        </w:rPr>
        <w:t>có một trong các yếu tố sau đây:</w:t>
      </w:r>
    </w:p>
    <w:p w:rsidR="007423AC" w:rsidRPr="00CC7BCA" w:rsidRDefault="007423AC" w:rsidP="007423AC">
      <w:pPr>
        <w:tabs>
          <w:tab w:val="left" w:pos="678"/>
          <w:tab w:val="left" w:pos="9288"/>
        </w:tabs>
        <w:spacing w:line="360" w:lineRule="auto"/>
        <w:jc w:val="both"/>
        <w:rPr>
          <w:sz w:val="28"/>
          <w:szCs w:val="28"/>
        </w:rPr>
      </w:pPr>
      <w:r w:rsidRPr="00CC7BCA">
        <w:rPr>
          <w:sz w:val="28"/>
          <w:szCs w:val="28"/>
        </w:rPr>
        <w:tab/>
        <w:t>- Tiền sử gia đình ĐTĐ</w:t>
      </w:r>
    </w:p>
    <w:p w:rsidR="007423AC" w:rsidRPr="00CC7BCA" w:rsidRDefault="007423AC" w:rsidP="007423AC">
      <w:pPr>
        <w:tabs>
          <w:tab w:val="left" w:pos="678"/>
          <w:tab w:val="left" w:pos="9288"/>
        </w:tabs>
        <w:spacing w:line="360" w:lineRule="auto"/>
        <w:jc w:val="both"/>
        <w:rPr>
          <w:sz w:val="28"/>
          <w:szCs w:val="28"/>
        </w:rPr>
      </w:pPr>
      <w:r w:rsidRPr="00CC7BCA">
        <w:rPr>
          <w:sz w:val="28"/>
          <w:szCs w:val="28"/>
        </w:rPr>
        <w:tab/>
        <w:t xml:space="preserve">- Tiền sử </w:t>
      </w:r>
      <w:r>
        <w:rPr>
          <w:sz w:val="28"/>
          <w:szCs w:val="28"/>
        </w:rPr>
        <w:t>ĐTĐTK</w:t>
      </w:r>
      <w:r w:rsidRPr="00CC7BCA">
        <w:rPr>
          <w:sz w:val="28"/>
          <w:szCs w:val="28"/>
        </w:rPr>
        <w:t xml:space="preserve"> ở lần mang thai trước</w:t>
      </w:r>
    </w:p>
    <w:p w:rsidR="007423AC" w:rsidRPr="00CC7BCA" w:rsidRDefault="007423AC" w:rsidP="007423AC">
      <w:pPr>
        <w:tabs>
          <w:tab w:val="left" w:pos="678"/>
          <w:tab w:val="left" w:pos="9288"/>
        </w:tabs>
        <w:spacing w:line="360" w:lineRule="auto"/>
        <w:jc w:val="both"/>
        <w:rPr>
          <w:sz w:val="28"/>
          <w:szCs w:val="28"/>
        </w:rPr>
      </w:pPr>
      <w:r w:rsidRPr="00CC7BCA">
        <w:rPr>
          <w:sz w:val="28"/>
          <w:szCs w:val="28"/>
        </w:rPr>
        <w:tab/>
        <w:t xml:space="preserve">- Tiền sử </w:t>
      </w:r>
      <w:r>
        <w:rPr>
          <w:sz w:val="28"/>
          <w:szCs w:val="28"/>
        </w:rPr>
        <w:t>tăng huyết áp</w:t>
      </w:r>
      <w:r w:rsidRPr="00CC7BCA">
        <w:rPr>
          <w:sz w:val="28"/>
          <w:szCs w:val="28"/>
        </w:rPr>
        <w:t>, rối loạn lipid máu</w:t>
      </w:r>
    </w:p>
    <w:p w:rsidR="007423AC" w:rsidRPr="00CC7BCA" w:rsidRDefault="007423AC" w:rsidP="007423AC">
      <w:pPr>
        <w:tabs>
          <w:tab w:val="left" w:pos="678"/>
          <w:tab w:val="left" w:pos="9288"/>
        </w:tabs>
        <w:spacing w:line="360" w:lineRule="auto"/>
        <w:jc w:val="both"/>
        <w:rPr>
          <w:sz w:val="28"/>
          <w:szCs w:val="28"/>
        </w:rPr>
      </w:pPr>
      <w:r w:rsidRPr="00CC7BCA">
        <w:rPr>
          <w:sz w:val="28"/>
          <w:szCs w:val="28"/>
        </w:rPr>
        <w:tab/>
        <w:t>- BMI trước mang thai ≥ 23kg/m</w:t>
      </w:r>
      <w:r w:rsidRPr="00CC7BCA">
        <w:rPr>
          <w:sz w:val="28"/>
          <w:szCs w:val="28"/>
          <w:vertAlign w:val="superscript"/>
        </w:rPr>
        <w:t>2</w:t>
      </w:r>
    </w:p>
    <w:p w:rsidR="007423AC" w:rsidRPr="00CC7BCA" w:rsidRDefault="007423AC" w:rsidP="007423AC">
      <w:pPr>
        <w:tabs>
          <w:tab w:val="left" w:pos="678"/>
          <w:tab w:val="left" w:pos="9288"/>
        </w:tabs>
        <w:spacing w:line="360" w:lineRule="auto"/>
        <w:jc w:val="both"/>
        <w:rPr>
          <w:sz w:val="28"/>
          <w:szCs w:val="28"/>
        </w:rPr>
      </w:pPr>
      <w:r w:rsidRPr="00CC7BCA">
        <w:rPr>
          <w:sz w:val="28"/>
          <w:szCs w:val="28"/>
        </w:rPr>
        <w:tab/>
        <w:t>- Ti</w:t>
      </w:r>
      <w:r>
        <w:rPr>
          <w:sz w:val="28"/>
          <w:szCs w:val="28"/>
        </w:rPr>
        <w:t>ền sử sản khoa xấu: t</w:t>
      </w:r>
      <w:r w:rsidRPr="00CC7BCA">
        <w:rPr>
          <w:sz w:val="28"/>
          <w:szCs w:val="28"/>
        </w:rPr>
        <w:t>hai lưu, sảy thai nhiều lần, đẻ con trên 4000g</w:t>
      </w:r>
    </w:p>
    <w:p w:rsidR="007423AC" w:rsidRPr="00CC7BCA" w:rsidRDefault="007423AC" w:rsidP="007423AC">
      <w:pPr>
        <w:tabs>
          <w:tab w:val="left" w:pos="678"/>
          <w:tab w:val="left" w:pos="9288"/>
        </w:tabs>
        <w:spacing w:before="60" w:line="360" w:lineRule="auto"/>
        <w:jc w:val="both"/>
        <w:rPr>
          <w:b/>
          <w:sz w:val="28"/>
          <w:szCs w:val="28"/>
        </w:rPr>
      </w:pPr>
      <w:r w:rsidRPr="00CC7BCA">
        <w:rPr>
          <w:b/>
          <w:sz w:val="28"/>
          <w:szCs w:val="28"/>
        </w:rPr>
        <w:t>2.2. Địa điểm và thời gian nghiên cứu</w:t>
      </w:r>
    </w:p>
    <w:p w:rsidR="007423AC" w:rsidRPr="00CC7BCA" w:rsidRDefault="007423AC" w:rsidP="007423AC">
      <w:pPr>
        <w:tabs>
          <w:tab w:val="left" w:pos="678"/>
          <w:tab w:val="left" w:pos="9288"/>
        </w:tabs>
        <w:spacing w:line="360" w:lineRule="auto"/>
        <w:jc w:val="both"/>
        <w:rPr>
          <w:sz w:val="28"/>
          <w:szCs w:val="28"/>
        </w:rPr>
      </w:pPr>
      <w:r w:rsidRPr="00CC7BCA">
        <w:rPr>
          <w:sz w:val="28"/>
          <w:szCs w:val="28"/>
        </w:rPr>
        <w:tab/>
        <w:t xml:space="preserve">Nghiên cứu được tiến hành tại Bệnh viện Phụ Sản Trung ương và Bệnh viện Nội tiết Trung </w:t>
      </w:r>
      <w:r>
        <w:rPr>
          <w:sz w:val="28"/>
          <w:szCs w:val="28"/>
        </w:rPr>
        <w:t>ương từ tháng 4/2012 đến tháng 4/2014</w:t>
      </w:r>
      <w:r w:rsidRPr="00CC7BCA">
        <w:rPr>
          <w:sz w:val="28"/>
          <w:szCs w:val="28"/>
        </w:rPr>
        <w:t>.</w:t>
      </w:r>
    </w:p>
    <w:p w:rsidR="007423AC" w:rsidRPr="00A41C8A" w:rsidRDefault="007423AC" w:rsidP="007423AC">
      <w:pPr>
        <w:spacing w:before="60" w:line="360" w:lineRule="auto"/>
        <w:jc w:val="both"/>
        <w:rPr>
          <w:b/>
          <w:sz w:val="28"/>
          <w:szCs w:val="28"/>
        </w:rPr>
      </w:pPr>
      <w:r w:rsidRPr="00A41C8A">
        <w:rPr>
          <w:b/>
          <w:sz w:val="28"/>
          <w:szCs w:val="28"/>
        </w:rPr>
        <w:t>2.3.Thiết kế nghiên cứu</w:t>
      </w:r>
    </w:p>
    <w:p w:rsidR="007423AC" w:rsidRPr="00CC7BCA" w:rsidRDefault="007423AC" w:rsidP="007423AC">
      <w:pPr>
        <w:spacing w:line="360" w:lineRule="auto"/>
        <w:ind w:firstLine="720"/>
        <w:jc w:val="both"/>
        <w:rPr>
          <w:sz w:val="28"/>
          <w:szCs w:val="28"/>
        </w:rPr>
      </w:pPr>
      <w:r w:rsidRPr="00CC7BCA">
        <w:rPr>
          <w:sz w:val="28"/>
          <w:szCs w:val="28"/>
        </w:rPr>
        <w:t>Nghiên cứu sử dụng thiết kế mô tả và can thiệp có đối chứng.</w:t>
      </w:r>
    </w:p>
    <w:p w:rsidR="007423AC" w:rsidRPr="00A41C8A" w:rsidRDefault="007423AC" w:rsidP="007423AC">
      <w:pPr>
        <w:spacing w:before="60" w:line="360" w:lineRule="auto"/>
        <w:jc w:val="both"/>
        <w:rPr>
          <w:b/>
          <w:sz w:val="28"/>
          <w:szCs w:val="28"/>
        </w:rPr>
      </w:pPr>
      <w:r w:rsidRPr="00A41C8A">
        <w:rPr>
          <w:b/>
          <w:sz w:val="28"/>
          <w:szCs w:val="28"/>
        </w:rPr>
        <w:t>2.4. Cỡ mẫu nghiên cứu</w:t>
      </w:r>
    </w:p>
    <w:p w:rsidR="007423AC" w:rsidRPr="00A41C8A" w:rsidRDefault="007423AC" w:rsidP="007423AC">
      <w:pPr>
        <w:spacing w:before="80" w:line="360" w:lineRule="auto"/>
        <w:jc w:val="both"/>
        <w:rPr>
          <w:b/>
          <w:bCs/>
          <w:i/>
          <w:iCs/>
          <w:sz w:val="28"/>
          <w:szCs w:val="28"/>
        </w:rPr>
      </w:pPr>
      <w:r w:rsidRPr="00A41C8A">
        <w:rPr>
          <w:b/>
          <w:bCs/>
          <w:i/>
          <w:iCs/>
          <w:sz w:val="28"/>
          <w:szCs w:val="28"/>
        </w:rPr>
        <w:t xml:space="preserve">2.4.1. Cỡ mẫu xác định  tỷ lệ thiếu vitamin D ở thai phụ mắc ĐTĐTK </w:t>
      </w:r>
    </w:p>
    <w:p w:rsidR="007423AC" w:rsidRPr="00CC7BCA" w:rsidRDefault="00E01681" w:rsidP="007423AC">
      <w:pPr>
        <w:spacing w:line="360" w:lineRule="auto"/>
        <w:jc w:val="both"/>
        <w:rPr>
          <w:bCs/>
          <w:iCs/>
          <w:sz w:val="28"/>
          <w:szCs w:val="28"/>
        </w:rPr>
      </w:pPr>
      <w:r w:rsidRPr="00E01681">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106.9pt;margin-top:20.7pt;width:153.05pt;height:50.55pt;z-index:251651072">
            <v:imagedata r:id="rId16" o:title=""/>
          </v:shape>
          <o:OLEObject Type="Embed" ProgID="Equation.3" ShapeID="_x0000_s1051" DrawAspect="Content" ObjectID="_1524362165" r:id="rId17"/>
        </w:pict>
      </w:r>
      <w:r w:rsidR="007423AC" w:rsidRPr="00CC7BCA">
        <w:rPr>
          <w:bCs/>
          <w:iCs/>
          <w:sz w:val="28"/>
          <w:szCs w:val="28"/>
        </w:rPr>
        <w:tab/>
        <w:t>Á</w:t>
      </w:r>
      <w:r w:rsidR="007423AC" w:rsidRPr="00CC7BCA">
        <w:rPr>
          <w:bCs/>
          <w:iCs/>
          <w:sz w:val="28"/>
          <w:szCs w:val="28"/>
          <w:lang w:val="vi-VN"/>
        </w:rPr>
        <w:t xml:space="preserve">p dụng </w:t>
      </w:r>
      <w:r w:rsidR="007423AC" w:rsidRPr="00CC7BCA">
        <w:rPr>
          <w:bCs/>
          <w:iCs/>
          <w:sz w:val="28"/>
          <w:szCs w:val="28"/>
        </w:rPr>
        <w:t xml:space="preserve">công thức cho </w:t>
      </w:r>
      <w:r w:rsidR="007423AC" w:rsidRPr="00CC7BCA">
        <w:rPr>
          <w:bCs/>
          <w:iCs/>
          <w:sz w:val="28"/>
          <w:szCs w:val="28"/>
          <w:lang w:val="vi-VN"/>
        </w:rPr>
        <w:t xml:space="preserve">cho nghiên </w:t>
      </w:r>
      <w:r w:rsidR="007423AC" w:rsidRPr="00CC7BCA">
        <w:rPr>
          <w:bCs/>
          <w:iCs/>
          <w:sz w:val="28"/>
          <w:szCs w:val="28"/>
        </w:rPr>
        <w:t>cứu mô tả:</w:t>
      </w:r>
    </w:p>
    <w:p w:rsidR="007423AC" w:rsidRDefault="007423AC" w:rsidP="007423AC">
      <w:pPr>
        <w:spacing w:line="360" w:lineRule="auto"/>
        <w:ind w:left="1260"/>
        <w:rPr>
          <w:sz w:val="28"/>
          <w:szCs w:val="28"/>
        </w:rPr>
      </w:pPr>
      <w:r w:rsidRPr="00CC7BCA">
        <w:rPr>
          <w:b/>
          <w:i/>
          <w:sz w:val="28"/>
          <w:szCs w:val="28"/>
        </w:rPr>
        <w:tab/>
      </w:r>
      <w:r w:rsidRPr="00CC7BCA">
        <w:rPr>
          <w:b/>
          <w:i/>
          <w:sz w:val="28"/>
          <w:szCs w:val="28"/>
        </w:rPr>
        <w:tab/>
      </w:r>
    </w:p>
    <w:p w:rsidR="007423AC" w:rsidRDefault="007423AC" w:rsidP="007423AC">
      <w:pPr>
        <w:pStyle w:val="BodyTextIndent"/>
        <w:spacing w:after="0" w:line="360" w:lineRule="auto"/>
        <w:ind w:left="357"/>
        <w:jc w:val="both"/>
        <w:rPr>
          <w:sz w:val="28"/>
          <w:szCs w:val="28"/>
        </w:rPr>
      </w:pPr>
    </w:p>
    <w:p w:rsidR="007423AC" w:rsidRPr="00CC7BCA" w:rsidRDefault="007423AC" w:rsidP="007423AC">
      <w:pPr>
        <w:pStyle w:val="BodyTextIndent"/>
        <w:spacing w:after="0" w:line="360" w:lineRule="auto"/>
        <w:ind w:left="357"/>
        <w:jc w:val="both"/>
        <w:rPr>
          <w:sz w:val="28"/>
          <w:szCs w:val="28"/>
        </w:rPr>
      </w:pPr>
      <w:r w:rsidRPr="00CC7BCA">
        <w:rPr>
          <w:sz w:val="28"/>
          <w:szCs w:val="28"/>
        </w:rPr>
        <w:t>Trong đó:</w:t>
      </w:r>
    </w:p>
    <w:p w:rsidR="007423AC" w:rsidRPr="00CC7BCA" w:rsidRDefault="007423AC" w:rsidP="007423AC">
      <w:pPr>
        <w:pStyle w:val="BodyTextIndent"/>
        <w:spacing w:after="0" w:line="360" w:lineRule="auto"/>
        <w:ind w:left="357"/>
        <w:jc w:val="both"/>
        <w:rPr>
          <w:sz w:val="28"/>
          <w:szCs w:val="28"/>
        </w:rPr>
      </w:pPr>
      <w:r>
        <w:rPr>
          <w:sz w:val="28"/>
          <w:szCs w:val="28"/>
        </w:rPr>
        <w:t>n:</w:t>
      </w:r>
      <w:r w:rsidRPr="00CC7BCA">
        <w:rPr>
          <w:sz w:val="28"/>
          <w:szCs w:val="28"/>
        </w:rPr>
        <w:t> </w:t>
      </w:r>
      <w:r>
        <w:rPr>
          <w:sz w:val="28"/>
          <w:szCs w:val="28"/>
        </w:rPr>
        <w:t>S</w:t>
      </w:r>
      <w:r w:rsidRPr="00CC7BCA">
        <w:rPr>
          <w:sz w:val="28"/>
          <w:szCs w:val="28"/>
        </w:rPr>
        <w:t xml:space="preserve">ố thai phụ mắc </w:t>
      </w:r>
      <w:r>
        <w:rPr>
          <w:sz w:val="28"/>
          <w:szCs w:val="28"/>
        </w:rPr>
        <w:t>ĐTĐTK</w:t>
      </w:r>
      <w:r w:rsidRPr="00CC7BCA">
        <w:rPr>
          <w:sz w:val="28"/>
          <w:szCs w:val="28"/>
        </w:rPr>
        <w:tab/>
      </w:r>
    </w:p>
    <w:p w:rsidR="007423AC" w:rsidRPr="00CC7BCA" w:rsidRDefault="007423AC" w:rsidP="007423AC">
      <w:pPr>
        <w:pStyle w:val="BodyTextIndent"/>
        <w:spacing w:after="0" w:line="360" w:lineRule="auto"/>
        <w:ind w:left="357"/>
        <w:jc w:val="both"/>
        <w:rPr>
          <w:bCs/>
          <w:iCs/>
          <w:sz w:val="28"/>
          <w:szCs w:val="28"/>
        </w:rPr>
      </w:pPr>
      <w:r w:rsidRPr="00CC7BCA">
        <w:rPr>
          <w:bCs/>
          <w:iCs/>
          <w:sz w:val="28"/>
          <w:szCs w:val="28"/>
        </w:rPr>
        <w:t>Z</w:t>
      </w:r>
      <w:r w:rsidRPr="00CC7BCA">
        <w:rPr>
          <w:bCs/>
          <w:iCs/>
          <w:sz w:val="28"/>
          <w:szCs w:val="28"/>
          <w:vertAlign w:val="subscript"/>
        </w:rPr>
        <w:t>1-</w:t>
      </w:r>
      <w:r w:rsidRPr="00CC7BCA">
        <w:rPr>
          <w:bCs/>
          <w:iCs/>
          <w:sz w:val="28"/>
          <w:szCs w:val="28"/>
          <w:vertAlign w:val="subscript"/>
        </w:rPr>
        <w:sym w:font="Symbol" w:char="F061"/>
      </w:r>
      <w:r w:rsidRPr="00CC7BCA">
        <w:rPr>
          <w:bCs/>
          <w:iCs/>
          <w:sz w:val="28"/>
          <w:szCs w:val="28"/>
          <w:vertAlign w:val="subscript"/>
        </w:rPr>
        <w:t>/2</w:t>
      </w:r>
      <w:r w:rsidRPr="00CC7BCA">
        <w:rPr>
          <w:bCs/>
          <w:iCs/>
          <w:sz w:val="28"/>
          <w:szCs w:val="28"/>
        </w:rPr>
        <w:t xml:space="preserve">  = 1,96 tương ứng với độ tin cậy 95%</w:t>
      </w:r>
    </w:p>
    <w:p w:rsidR="007423AC" w:rsidRDefault="007423AC" w:rsidP="007423AC">
      <w:pPr>
        <w:pStyle w:val="BodyTextIndent"/>
        <w:spacing w:after="0" w:line="360" w:lineRule="auto"/>
        <w:ind w:left="357"/>
        <w:jc w:val="both"/>
        <w:rPr>
          <w:sz w:val="28"/>
          <w:szCs w:val="28"/>
        </w:rPr>
      </w:pPr>
      <w:r>
        <w:rPr>
          <w:sz w:val="28"/>
          <w:szCs w:val="28"/>
        </w:rPr>
        <w:t>p:</w:t>
      </w:r>
      <w:r w:rsidRPr="00CC7BCA">
        <w:rPr>
          <w:sz w:val="28"/>
          <w:szCs w:val="28"/>
        </w:rPr>
        <w:t xml:space="preserve"> Tỷ lệ thiếu vitamin D </w:t>
      </w:r>
      <w:r>
        <w:rPr>
          <w:sz w:val="28"/>
          <w:szCs w:val="28"/>
        </w:rPr>
        <w:t xml:space="preserve">ở thai phụ mắc ĐTĐTK </w:t>
      </w:r>
      <w:r w:rsidRPr="00CC7BCA">
        <w:rPr>
          <w:sz w:val="28"/>
          <w:szCs w:val="28"/>
        </w:rPr>
        <w:t xml:space="preserve">ước tính bằng 60% </w:t>
      </w:r>
      <w:r>
        <w:rPr>
          <w:noProof/>
          <w:sz w:val="28"/>
          <w:szCs w:val="28"/>
        </w:rPr>
        <w:t>[115]</w:t>
      </w:r>
    </w:p>
    <w:p w:rsidR="007423AC" w:rsidRPr="00CC7BCA" w:rsidRDefault="007423AC" w:rsidP="007423AC">
      <w:pPr>
        <w:pStyle w:val="BodyTextIndent"/>
        <w:spacing w:after="0" w:line="360" w:lineRule="auto"/>
        <w:ind w:left="357"/>
        <w:jc w:val="both"/>
        <w:rPr>
          <w:sz w:val="28"/>
          <w:szCs w:val="28"/>
        </w:rPr>
      </w:pPr>
      <w:r w:rsidRPr="00CC7BCA">
        <w:rPr>
          <w:sz w:val="28"/>
          <w:szCs w:val="28"/>
        </w:rPr>
        <w:t>d</w:t>
      </w:r>
      <w:r>
        <w:rPr>
          <w:sz w:val="28"/>
          <w:szCs w:val="28"/>
        </w:rPr>
        <w:t>: S</w:t>
      </w:r>
      <w:r w:rsidRPr="00CC7BCA">
        <w:rPr>
          <w:sz w:val="28"/>
          <w:szCs w:val="28"/>
        </w:rPr>
        <w:t>ai số tuyệt đối, bằng 0,</w:t>
      </w:r>
      <w:r>
        <w:rPr>
          <w:sz w:val="28"/>
          <w:szCs w:val="28"/>
        </w:rPr>
        <w:t>1</w:t>
      </w:r>
    </w:p>
    <w:p w:rsidR="007423AC" w:rsidRPr="00CC7BCA" w:rsidRDefault="007423AC" w:rsidP="007423AC">
      <w:pPr>
        <w:pStyle w:val="BodyTextIndent"/>
        <w:spacing w:line="360" w:lineRule="auto"/>
        <w:jc w:val="both"/>
        <w:rPr>
          <w:b/>
          <w:sz w:val="28"/>
          <w:szCs w:val="28"/>
        </w:rPr>
      </w:pPr>
      <w:r w:rsidRPr="00CC7BCA">
        <w:rPr>
          <w:b/>
          <w:sz w:val="28"/>
          <w:szCs w:val="28"/>
        </w:rPr>
        <w:t xml:space="preserve">Tính ra cỡ mẫu n = </w:t>
      </w:r>
      <w:r>
        <w:rPr>
          <w:b/>
          <w:sz w:val="28"/>
          <w:szCs w:val="28"/>
        </w:rPr>
        <w:t>95</w:t>
      </w:r>
    </w:p>
    <w:p w:rsidR="007423AC" w:rsidRPr="0091390A" w:rsidRDefault="007423AC" w:rsidP="00887F9C">
      <w:pPr>
        <w:pStyle w:val="BodyTextIndent"/>
        <w:spacing w:afterLines="60" w:line="300" w:lineRule="auto"/>
        <w:ind w:left="0"/>
        <w:jc w:val="both"/>
        <w:rPr>
          <w:b/>
          <w:i/>
          <w:sz w:val="28"/>
          <w:szCs w:val="28"/>
          <w:lang w:val="pt-BR"/>
        </w:rPr>
      </w:pPr>
      <w:r w:rsidRPr="0091390A">
        <w:rPr>
          <w:b/>
          <w:i/>
          <w:sz w:val="28"/>
          <w:szCs w:val="28"/>
          <w:lang w:val="pt-BR"/>
        </w:rPr>
        <w:lastRenderedPageBreak/>
        <w:t xml:space="preserve">2.4.2. Cỡ mẫu khảo sát mối liên quan giữa nồng độ 25(OH)D và kháng insulin </w:t>
      </w:r>
    </w:p>
    <w:p w:rsidR="007423AC" w:rsidRPr="00CC7BCA" w:rsidRDefault="007423AC" w:rsidP="00887F9C">
      <w:pPr>
        <w:spacing w:afterLines="60" w:line="300" w:lineRule="auto"/>
        <w:jc w:val="both"/>
        <w:rPr>
          <w:i/>
          <w:sz w:val="28"/>
          <w:szCs w:val="28"/>
          <w:lang w:val="pt-BR"/>
        </w:rPr>
      </w:pPr>
      <w:r w:rsidRPr="00CC7BCA">
        <w:rPr>
          <w:i/>
          <w:sz w:val="28"/>
          <w:szCs w:val="28"/>
          <w:lang w:val="pt-BR"/>
        </w:rPr>
        <w:t>a/</w:t>
      </w:r>
      <w:r>
        <w:rPr>
          <w:i/>
          <w:sz w:val="28"/>
          <w:szCs w:val="28"/>
          <w:lang w:val="pt-BR"/>
        </w:rPr>
        <w:t xml:space="preserve"> C</w:t>
      </w:r>
      <w:r w:rsidRPr="00CC7BCA">
        <w:rPr>
          <w:i/>
          <w:sz w:val="28"/>
          <w:szCs w:val="28"/>
          <w:lang w:val="pt-BR"/>
        </w:rPr>
        <w:t xml:space="preserve">ỡ mẫu khảo sát tương quan tuyến tính giữa nồng độ </w:t>
      </w:r>
      <w:r>
        <w:rPr>
          <w:i/>
          <w:sz w:val="28"/>
          <w:szCs w:val="28"/>
          <w:lang w:val="pt-BR"/>
        </w:rPr>
        <w:t>25(OH)D huyết tương với chỉ số HOMA-IR</w:t>
      </w:r>
    </w:p>
    <w:p w:rsidR="007423AC" w:rsidRPr="00CC7BCA" w:rsidRDefault="00E01681" w:rsidP="007423AC">
      <w:pPr>
        <w:spacing w:line="360" w:lineRule="auto"/>
        <w:rPr>
          <w:sz w:val="28"/>
          <w:szCs w:val="28"/>
          <w:lang w:val="pt-BR"/>
        </w:rPr>
      </w:pPr>
      <w:r w:rsidRPr="00E01681">
        <w:rPr>
          <w:noProof/>
        </w:rPr>
        <w:pict>
          <v:shape id="_x0000_s1052" type="#_x0000_t75" style="position:absolute;margin-left:130.4pt;margin-top:22.8pt;width:185.55pt;height:85.05pt;z-index:-251664384">
            <v:imagedata r:id="rId18" o:title=""/>
          </v:shape>
          <o:OLEObject Type="Embed" ProgID="Equation.3" ShapeID="_x0000_s1052" DrawAspect="Content" ObjectID="_1524362166" r:id="rId19"/>
        </w:pict>
      </w:r>
      <w:r w:rsidR="007423AC" w:rsidRPr="00CC7BCA">
        <w:rPr>
          <w:sz w:val="28"/>
          <w:szCs w:val="28"/>
          <w:lang w:val="pt-BR"/>
        </w:rPr>
        <w:tab/>
        <w:t xml:space="preserve">Áp dụng công thức tính cỡ mẫu cho nghiên cứu tương quan giữa 2 biến liên tục </w:t>
      </w:r>
      <w:r w:rsidR="007423AC">
        <w:rPr>
          <w:noProof/>
          <w:sz w:val="28"/>
          <w:szCs w:val="28"/>
          <w:lang w:val="pt-BR"/>
        </w:rPr>
        <w:t>[116]</w:t>
      </w:r>
      <w:r w:rsidR="007423AC" w:rsidRPr="00CC7BCA">
        <w:rPr>
          <w:sz w:val="28"/>
          <w:szCs w:val="28"/>
          <w:lang w:val="pt-BR"/>
        </w:rPr>
        <w:t>:</w:t>
      </w:r>
    </w:p>
    <w:p w:rsidR="007423AC" w:rsidRPr="00CC7BCA" w:rsidRDefault="007423AC" w:rsidP="007423AC">
      <w:pPr>
        <w:jc w:val="center"/>
        <w:rPr>
          <w:b/>
          <w:sz w:val="28"/>
          <w:szCs w:val="28"/>
          <w:lang w:val="pt-BR"/>
        </w:rPr>
      </w:pPr>
    </w:p>
    <w:p w:rsidR="007423AC" w:rsidRDefault="007423AC" w:rsidP="007423AC">
      <w:pPr>
        <w:pStyle w:val="BodyTextIndent"/>
        <w:spacing w:line="360" w:lineRule="auto"/>
        <w:ind w:left="0"/>
        <w:jc w:val="both"/>
        <w:rPr>
          <w:sz w:val="28"/>
          <w:szCs w:val="28"/>
          <w:lang w:val="pt-BR"/>
        </w:rPr>
      </w:pPr>
    </w:p>
    <w:p w:rsidR="007423AC" w:rsidRPr="00CC7BCA" w:rsidRDefault="007423AC" w:rsidP="007423AC">
      <w:pPr>
        <w:pStyle w:val="BodyTextIndent"/>
        <w:spacing w:after="0" w:line="360" w:lineRule="auto"/>
        <w:ind w:left="0"/>
        <w:jc w:val="both"/>
        <w:rPr>
          <w:sz w:val="28"/>
          <w:szCs w:val="28"/>
          <w:lang w:val="pt-BR"/>
        </w:rPr>
      </w:pPr>
      <w:r w:rsidRPr="00CC7BCA">
        <w:rPr>
          <w:sz w:val="28"/>
          <w:szCs w:val="28"/>
          <w:lang w:val="pt-BR"/>
        </w:rPr>
        <w:t>Trong đó:</w:t>
      </w:r>
    </w:p>
    <w:p w:rsidR="007423AC" w:rsidRPr="00CC7BCA" w:rsidRDefault="007423AC" w:rsidP="007423AC">
      <w:pPr>
        <w:pStyle w:val="BodyTextIndent"/>
        <w:spacing w:after="0" w:line="360" w:lineRule="auto"/>
        <w:jc w:val="both"/>
        <w:rPr>
          <w:bCs/>
          <w:iCs/>
          <w:sz w:val="28"/>
          <w:szCs w:val="28"/>
          <w:lang w:val="pt-BR"/>
        </w:rPr>
      </w:pPr>
      <w:r w:rsidRPr="00CC7BCA">
        <w:rPr>
          <w:sz w:val="28"/>
          <w:szCs w:val="28"/>
          <w:lang w:val="pt-BR"/>
        </w:rPr>
        <w:tab/>
      </w:r>
      <w:r w:rsidRPr="00CC7BCA">
        <w:rPr>
          <w:bCs/>
          <w:iCs/>
          <w:sz w:val="28"/>
          <w:szCs w:val="28"/>
          <w:lang w:val="pt-BR"/>
        </w:rPr>
        <w:t>Z</w:t>
      </w:r>
      <w:r w:rsidRPr="00CC7BCA">
        <w:rPr>
          <w:bCs/>
          <w:iCs/>
          <w:sz w:val="28"/>
          <w:szCs w:val="28"/>
          <w:vertAlign w:val="subscript"/>
          <w:lang w:val="pt-BR"/>
        </w:rPr>
        <w:t>1-</w:t>
      </w:r>
      <w:r w:rsidRPr="00CC7BCA">
        <w:rPr>
          <w:bCs/>
          <w:iCs/>
          <w:sz w:val="28"/>
          <w:szCs w:val="28"/>
          <w:vertAlign w:val="subscript"/>
        </w:rPr>
        <w:sym w:font="Symbol" w:char="F061"/>
      </w:r>
      <w:r w:rsidRPr="00CC7BCA">
        <w:rPr>
          <w:bCs/>
          <w:iCs/>
          <w:sz w:val="28"/>
          <w:szCs w:val="28"/>
          <w:vertAlign w:val="subscript"/>
          <w:lang w:val="pt-BR"/>
        </w:rPr>
        <w:t>/2</w:t>
      </w:r>
      <w:r w:rsidRPr="00CC7BCA">
        <w:rPr>
          <w:bCs/>
          <w:iCs/>
          <w:sz w:val="28"/>
          <w:szCs w:val="28"/>
          <w:lang w:val="pt-BR"/>
        </w:rPr>
        <w:t xml:space="preserve">  = 1,</w:t>
      </w:r>
      <w:r>
        <w:rPr>
          <w:bCs/>
          <w:iCs/>
          <w:sz w:val="28"/>
          <w:szCs w:val="28"/>
          <w:lang w:val="pt-BR"/>
        </w:rPr>
        <w:t>96</w:t>
      </w:r>
      <w:r w:rsidRPr="00CC7BCA">
        <w:rPr>
          <w:bCs/>
          <w:iCs/>
          <w:sz w:val="28"/>
          <w:szCs w:val="28"/>
          <w:lang w:val="pt-BR"/>
        </w:rPr>
        <w:t xml:space="preserve"> - tương ứng độ tin cậy 9</w:t>
      </w:r>
      <w:r>
        <w:rPr>
          <w:bCs/>
          <w:iCs/>
          <w:sz w:val="28"/>
          <w:szCs w:val="28"/>
          <w:lang w:val="pt-BR"/>
        </w:rPr>
        <w:t>5</w:t>
      </w:r>
      <w:r w:rsidRPr="00CC7BCA">
        <w:rPr>
          <w:bCs/>
          <w:iCs/>
          <w:sz w:val="28"/>
          <w:szCs w:val="28"/>
          <w:lang w:val="pt-BR"/>
        </w:rPr>
        <w:t>%</w:t>
      </w:r>
    </w:p>
    <w:p w:rsidR="007423AC" w:rsidRPr="00CC7BCA" w:rsidRDefault="007423AC" w:rsidP="007423AC">
      <w:pPr>
        <w:pStyle w:val="BodyTextIndent"/>
        <w:spacing w:after="0" w:line="360" w:lineRule="auto"/>
        <w:ind w:firstLine="360"/>
        <w:jc w:val="both"/>
        <w:rPr>
          <w:bCs/>
          <w:iCs/>
          <w:sz w:val="28"/>
          <w:szCs w:val="28"/>
          <w:lang w:val="pt-BR"/>
        </w:rPr>
      </w:pPr>
      <w:r w:rsidRPr="00CC7BCA">
        <w:rPr>
          <w:bCs/>
          <w:iCs/>
          <w:sz w:val="28"/>
          <w:szCs w:val="28"/>
          <w:lang w:val="pt-BR"/>
        </w:rPr>
        <w:t>Z</w:t>
      </w:r>
      <w:r w:rsidRPr="00CC7BCA">
        <w:rPr>
          <w:bCs/>
          <w:iCs/>
          <w:sz w:val="28"/>
          <w:szCs w:val="28"/>
          <w:vertAlign w:val="subscript"/>
          <w:lang w:val="pt-BR"/>
        </w:rPr>
        <w:t>1-</w:t>
      </w:r>
      <w:r w:rsidRPr="00CC7BCA">
        <w:rPr>
          <w:bCs/>
          <w:iCs/>
          <w:sz w:val="28"/>
          <w:szCs w:val="28"/>
          <w:vertAlign w:val="subscript"/>
          <w:lang w:val="fr-FR"/>
        </w:rPr>
        <w:sym w:font="Symbol" w:char="F062"/>
      </w:r>
      <w:r w:rsidRPr="00CC7BCA">
        <w:rPr>
          <w:bCs/>
          <w:iCs/>
          <w:sz w:val="28"/>
          <w:szCs w:val="28"/>
          <w:lang w:val="pt-BR"/>
        </w:rPr>
        <w:tab/>
        <w:t>= 0,84 - tương ứng với lực mẫu bằng 80%</w:t>
      </w:r>
    </w:p>
    <w:p w:rsidR="007423AC" w:rsidRPr="00536557" w:rsidRDefault="007423AC" w:rsidP="007423AC">
      <w:pPr>
        <w:pStyle w:val="BodyTextIndent"/>
        <w:spacing w:after="0" w:line="360" w:lineRule="auto"/>
        <w:ind w:firstLine="360"/>
        <w:jc w:val="both"/>
        <w:rPr>
          <w:bCs/>
          <w:iCs/>
          <w:color w:val="FF0000"/>
          <w:sz w:val="28"/>
          <w:szCs w:val="28"/>
          <w:lang w:val="pt-BR"/>
        </w:rPr>
      </w:pPr>
      <w:r w:rsidRPr="00CC7BCA">
        <w:rPr>
          <w:bCs/>
          <w:iCs/>
          <w:sz w:val="28"/>
          <w:szCs w:val="28"/>
          <w:lang w:val="pt-BR"/>
        </w:rPr>
        <w:t>r:</w:t>
      </w:r>
      <w:r w:rsidRPr="00CC7BCA">
        <w:rPr>
          <w:bCs/>
          <w:iCs/>
          <w:sz w:val="28"/>
          <w:szCs w:val="28"/>
          <w:lang w:val="pt-BR"/>
        </w:rPr>
        <w:tab/>
        <w:t>Hệ số tương quan tuyến tính, lấy bằng 0,</w:t>
      </w:r>
      <w:r>
        <w:rPr>
          <w:bCs/>
          <w:iCs/>
          <w:sz w:val="28"/>
          <w:szCs w:val="28"/>
          <w:lang w:val="pt-BR"/>
        </w:rPr>
        <w:t>3</w:t>
      </w:r>
    </w:p>
    <w:p w:rsidR="007423AC" w:rsidRPr="00CC7BCA" w:rsidRDefault="007423AC" w:rsidP="007423AC">
      <w:pPr>
        <w:pStyle w:val="BodyTextIndent"/>
        <w:spacing w:after="0" w:line="360" w:lineRule="auto"/>
        <w:ind w:firstLine="360"/>
        <w:jc w:val="both"/>
        <w:rPr>
          <w:b/>
          <w:bCs/>
          <w:iCs/>
          <w:sz w:val="28"/>
          <w:szCs w:val="28"/>
          <w:lang w:val="pt-BR"/>
        </w:rPr>
      </w:pPr>
      <w:r w:rsidRPr="00CC7BCA">
        <w:rPr>
          <w:b/>
          <w:bCs/>
          <w:iCs/>
          <w:sz w:val="28"/>
          <w:szCs w:val="28"/>
          <w:lang w:val="pt-BR"/>
        </w:rPr>
        <w:t xml:space="preserve">Tính được n </w:t>
      </w:r>
      <w:r>
        <w:rPr>
          <w:b/>
          <w:bCs/>
          <w:iCs/>
          <w:sz w:val="28"/>
          <w:szCs w:val="28"/>
          <w:lang w:val="pt-BR"/>
        </w:rPr>
        <w:t>= 92</w:t>
      </w:r>
      <w:r w:rsidRPr="00CC7BCA">
        <w:rPr>
          <w:b/>
          <w:bCs/>
          <w:iCs/>
          <w:sz w:val="28"/>
          <w:szCs w:val="28"/>
          <w:lang w:val="pt-BR"/>
        </w:rPr>
        <w:t>.</w:t>
      </w:r>
    </w:p>
    <w:p w:rsidR="007423AC" w:rsidRPr="00CC7BCA" w:rsidRDefault="007423AC" w:rsidP="007423AC">
      <w:pPr>
        <w:pStyle w:val="BodyTextIndent"/>
        <w:spacing w:after="60" w:line="300" w:lineRule="auto"/>
        <w:ind w:left="0"/>
        <w:jc w:val="both"/>
        <w:rPr>
          <w:i/>
          <w:sz w:val="28"/>
          <w:szCs w:val="28"/>
          <w:lang w:val="pt-BR"/>
        </w:rPr>
      </w:pPr>
      <w:r>
        <w:rPr>
          <w:i/>
          <w:sz w:val="28"/>
          <w:szCs w:val="28"/>
          <w:lang w:val="pt-BR"/>
        </w:rPr>
        <w:t>b/ C</w:t>
      </w:r>
      <w:r w:rsidRPr="00CC7BCA">
        <w:rPr>
          <w:i/>
          <w:sz w:val="28"/>
          <w:szCs w:val="28"/>
          <w:lang w:val="pt-BR"/>
        </w:rPr>
        <w:t xml:space="preserve">ỡ mẫu so sánh trung bình của HOMA1-IR giữa nhóm đủ và </w:t>
      </w:r>
      <w:r>
        <w:rPr>
          <w:i/>
          <w:sz w:val="28"/>
          <w:szCs w:val="28"/>
          <w:lang w:val="pt-BR"/>
        </w:rPr>
        <w:t xml:space="preserve">nhóm </w:t>
      </w:r>
      <w:r w:rsidRPr="00CC7BCA">
        <w:rPr>
          <w:i/>
          <w:sz w:val="28"/>
          <w:szCs w:val="28"/>
          <w:lang w:val="pt-BR"/>
        </w:rPr>
        <w:t>thiếu vitamin D</w:t>
      </w:r>
    </w:p>
    <w:p w:rsidR="007423AC" w:rsidRPr="00CC7BCA" w:rsidRDefault="007423AC" w:rsidP="007423AC">
      <w:pPr>
        <w:pStyle w:val="BodyTextIndent"/>
        <w:spacing w:line="360" w:lineRule="auto"/>
        <w:ind w:left="0"/>
        <w:jc w:val="both"/>
        <w:rPr>
          <w:sz w:val="28"/>
          <w:szCs w:val="28"/>
          <w:lang w:val="pt-BR"/>
        </w:rPr>
      </w:pPr>
      <w:r>
        <w:rPr>
          <w:noProof/>
          <w:sz w:val="28"/>
          <w:szCs w:val="28"/>
        </w:rPr>
        <w:drawing>
          <wp:anchor distT="0" distB="0" distL="114300" distR="114300" simplePos="0" relativeHeight="251649024" behindDoc="0" locked="0" layoutInCell="1" allowOverlap="1">
            <wp:simplePos x="0" y="0"/>
            <wp:positionH relativeFrom="column">
              <wp:posOffset>1021080</wp:posOffset>
            </wp:positionH>
            <wp:positionV relativeFrom="paragraph">
              <wp:posOffset>292735</wp:posOffset>
            </wp:positionV>
            <wp:extent cx="2991485" cy="10439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1485" cy="1043940"/>
                    </a:xfrm>
                    <a:prstGeom prst="rect">
                      <a:avLst/>
                    </a:prstGeom>
                    <a:noFill/>
                  </pic:spPr>
                </pic:pic>
              </a:graphicData>
            </a:graphic>
          </wp:anchor>
        </w:drawing>
      </w:r>
      <w:r w:rsidRPr="00CC7BCA">
        <w:rPr>
          <w:sz w:val="28"/>
          <w:szCs w:val="28"/>
          <w:lang w:val="pt-BR"/>
        </w:rPr>
        <w:tab/>
        <w:t xml:space="preserve">Áp dụng công thức so sánh 2 giá trị trung bình </w:t>
      </w:r>
      <w:r>
        <w:rPr>
          <w:noProof/>
          <w:sz w:val="28"/>
          <w:szCs w:val="28"/>
          <w:lang w:val="pt-BR"/>
        </w:rPr>
        <w:t>[117]</w:t>
      </w:r>
      <w:r w:rsidRPr="00CC7BCA">
        <w:rPr>
          <w:sz w:val="28"/>
          <w:szCs w:val="28"/>
          <w:lang w:val="pt-BR"/>
        </w:rPr>
        <w:t>:</w:t>
      </w:r>
    </w:p>
    <w:p w:rsidR="007423AC" w:rsidRPr="00CC7BCA" w:rsidRDefault="007423AC" w:rsidP="007423AC">
      <w:pPr>
        <w:spacing w:line="360" w:lineRule="auto"/>
        <w:rPr>
          <w:i/>
          <w:sz w:val="28"/>
          <w:szCs w:val="28"/>
          <w:lang w:val="pt-BR"/>
        </w:rPr>
      </w:pPr>
      <w:r w:rsidRPr="00CC7BCA">
        <w:rPr>
          <w:i/>
          <w:sz w:val="28"/>
          <w:szCs w:val="28"/>
          <w:lang w:val="pt-BR"/>
        </w:rPr>
        <w:tab/>
      </w:r>
    </w:p>
    <w:p w:rsidR="007423AC" w:rsidRPr="00CC7BCA" w:rsidRDefault="007423AC" w:rsidP="007423AC">
      <w:pPr>
        <w:spacing w:line="360" w:lineRule="auto"/>
        <w:rPr>
          <w:sz w:val="28"/>
          <w:szCs w:val="28"/>
          <w:lang w:val="pt-BR"/>
        </w:rPr>
      </w:pPr>
    </w:p>
    <w:p w:rsidR="007423AC" w:rsidRDefault="007423AC" w:rsidP="007423AC">
      <w:pPr>
        <w:spacing w:line="360" w:lineRule="auto"/>
        <w:rPr>
          <w:sz w:val="28"/>
          <w:szCs w:val="28"/>
          <w:lang w:val="pt-BR"/>
        </w:rPr>
      </w:pPr>
    </w:p>
    <w:p w:rsidR="007423AC" w:rsidRPr="00CC7BCA" w:rsidRDefault="007423AC" w:rsidP="007423AC">
      <w:pPr>
        <w:spacing w:before="200" w:line="360" w:lineRule="auto"/>
        <w:rPr>
          <w:sz w:val="28"/>
          <w:szCs w:val="28"/>
          <w:lang w:val="pt-BR"/>
        </w:rPr>
      </w:pPr>
      <w:r w:rsidRPr="00CC7BCA">
        <w:rPr>
          <w:sz w:val="28"/>
          <w:szCs w:val="28"/>
          <w:lang w:val="pt-BR"/>
        </w:rPr>
        <w:t>Trong đó :</w:t>
      </w:r>
    </w:p>
    <w:p w:rsidR="007423AC" w:rsidRPr="00CC7BCA" w:rsidRDefault="007423AC" w:rsidP="007423AC">
      <w:pPr>
        <w:spacing w:line="360" w:lineRule="auto"/>
        <w:rPr>
          <w:sz w:val="28"/>
          <w:szCs w:val="28"/>
          <w:lang w:val="pt-BR"/>
        </w:rPr>
      </w:pPr>
      <w:r w:rsidRPr="00CC7BCA">
        <w:rPr>
          <w:sz w:val="28"/>
          <w:szCs w:val="28"/>
          <w:lang w:val="pt-BR"/>
        </w:rPr>
        <w:tab/>
        <w:t>- n</w:t>
      </w:r>
      <w:r w:rsidRPr="00CC7BCA">
        <w:rPr>
          <w:sz w:val="28"/>
          <w:szCs w:val="28"/>
          <w:vertAlign w:val="subscript"/>
          <w:lang w:val="pt-BR"/>
        </w:rPr>
        <w:t>1</w:t>
      </w:r>
      <w:r w:rsidRPr="00CC7BCA">
        <w:rPr>
          <w:sz w:val="28"/>
          <w:szCs w:val="28"/>
          <w:lang w:val="pt-BR"/>
        </w:rPr>
        <w:t xml:space="preserve"> và n</w:t>
      </w:r>
      <w:r w:rsidRPr="00CC7BCA">
        <w:rPr>
          <w:sz w:val="28"/>
          <w:szCs w:val="28"/>
          <w:vertAlign w:val="subscript"/>
          <w:lang w:val="pt-BR"/>
        </w:rPr>
        <w:t>2</w:t>
      </w:r>
      <w:r w:rsidRPr="00CC7BCA">
        <w:rPr>
          <w:sz w:val="28"/>
          <w:szCs w:val="28"/>
          <w:lang w:val="pt-BR"/>
        </w:rPr>
        <w:t xml:space="preserve">:  Số thai phụ mắc </w:t>
      </w:r>
      <w:r>
        <w:rPr>
          <w:sz w:val="28"/>
          <w:szCs w:val="28"/>
          <w:lang w:val="pt-BR"/>
        </w:rPr>
        <w:t xml:space="preserve">ĐTĐTKtương ứng </w:t>
      </w:r>
      <w:r w:rsidRPr="00CC7BCA">
        <w:rPr>
          <w:sz w:val="28"/>
          <w:szCs w:val="28"/>
          <w:lang w:val="pt-BR"/>
        </w:rPr>
        <w:t xml:space="preserve">ở nhóm </w:t>
      </w:r>
      <w:r>
        <w:rPr>
          <w:sz w:val="28"/>
          <w:szCs w:val="28"/>
          <w:lang w:val="pt-BR"/>
        </w:rPr>
        <w:t xml:space="preserve">đủ </w:t>
      </w:r>
      <w:r w:rsidRPr="00CC7BCA">
        <w:rPr>
          <w:sz w:val="28"/>
          <w:szCs w:val="28"/>
          <w:lang w:val="pt-BR"/>
        </w:rPr>
        <w:t xml:space="preserve">vitamin D và nhóm </w:t>
      </w:r>
      <w:r>
        <w:rPr>
          <w:sz w:val="28"/>
          <w:szCs w:val="28"/>
          <w:lang w:val="pt-BR"/>
        </w:rPr>
        <w:t xml:space="preserve">thiếu </w:t>
      </w:r>
      <w:r w:rsidRPr="00CC7BCA">
        <w:rPr>
          <w:sz w:val="28"/>
          <w:szCs w:val="28"/>
          <w:lang w:val="pt-BR"/>
        </w:rPr>
        <w:t>vitamin D</w:t>
      </w:r>
    </w:p>
    <w:p w:rsidR="007423AC" w:rsidRPr="00CC7BCA" w:rsidRDefault="007423AC" w:rsidP="007423AC">
      <w:pPr>
        <w:pStyle w:val="BodyTextIndent"/>
        <w:spacing w:line="360" w:lineRule="auto"/>
        <w:jc w:val="both"/>
        <w:rPr>
          <w:bCs/>
          <w:iCs/>
          <w:sz w:val="28"/>
          <w:szCs w:val="28"/>
          <w:lang w:val="pt-BR"/>
        </w:rPr>
      </w:pPr>
      <w:r w:rsidRPr="00CC7BCA">
        <w:rPr>
          <w:sz w:val="28"/>
          <w:szCs w:val="28"/>
          <w:lang w:val="pt-BR"/>
        </w:rPr>
        <w:tab/>
      </w:r>
      <w:r w:rsidRPr="00CC7BCA">
        <w:rPr>
          <w:bCs/>
          <w:iCs/>
          <w:sz w:val="28"/>
          <w:szCs w:val="28"/>
          <w:lang w:val="pt-BR"/>
        </w:rPr>
        <w:t>Z</w:t>
      </w:r>
      <w:r w:rsidRPr="00CC7BCA">
        <w:rPr>
          <w:bCs/>
          <w:iCs/>
          <w:sz w:val="28"/>
          <w:szCs w:val="28"/>
          <w:vertAlign w:val="subscript"/>
          <w:lang w:val="pt-BR"/>
        </w:rPr>
        <w:t>1-</w:t>
      </w:r>
      <w:r w:rsidRPr="00CC7BCA">
        <w:rPr>
          <w:bCs/>
          <w:iCs/>
          <w:sz w:val="28"/>
          <w:szCs w:val="28"/>
          <w:vertAlign w:val="subscript"/>
        </w:rPr>
        <w:sym w:font="Symbol" w:char="F061"/>
      </w:r>
      <w:r w:rsidRPr="00CC7BCA">
        <w:rPr>
          <w:bCs/>
          <w:iCs/>
          <w:sz w:val="28"/>
          <w:szCs w:val="28"/>
          <w:vertAlign w:val="subscript"/>
          <w:lang w:val="pt-BR"/>
        </w:rPr>
        <w:t>/2</w:t>
      </w:r>
      <w:r w:rsidRPr="00CC7BCA">
        <w:rPr>
          <w:bCs/>
          <w:iCs/>
          <w:sz w:val="28"/>
          <w:szCs w:val="28"/>
          <w:lang w:val="pt-BR"/>
        </w:rPr>
        <w:t xml:space="preserve">  = 1,96, tương ứng độ tin cậy 95%</w:t>
      </w:r>
    </w:p>
    <w:p w:rsidR="007423AC" w:rsidRPr="00CC7BCA" w:rsidRDefault="007423AC" w:rsidP="007423AC">
      <w:pPr>
        <w:pStyle w:val="BodyTextIndent"/>
        <w:spacing w:line="360" w:lineRule="auto"/>
        <w:jc w:val="both"/>
        <w:rPr>
          <w:bCs/>
          <w:iCs/>
          <w:sz w:val="28"/>
          <w:szCs w:val="28"/>
          <w:lang w:val="pt-BR"/>
        </w:rPr>
      </w:pPr>
      <w:r w:rsidRPr="00CC7BCA">
        <w:rPr>
          <w:bCs/>
          <w:iCs/>
          <w:sz w:val="28"/>
          <w:szCs w:val="28"/>
          <w:lang w:val="pt-BR"/>
        </w:rPr>
        <w:tab/>
        <w:t>Z</w:t>
      </w:r>
      <w:r w:rsidRPr="00CC7BCA">
        <w:rPr>
          <w:bCs/>
          <w:iCs/>
          <w:sz w:val="28"/>
          <w:szCs w:val="28"/>
          <w:vertAlign w:val="subscript"/>
          <w:lang w:val="pt-BR"/>
        </w:rPr>
        <w:t>1-</w:t>
      </w:r>
      <w:r w:rsidRPr="00CC7BCA">
        <w:rPr>
          <w:bCs/>
          <w:iCs/>
          <w:sz w:val="28"/>
          <w:szCs w:val="28"/>
          <w:vertAlign w:val="subscript"/>
          <w:lang w:val="fr-FR"/>
        </w:rPr>
        <w:sym w:font="Symbol" w:char="F062"/>
      </w:r>
      <w:r w:rsidRPr="00CC7BCA">
        <w:rPr>
          <w:bCs/>
          <w:iCs/>
          <w:sz w:val="28"/>
          <w:szCs w:val="28"/>
          <w:lang w:val="pt-BR"/>
        </w:rPr>
        <w:t xml:space="preserve"> = 0,84 tương ứng với lực mẫu 80%</w:t>
      </w:r>
    </w:p>
    <w:p w:rsidR="007423AC" w:rsidRPr="00CC7BCA" w:rsidRDefault="007423AC" w:rsidP="007423AC">
      <w:pPr>
        <w:spacing w:line="360" w:lineRule="auto"/>
        <w:rPr>
          <w:sz w:val="28"/>
          <w:szCs w:val="28"/>
          <w:lang w:val="pt-BR"/>
        </w:rPr>
      </w:pPr>
      <w:r w:rsidRPr="00CC7BCA">
        <w:rPr>
          <w:sz w:val="28"/>
          <w:szCs w:val="28"/>
          <w:lang w:val="pt-BR"/>
        </w:rPr>
        <w:tab/>
      </w:r>
      <w:r w:rsidRPr="00CC7BCA">
        <w:rPr>
          <w:sz w:val="28"/>
          <w:szCs w:val="28"/>
          <w:lang w:val="fr-FR"/>
        </w:rPr>
        <w:sym w:font="Symbol" w:char="F073"/>
      </w:r>
      <w:r w:rsidRPr="00CC7BCA">
        <w:rPr>
          <w:sz w:val="28"/>
          <w:szCs w:val="28"/>
          <w:lang w:val="pt-BR"/>
        </w:rPr>
        <w:t> :</w:t>
      </w:r>
      <w:r w:rsidRPr="00CC7BCA">
        <w:rPr>
          <w:sz w:val="28"/>
          <w:szCs w:val="28"/>
          <w:lang w:val="pt-BR"/>
        </w:rPr>
        <w:tab/>
        <w:t xml:space="preserve">Độ lệch chuẩn của chỉ số HOMA1-IR, lấy bằng 0,75 </w:t>
      </w:r>
      <w:r>
        <w:rPr>
          <w:noProof/>
          <w:sz w:val="28"/>
          <w:szCs w:val="28"/>
          <w:lang w:val="pt-BR"/>
        </w:rPr>
        <w:t>[99]</w:t>
      </w:r>
    </w:p>
    <w:p w:rsidR="007423AC" w:rsidRPr="00CC7BCA" w:rsidRDefault="007423AC" w:rsidP="007423AC">
      <w:pPr>
        <w:spacing w:line="360" w:lineRule="auto"/>
        <w:rPr>
          <w:sz w:val="28"/>
          <w:szCs w:val="28"/>
          <w:lang w:val="pt-BR"/>
        </w:rPr>
      </w:pPr>
      <w:r w:rsidRPr="00CC7BCA">
        <w:rPr>
          <w:sz w:val="28"/>
          <w:szCs w:val="28"/>
          <w:lang w:val="pt-BR"/>
        </w:rPr>
        <w:tab/>
      </w:r>
      <w:r w:rsidRPr="00CC7BCA">
        <w:rPr>
          <w:sz w:val="28"/>
          <w:szCs w:val="28"/>
          <w:lang w:val="pt-BR"/>
        </w:rPr>
        <w:sym w:font="Symbol" w:char="F06C"/>
      </w:r>
      <w:r w:rsidRPr="00CC7BCA">
        <w:rPr>
          <w:sz w:val="28"/>
          <w:szCs w:val="28"/>
          <w:lang w:val="pt-BR"/>
        </w:rPr>
        <w:t>:</w:t>
      </w:r>
      <w:r w:rsidRPr="00CC7BCA">
        <w:rPr>
          <w:sz w:val="28"/>
          <w:szCs w:val="28"/>
          <w:lang w:val="pt-BR"/>
        </w:rPr>
        <w:tab/>
        <w:t>Tỷ số n</w:t>
      </w:r>
      <w:r w:rsidRPr="00CC7BCA">
        <w:rPr>
          <w:sz w:val="28"/>
          <w:szCs w:val="28"/>
          <w:vertAlign w:val="subscript"/>
          <w:lang w:val="pt-BR"/>
        </w:rPr>
        <w:t>1</w:t>
      </w:r>
      <w:r w:rsidRPr="00CC7BCA">
        <w:rPr>
          <w:sz w:val="28"/>
          <w:szCs w:val="28"/>
          <w:lang w:val="pt-BR"/>
        </w:rPr>
        <w:t>:n</w:t>
      </w:r>
      <w:r w:rsidRPr="00CC7BCA">
        <w:rPr>
          <w:sz w:val="28"/>
          <w:szCs w:val="28"/>
          <w:vertAlign w:val="subscript"/>
          <w:lang w:val="pt-BR"/>
        </w:rPr>
        <w:t>2</w:t>
      </w:r>
    </w:p>
    <w:p w:rsidR="007423AC" w:rsidRPr="00CC7BCA" w:rsidRDefault="007423AC" w:rsidP="007423AC">
      <w:pPr>
        <w:spacing w:line="360" w:lineRule="auto"/>
        <w:ind w:firstLine="720"/>
        <w:rPr>
          <w:sz w:val="28"/>
          <w:szCs w:val="28"/>
          <w:lang w:val="pt-BR"/>
        </w:rPr>
      </w:pPr>
      <w:r w:rsidRPr="00CC7BCA">
        <w:rPr>
          <w:sz w:val="28"/>
          <w:szCs w:val="28"/>
          <w:lang w:val="fr-FR"/>
        </w:rPr>
        <w:lastRenderedPageBreak/>
        <w:sym w:font="Symbol" w:char="F06D"/>
      </w:r>
      <w:r w:rsidRPr="00CC7BCA">
        <w:rPr>
          <w:sz w:val="28"/>
          <w:szCs w:val="28"/>
          <w:vertAlign w:val="subscript"/>
          <w:lang w:val="pt-BR"/>
        </w:rPr>
        <w:t xml:space="preserve">1 </w:t>
      </w:r>
      <w:r w:rsidRPr="00CC7BCA">
        <w:rPr>
          <w:sz w:val="28"/>
          <w:szCs w:val="28"/>
          <w:lang w:val="pt-BR"/>
        </w:rPr>
        <w:t xml:space="preserve">- </w:t>
      </w:r>
      <w:r w:rsidRPr="00CC7BCA">
        <w:rPr>
          <w:sz w:val="28"/>
          <w:szCs w:val="28"/>
          <w:lang w:val="fr-FR"/>
        </w:rPr>
        <w:sym w:font="Symbol" w:char="F06D"/>
      </w:r>
      <w:r w:rsidRPr="00CC7BCA">
        <w:rPr>
          <w:sz w:val="28"/>
          <w:szCs w:val="28"/>
          <w:vertAlign w:val="subscript"/>
          <w:lang w:val="pt-BR"/>
        </w:rPr>
        <w:t>2</w:t>
      </w:r>
      <w:r w:rsidRPr="00CC7BCA">
        <w:rPr>
          <w:sz w:val="28"/>
          <w:szCs w:val="28"/>
          <w:lang w:val="pt-BR"/>
        </w:rPr>
        <w:t> : Khác biệt về giá trị trung bình HOMA1-IR giữa 2 nhóm, lấy bằng 0,6</w:t>
      </w:r>
    </w:p>
    <w:p w:rsidR="007423AC" w:rsidRPr="00CC7BCA" w:rsidRDefault="007423AC" w:rsidP="007423AC">
      <w:pPr>
        <w:spacing w:line="360" w:lineRule="auto"/>
        <w:ind w:left="720"/>
        <w:rPr>
          <w:sz w:val="28"/>
          <w:szCs w:val="28"/>
          <w:lang w:val="pt-BR"/>
        </w:rPr>
      </w:pPr>
      <w:r w:rsidRPr="00CC7BCA">
        <w:rPr>
          <w:sz w:val="28"/>
          <w:szCs w:val="28"/>
          <w:lang w:val="pt-BR"/>
        </w:rPr>
        <w:t>Tính ra cỡ mẫu:</w:t>
      </w:r>
    </w:p>
    <w:p w:rsidR="007423AC" w:rsidRPr="00CC7BCA" w:rsidRDefault="007423AC" w:rsidP="007423AC">
      <w:pPr>
        <w:tabs>
          <w:tab w:val="left" w:pos="2410"/>
        </w:tabs>
        <w:spacing w:line="360" w:lineRule="auto"/>
        <w:ind w:left="720" w:firstLine="720"/>
        <w:rPr>
          <w:sz w:val="28"/>
          <w:szCs w:val="28"/>
          <w:lang w:val="pt-BR"/>
        </w:rPr>
      </w:pPr>
      <w:r w:rsidRPr="00CC7BCA">
        <w:rPr>
          <w:sz w:val="28"/>
          <w:szCs w:val="28"/>
          <w:lang w:val="pt-BR"/>
        </w:rPr>
        <w:sym w:font="Symbol" w:char="F06C"/>
      </w:r>
      <w:r w:rsidRPr="00CC7BCA">
        <w:rPr>
          <w:sz w:val="28"/>
          <w:szCs w:val="28"/>
          <w:lang w:val="pt-BR"/>
        </w:rPr>
        <w:t xml:space="preserve"> =1:</w:t>
      </w:r>
      <w:r w:rsidRPr="00CC7BCA">
        <w:rPr>
          <w:sz w:val="28"/>
          <w:szCs w:val="28"/>
          <w:lang w:val="pt-BR"/>
        </w:rPr>
        <w:tab/>
        <w:t>n</w:t>
      </w:r>
      <w:r w:rsidRPr="00CC7BCA">
        <w:rPr>
          <w:sz w:val="28"/>
          <w:szCs w:val="28"/>
          <w:vertAlign w:val="subscript"/>
          <w:lang w:val="pt-BR"/>
        </w:rPr>
        <w:t>1</w:t>
      </w:r>
      <w:r w:rsidRPr="00CC7BCA">
        <w:rPr>
          <w:sz w:val="28"/>
          <w:szCs w:val="28"/>
          <w:lang w:val="pt-BR"/>
        </w:rPr>
        <w:t xml:space="preserve"> = n</w:t>
      </w:r>
      <w:r w:rsidRPr="00CC7BCA">
        <w:rPr>
          <w:sz w:val="28"/>
          <w:szCs w:val="28"/>
          <w:vertAlign w:val="subscript"/>
          <w:lang w:val="pt-BR"/>
        </w:rPr>
        <w:t>2</w:t>
      </w:r>
      <w:r>
        <w:rPr>
          <w:sz w:val="28"/>
          <w:szCs w:val="28"/>
          <w:lang w:val="pt-BR"/>
        </w:rPr>
        <w:t>=30</w:t>
      </w:r>
    </w:p>
    <w:p w:rsidR="007423AC" w:rsidRDefault="007423AC" w:rsidP="007423AC">
      <w:pPr>
        <w:tabs>
          <w:tab w:val="left" w:pos="2410"/>
        </w:tabs>
        <w:spacing w:line="360" w:lineRule="auto"/>
        <w:ind w:left="720" w:firstLine="720"/>
        <w:rPr>
          <w:sz w:val="28"/>
          <w:szCs w:val="28"/>
          <w:lang w:val="pt-BR"/>
        </w:rPr>
      </w:pPr>
      <w:r w:rsidRPr="00CC7BCA">
        <w:rPr>
          <w:sz w:val="28"/>
          <w:szCs w:val="28"/>
          <w:lang w:val="pt-BR"/>
        </w:rPr>
        <w:sym w:font="Symbol" w:char="F06C"/>
      </w:r>
      <w:r w:rsidRPr="00CC7BCA">
        <w:rPr>
          <w:sz w:val="28"/>
          <w:szCs w:val="28"/>
          <w:lang w:val="pt-BR"/>
        </w:rPr>
        <w:t xml:space="preserve"> =2: </w:t>
      </w:r>
      <w:r w:rsidRPr="00CC7BCA">
        <w:rPr>
          <w:sz w:val="28"/>
          <w:szCs w:val="28"/>
          <w:lang w:val="pt-BR"/>
        </w:rPr>
        <w:tab/>
        <w:t>n</w:t>
      </w:r>
      <w:r w:rsidRPr="00CC7BCA">
        <w:rPr>
          <w:sz w:val="28"/>
          <w:szCs w:val="28"/>
          <w:vertAlign w:val="subscript"/>
          <w:lang w:val="pt-BR"/>
        </w:rPr>
        <w:t>1</w:t>
      </w:r>
      <w:r w:rsidRPr="00CC7BCA">
        <w:rPr>
          <w:sz w:val="28"/>
          <w:szCs w:val="28"/>
          <w:lang w:val="pt-BR"/>
        </w:rPr>
        <w:t xml:space="preserve"> =22; n</w:t>
      </w:r>
      <w:r w:rsidRPr="00CC7BCA">
        <w:rPr>
          <w:sz w:val="28"/>
          <w:szCs w:val="28"/>
          <w:vertAlign w:val="subscript"/>
          <w:lang w:val="pt-BR"/>
        </w:rPr>
        <w:t>2</w:t>
      </w:r>
      <w:r>
        <w:rPr>
          <w:sz w:val="28"/>
          <w:szCs w:val="28"/>
          <w:lang w:val="pt-BR"/>
        </w:rPr>
        <w:t xml:space="preserve"> = 44</w:t>
      </w:r>
    </w:p>
    <w:p w:rsidR="007423AC" w:rsidRPr="00CC7BCA" w:rsidRDefault="007423AC" w:rsidP="007423AC">
      <w:pPr>
        <w:tabs>
          <w:tab w:val="left" w:pos="2410"/>
        </w:tabs>
        <w:spacing w:line="360" w:lineRule="auto"/>
        <w:ind w:left="720" w:firstLine="720"/>
        <w:rPr>
          <w:sz w:val="28"/>
          <w:szCs w:val="28"/>
          <w:lang w:val="pt-BR"/>
        </w:rPr>
      </w:pPr>
      <w:r w:rsidRPr="00CC7BCA">
        <w:rPr>
          <w:sz w:val="28"/>
          <w:szCs w:val="28"/>
          <w:lang w:val="pt-BR"/>
        </w:rPr>
        <w:sym w:font="Symbol" w:char="F06C"/>
      </w:r>
      <w:r w:rsidRPr="00CC7BCA">
        <w:rPr>
          <w:sz w:val="28"/>
          <w:szCs w:val="28"/>
          <w:lang w:val="pt-BR"/>
        </w:rPr>
        <w:t xml:space="preserve"> =3: </w:t>
      </w:r>
      <w:r w:rsidRPr="00CC7BCA">
        <w:rPr>
          <w:sz w:val="28"/>
          <w:szCs w:val="28"/>
          <w:lang w:val="pt-BR"/>
        </w:rPr>
        <w:tab/>
        <w:t>n</w:t>
      </w:r>
      <w:r w:rsidRPr="00CC7BCA">
        <w:rPr>
          <w:sz w:val="28"/>
          <w:szCs w:val="28"/>
          <w:vertAlign w:val="subscript"/>
          <w:lang w:val="pt-BR"/>
        </w:rPr>
        <w:t>1</w:t>
      </w:r>
      <w:r w:rsidRPr="00CC7BCA">
        <w:rPr>
          <w:sz w:val="28"/>
          <w:szCs w:val="28"/>
          <w:lang w:val="pt-BR"/>
        </w:rPr>
        <w:t xml:space="preserve"> =20; n</w:t>
      </w:r>
      <w:r w:rsidRPr="00CC7BCA">
        <w:rPr>
          <w:sz w:val="28"/>
          <w:szCs w:val="28"/>
          <w:vertAlign w:val="subscript"/>
          <w:lang w:val="pt-BR"/>
        </w:rPr>
        <w:t>2</w:t>
      </w:r>
      <w:r>
        <w:rPr>
          <w:sz w:val="28"/>
          <w:szCs w:val="28"/>
          <w:lang w:val="pt-BR"/>
        </w:rPr>
        <w:t xml:space="preserve"> = 59</w:t>
      </w:r>
    </w:p>
    <w:p w:rsidR="007423AC" w:rsidRDefault="007423AC" w:rsidP="007423AC">
      <w:pPr>
        <w:tabs>
          <w:tab w:val="left" w:pos="2410"/>
        </w:tabs>
        <w:spacing w:line="360" w:lineRule="auto"/>
        <w:ind w:left="720" w:firstLine="720"/>
        <w:rPr>
          <w:sz w:val="28"/>
          <w:szCs w:val="28"/>
          <w:lang w:val="pt-BR"/>
        </w:rPr>
      </w:pPr>
      <w:r w:rsidRPr="00CC7BCA">
        <w:rPr>
          <w:sz w:val="28"/>
          <w:szCs w:val="28"/>
          <w:lang w:val="pt-BR"/>
        </w:rPr>
        <w:sym w:font="Symbol" w:char="F06C"/>
      </w:r>
      <w:r w:rsidRPr="00CC7BCA">
        <w:rPr>
          <w:sz w:val="28"/>
          <w:szCs w:val="28"/>
          <w:lang w:val="pt-BR"/>
        </w:rPr>
        <w:t xml:space="preserve"> =</w:t>
      </w:r>
      <w:r>
        <w:rPr>
          <w:sz w:val="28"/>
          <w:szCs w:val="28"/>
          <w:lang w:val="pt-BR"/>
        </w:rPr>
        <w:t xml:space="preserve"> 4</w:t>
      </w:r>
      <w:r w:rsidRPr="00CC7BCA">
        <w:rPr>
          <w:sz w:val="28"/>
          <w:szCs w:val="28"/>
          <w:lang w:val="pt-BR"/>
        </w:rPr>
        <w:t xml:space="preserve">: </w:t>
      </w:r>
      <w:r w:rsidRPr="00CC7BCA">
        <w:rPr>
          <w:sz w:val="28"/>
          <w:szCs w:val="28"/>
          <w:lang w:val="pt-BR"/>
        </w:rPr>
        <w:tab/>
        <w:t>n</w:t>
      </w:r>
      <w:r w:rsidRPr="00CC7BCA">
        <w:rPr>
          <w:sz w:val="28"/>
          <w:szCs w:val="28"/>
          <w:vertAlign w:val="subscript"/>
          <w:lang w:val="pt-BR"/>
        </w:rPr>
        <w:t>1</w:t>
      </w:r>
      <w:r w:rsidRPr="00CC7BCA">
        <w:rPr>
          <w:sz w:val="28"/>
          <w:szCs w:val="28"/>
          <w:lang w:val="pt-BR"/>
        </w:rPr>
        <w:t xml:space="preserve"> =19; n</w:t>
      </w:r>
      <w:r w:rsidRPr="00CC7BCA">
        <w:rPr>
          <w:sz w:val="28"/>
          <w:szCs w:val="28"/>
          <w:vertAlign w:val="subscript"/>
          <w:lang w:val="pt-BR"/>
        </w:rPr>
        <w:t>2</w:t>
      </w:r>
      <w:r>
        <w:rPr>
          <w:sz w:val="28"/>
          <w:szCs w:val="28"/>
          <w:lang w:val="pt-BR"/>
        </w:rPr>
        <w:t xml:space="preserve"> = 73</w:t>
      </w:r>
    </w:p>
    <w:p w:rsidR="007423AC" w:rsidRPr="006B1356" w:rsidRDefault="007423AC" w:rsidP="007423AC">
      <w:pPr>
        <w:spacing w:line="360" w:lineRule="auto"/>
        <w:ind w:left="720" w:firstLine="720"/>
        <w:rPr>
          <w:b/>
          <w:sz w:val="28"/>
          <w:szCs w:val="28"/>
          <w:lang w:val="pt-BR"/>
        </w:rPr>
      </w:pPr>
      <w:r>
        <w:rPr>
          <w:b/>
          <w:sz w:val="28"/>
          <w:szCs w:val="28"/>
          <w:lang w:val="pt-BR"/>
        </w:rPr>
        <w:t>Cỡ mẫu tối đa là 92</w:t>
      </w:r>
      <w:r w:rsidRPr="006C4B6A">
        <w:rPr>
          <w:b/>
          <w:sz w:val="28"/>
          <w:szCs w:val="28"/>
          <w:lang w:val="pt-BR"/>
        </w:rPr>
        <w:t xml:space="preserve"> người</w:t>
      </w:r>
    </w:p>
    <w:p w:rsidR="007423AC" w:rsidRPr="0091390A" w:rsidRDefault="007423AC" w:rsidP="007423AC">
      <w:pPr>
        <w:pStyle w:val="BodyTextIndent"/>
        <w:spacing w:before="60" w:after="60" w:line="360" w:lineRule="auto"/>
        <w:ind w:left="0"/>
        <w:jc w:val="both"/>
        <w:rPr>
          <w:b/>
          <w:i/>
          <w:sz w:val="28"/>
          <w:szCs w:val="28"/>
          <w:lang w:val="pt-BR"/>
        </w:rPr>
      </w:pPr>
      <w:r w:rsidRPr="0091390A">
        <w:rPr>
          <w:b/>
          <w:i/>
          <w:sz w:val="28"/>
          <w:szCs w:val="28"/>
          <w:lang w:val="pt-BR"/>
        </w:rPr>
        <w:t>2.4.3. Tính cỡ mẫu đánh giá hiệu quả của bổ sung vitamin D</w:t>
      </w:r>
    </w:p>
    <w:p w:rsidR="007423AC" w:rsidRPr="00CC7BCA" w:rsidRDefault="007423AC" w:rsidP="007423AC">
      <w:pPr>
        <w:pStyle w:val="BodyTextIndent"/>
        <w:spacing w:before="60" w:after="0" w:line="360" w:lineRule="auto"/>
        <w:ind w:left="0" w:firstLine="709"/>
        <w:jc w:val="both"/>
        <w:rPr>
          <w:sz w:val="28"/>
          <w:szCs w:val="28"/>
          <w:lang w:val="pt-BR"/>
        </w:rPr>
      </w:pPr>
      <w:r w:rsidRPr="00CC7BCA">
        <w:rPr>
          <w:sz w:val="28"/>
          <w:szCs w:val="28"/>
          <w:lang w:val="pt-BR"/>
        </w:rPr>
        <w:t>Áp dụng công thức cho so sánh 2 giá trị trung bình</w:t>
      </w:r>
      <w:r>
        <w:rPr>
          <w:sz w:val="28"/>
          <w:szCs w:val="28"/>
          <w:lang w:val="pt-BR"/>
        </w:rPr>
        <w:t xml:space="preserve"> của thay đổi chỉ số HOMA-IR sau bổ sung vitamin D ở 2 nhóm dùng liều vitamin D khác nhau:</w:t>
      </w:r>
      <w:r w:rsidRPr="00CC7BCA">
        <w:rPr>
          <w:i/>
          <w:sz w:val="28"/>
          <w:szCs w:val="28"/>
          <w:lang w:val="pt-BR"/>
        </w:rPr>
        <w:tab/>
      </w:r>
    </w:p>
    <w:p w:rsidR="007423AC" w:rsidRPr="00CC7BCA" w:rsidRDefault="007423AC" w:rsidP="007423AC">
      <w:pPr>
        <w:pStyle w:val="BodyTextIndent"/>
        <w:widowControl w:val="0"/>
        <w:spacing w:before="60" w:after="0" w:line="360" w:lineRule="auto"/>
        <w:ind w:left="0"/>
        <w:jc w:val="center"/>
        <w:rPr>
          <w:sz w:val="28"/>
          <w:szCs w:val="28"/>
          <w:lang w:val="pt-BR"/>
        </w:rPr>
      </w:pPr>
      <w:r w:rsidRPr="00CC7BCA">
        <w:rPr>
          <w:position w:val="-30"/>
        </w:rPr>
        <w:object w:dxaOrig="2320" w:dyaOrig="740">
          <v:shape id="_x0000_i1025" type="#_x0000_t75" style="width:170.4pt;height:61.2pt" o:ole="" o:allowoverlap="f">
            <v:imagedata r:id="rId21" o:title=""/>
          </v:shape>
          <o:OLEObject Type="Embed" ProgID="Equation.3" ShapeID="_x0000_i1025" DrawAspect="Content" ObjectID="_1524362161" r:id="rId22"/>
        </w:object>
      </w:r>
    </w:p>
    <w:p w:rsidR="007423AC" w:rsidRPr="00CC7BCA" w:rsidRDefault="007423AC" w:rsidP="007423AC">
      <w:pPr>
        <w:spacing w:line="360" w:lineRule="auto"/>
        <w:rPr>
          <w:sz w:val="28"/>
          <w:szCs w:val="28"/>
          <w:lang w:val="pt-BR"/>
        </w:rPr>
      </w:pPr>
      <w:r w:rsidRPr="00CC7BCA">
        <w:rPr>
          <w:sz w:val="28"/>
          <w:szCs w:val="28"/>
          <w:lang w:val="pt-BR"/>
        </w:rPr>
        <w:t>Trong đó :</w:t>
      </w:r>
    </w:p>
    <w:p w:rsidR="007423AC" w:rsidRPr="00CC7BCA" w:rsidRDefault="007423AC" w:rsidP="007423AC">
      <w:pPr>
        <w:spacing w:line="360" w:lineRule="auto"/>
        <w:rPr>
          <w:sz w:val="28"/>
          <w:szCs w:val="28"/>
          <w:lang w:val="pt-BR"/>
        </w:rPr>
      </w:pPr>
      <w:r w:rsidRPr="00CC7BCA">
        <w:rPr>
          <w:sz w:val="28"/>
          <w:szCs w:val="28"/>
          <w:lang w:val="pt-BR"/>
        </w:rPr>
        <w:tab/>
        <w:t xml:space="preserve">n:  Số thai phụ mắc </w:t>
      </w:r>
      <w:r>
        <w:rPr>
          <w:sz w:val="28"/>
          <w:szCs w:val="28"/>
          <w:lang w:val="pt-BR"/>
        </w:rPr>
        <w:t>ĐTĐTK</w:t>
      </w:r>
      <w:r w:rsidRPr="00CC7BCA">
        <w:rPr>
          <w:sz w:val="28"/>
          <w:szCs w:val="28"/>
          <w:lang w:val="pt-BR"/>
        </w:rPr>
        <w:t xml:space="preserve"> thiếu vitamin D </w:t>
      </w:r>
      <w:r>
        <w:rPr>
          <w:sz w:val="28"/>
          <w:szCs w:val="28"/>
          <w:lang w:val="pt-BR"/>
        </w:rPr>
        <w:t xml:space="preserve">ở 2 nhóm </w:t>
      </w:r>
      <w:r w:rsidRPr="00CC7BCA">
        <w:rPr>
          <w:sz w:val="28"/>
          <w:szCs w:val="28"/>
          <w:lang w:val="pt-BR"/>
        </w:rPr>
        <w:t>được bổ sung vitamin D theo 2 liều khác nhau.</w:t>
      </w:r>
    </w:p>
    <w:p w:rsidR="007423AC" w:rsidRPr="00CC7BCA" w:rsidRDefault="007423AC" w:rsidP="007423AC">
      <w:pPr>
        <w:pStyle w:val="BodyTextIndent"/>
        <w:spacing w:after="0" w:line="360" w:lineRule="auto"/>
        <w:jc w:val="both"/>
        <w:rPr>
          <w:bCs/>
          <w:iCs/>
          <w:sz w:val="28"/>
          <w:szCs w:val="28"/>
          <w:lang w:val="pt-BR"/>
        </w:rPr>
      </w:pPr>
      <w:r w:rsidRPr="00CC7BCA">
        <w:rPr>
          <w:sz w:val="28"/>
          <w:szCs w:val="28"/>
          <w:lang w:val="pt-BR"/>
        </w:rPr>
        <w:tab/>
      </w:r>
      <w:r w:rsidRPr="00CC7BCA">
        <w:rPr>
          <w:bCs/>
          <w:iCs/>
          <w:sz w:val="28"/>
          <w:szCs w:val="28"/>
          <w:lang w:val="pt-BR"/>
        </w:rPr>
        <w:t>Z</w:t>
      </w:r>
      <w:r w:rsidRPr="00CC7BCA">
        <w:rPr>
          <w:bCs/>
          <w:iCs/>
          <w:sz w:val="28"/>
          <w:szCs w:val="28"/>
          <w:vertAlign w:val="subscript"/>
          <w:lang w:val="pt-BR"/>
        </w:rPr>
        <w:t>1-</w:t>
      </w:r>
      <w:r w:rsidRPr="00CC7BCA">
        <w:rPr>
          <w:bCs/>
          <w:iCs/>
          <w:sz w:val="28"/>
          <w:szCs w:val="28"/>
          <w:vertAlign w:val="subscript"/>
        </w:rPr>
        <w:sym w:font="Symbol" w:char="F061"/>
      </w:r>
      <w:r w:rsidRPr="00CC7BCA">
        <w:rPr>
          <w:bCs/>
          <w:iCs/>
          <w:sz w:val="28"/>
          <w:szCs w:val="28"/>
          <w:vertAlign w:val="subscript"/>
          <w:lang w:val="pt-BR"/>
        </w:rPr>
        <w:t>/2</w:t>
      </w:r>
      <w:r w:rsidRPr="00CC7BCA">
        <w:rPr>
          <w:bCs/>
          <w:iCs/>
          <w:sz w:val="28"/>
          <w:szCs w:val="28"/>
          <w:lang w:val="pt-BR"/>
        </w:rPr>
        <w:tab/>
        <w:t>= 1,96 - tương ứng độ tin cậy 95%</w:t>
      </w:r>
    </w:p>
    <w:p w:rsidR="007423AC" w:rsidRPr="00CC7BCA" w:rsidRDefault="007423AC" w:rsidP="007423AC">
      <w:pPr>
        <w:pStyle w:val="BodyTextIndent"/>
        <w:spacing w:after="0" w:line="360" w:lineRule="auto"/>
        <w:ind w:firstLine="360"/>
        <w:jc w:val="both"/>
        <w:rPr>
          <w:bCs/>
          <w:iCs/>
          <w:sz w:val="28"/>
          <w:szCs w:val="28"/>
          <w:lang w:val="pt-BR"/>
        </w:rPr>
      </w:pPr>
      <w:r w:rsidRPr="00CC7BCA">
        <w:rPr>
          <w:bCs/>
          <w:iCs/>
          <w:sz w:val="28"/>
          <w:szCs w:val="28"/>
          <w:lang w:val="pt-BR"/>
        </w:rPr>
        <w:t>Z</w:t>
      </w:r>
      <w:r w:rsidRPr="00CC7BCA">
        <w:rPr>
          <w:bCs/>
          <w:iCs/>
          <w:sz w:val="28"/>
          <w:szCs w:val="28"/>
          <w:vertAlign w:val="subscript"/>
          <w:lang w:val="pt-BR"/>
        </w:rPr>
        <w:t>1-</w:t>
      </w:r>
      <w:r w:rsidRPr="00CC7BCA">
        <w:rPr>
          <w:bCs/>
          <w:iCs/>
          <w:sz w:val="28"/>
          <w:szCs w:val="28"/>
          <w:vertAlign w:val="subscript"/>
          <w:lang w:val="fr-FR"/>
        </w:rPr>
        <w:sym w:font="Symbol" w:char="F062"/>
      </w:r>
      <w:r w:rsidRPr="00CC7BCA">
        <w:rPr>
          <w:bCs/>
          <w:iCs/>
          <w:sz w:val="28"/>
          <w:szCs w:val="28"/>
          <w:lang w:val="pt-BR"/>
        </w:rPr>
        <w:tab/>
        <w:t xml:space="preserve">= 0,84 - tương ứng với lực mẫu bằng 80% </w:t>
      </w:r>
    </w:p>
    <w:p w:rsidR="007423AC" w:rsidRPr="00CC7BCA" w:rsidRDefault="007423AC" w:rsidP="007423AC">
      <w:pPr>
        <w:spacing w:line="360" w:lineRule="auto"/>
        <w:rPr>
          <w:sz w:val="28"/>
          <w:szCs w:val="28"/>
          <w:lang w:val="pt-BR"/>
        </w:rPr>
      </w:pPr>
      <w:r w:rsidRPr="00CC7BCA">
        <w:rPr>
          <w:sz w:val="28"/>
          <w:szCs w:val="28"/>
          <w:lang w:val="pt-BR"/>
        </w:rPr>
        <w:tab/>
      </w:r>
      <w:r w:rsidRPr="00CC7BCA">
        <w:rPr>
          <w:sz w:val="28"/>
          <w:szCs w:val="28"/>
          <w:lang w:val="fr-FR"/>
        </w:rPr>
        <w:sym w:font="Symbol" w:char="F073"/>
      </w:r>
      <w:r w:rsidRPr="00CC7BCA">
        <w:rPr>
          <w:sz w:val="28"/>
          <w:szCs w:val="28"/>
          <w:lang w:val="pt-BR"/>
        </w:rPr>
        <w:t xml:space="preserve">: </w:t>
      </w:r>
      <w:r w:rsidRPr="00CC7BCA">
        <w:rPr>
          <w:sz w:val="28"/>
          <w:szCs w:val="28"/>
          <w:lang w:val="pt-BR"/>
        </w:rPr>
        <w:tab/>
        <w:t xml:space="preserve">Độ lệch chuẩn của </w:t>
      </w:r>
      <w:r>
        <w:rPr>
          <w:sz w:val="28"/>
          <w:szCs w:val="28"/>
          <w:lang w:val="pt-BR"/>
        </w:rPr>
        <w:t xml:space="preserve">thay đổi </w:t>
      </w:r>
      <w:r w:rsidRPr="00CC7BCA">
        <w:rPr>
          <w:sz w:val="28"/>
          <w:szCs w:val="28"/>
          <w:lang w:val="pt-BR"/>
        </w:rPr>
        <w:t>HOMA1-IR</w:t>
      </w:r>
      <w:r>
        <w:rPr>
          <w:sz w:val="28"/>
          <w:szCs w:val="28"/>
          <w:lang w:val="pt-BR"/>
        </w:rPr>
        <w:t xml:space="preserve"> sau bổ sung vitamin D</w:t>
      </w:r>
      <w:r w:rsidRPr="00CC7BCA">
        <w:rPr>
          <w:sz w:val="28"/>
          <w:szCs w:val="28"/>
          <w:lang w:val="pt-BR"/>
        </w:rPr>
        <w:t xml:space="preserve">, lấy bằng </w:t>
      </w:r>
      <w:r>
        <w:rPr>
          <w:sz w:val="28"/>
          <w:szCs w:val="28"/>
          <w:lang w:val="pt-BR"/>
        </w:rPr>
        <w:t>1,66</w:t>
      </w:r>
      <w:r>
        <w:rPr>
          <w:noProof/>
          <w:sz w:val="28"/>
          <w:szCs w:val="28"/>
          <w:lang w:val="pt-BR"/>
        </w:rPr>
        <w:t>[18]</w:t>
      </w:r>
      <w:r>
        <w:rPr>
          <w:sz w:val="28"/>
          <w:szCs w:val="28"/>
          <w:lang w:val="pt-BR"/>
        </w:rPr>
        <w:t>,</w:t>
      </w:r>
      <w:r>
        <w:rPr>
          <w:noProof/>
          <w:sz w:val="28"/>
          <w:szCs w:val="28"/>
          <w:lang w:val="pt-BR"/>
        </w:rPr>
        <w:t>[19]</w:t>
      </w:r>
      <w:r>
        <w:rPr>
          <w:sz w:val="28"/>
          <w:szCs w:val="28"/>
          <w:lang w:val="pt-BR"/>
        </w:rPr>
        <w:t>.</w:t>
      </w:r>
    </w:p>
    <w:p w:rsidR="007423AC" w:rsidRPr="00CC7BCA" w:rsidRDefault="007423AC" w:rsidP="007423AC">
      <w:pPr>
        <w:spacing w:line="360" w:lineRule="auto"/>
        <w:rPr>
          <w:sz w:val="28"/>
          <w:szCs w:val="28"/>
          <w:lang w:val="pt-BR"/>
        </w:rPr>
      </w:pPr>
      <w:r w:rsidRPr="00CC7BCA">
        <w:rPr>
          <w:sz w:val="28"/>
          <w:szCs w:val="28"/>
          <w:lang w:val="pt-BR"/>
        </w:rPr>
        <w:tab/>
      </w:r>
      <w:r w:rsidRPr="00CC7BCA">
        <w:rPr>
          <w:sz w:val="28"/>
          <w:szCs w:val="28"/>
          <w:lang w:val="fr-FR"/>
        </w:rPr>
        <w:sym w:font="Symbol" w:char="F06D"/>
      </w:r>
      <w:r w:rsidRPr="00CC7BCA">
        <w:rPr>
          <w:sz w:val="28"/>
          <w:szCs w:val="28"/>
          <w:vertAlign w:val="subscript"/>
          <w:lang w:val="pt-BR"/>
        </w:rPr>
        <w:t xml:space="preserve">1 </w:t>
      </w:r>
      <w:r w:rsidRPr="00CC7BCA">
        <w:rPr>
          <w:sz w:val="28"/>
          <w:szCs w:val="28"/>
          <w:lang w:val="pt-BR"/>
        </w:rPr>
        <w:t xml:space="preserve">- </w:t>
      </w:r>
      <w:r w:rsidRPr="00CC7BCA">
        <w:rPr>
          <w:sz w:val="28"/>
          <w:szCs w:val="28"/>
          <w:lang w:val="fr-FR"/>
        </w:rPr>
        <w:sym w:font="Symbol" w:char="F06D"/>
      </w:r>
      <w:r w:rsidRPr="00CC7BCA">
        <w:rPr>
          <w:sz w:val="28"/>
          <w:szCs w:val="28"/>
          <w:vertAlign w:val="subscript"/>
          <w:lang w:val="pt-BR"/>
        </w:rPr>
        <w:t xml:space="preserve">2 :  </w:t>
      </w:r>
      <w:r w:rsidRPr="00CC7BCA">
        <w:rPr>
          <w:sz w:val="28"/>
          <w:szCs w:val="28"/>
          <w:lang w:val="pt-BR"/>
        </w:rPr>
        <w:t xml:space="preserve">Khác biệt về giá trị trung bình </w:t>
      </w:r>
      <w:r>
        <w:rPr>
          <w:sz w:val="28"/>
          <w:szCs w:val="28"/>
          <w:lang w:val="pt-BR"/>
        </w:rPr>
        <w:t xml:space="preserve">của thay đổi </w:t>
      </w:r>
      <w:r w:rsidRPr="00CC7BCA">
        <w:rPr>
          <w:sz w:val="28"/>
          <w:szCs w:val="28"/>
          <w:lang w:val="pt-BR"/>
        </w:rPr>
        <w:t xml:space="preserve">HOMA1-IR của 2 nhóm sau thiệp lấy bằng </w:t>
      </w:r>
      <w:r>
        <w:rPr>
          <w:sz w:val="28"/>
          <w:szCs w:val="28"/>
          <w:lang w:val="pt-BR"/>
        </w:rPr>
        <w:t>1</w:t>
      </w:r>
      <w:r w:rsidRPr="00CC7BCA">
        <w:rPr>
          <w:sz w:val="28"/>
          <w:szCs w:val="28"/>
          <w:lang w:val="pt-BR"/>
        </w:rPr>
        <w:t>,</w:t>
      </w:r>
      <w:r>
        <w:rPr>
          <w:sz w:val="28"/>
          <w:szCs w:val="28"/>
          <w:lang w:val="pt-BR"/>
        </w:rPr>
        <w:t xml:space="preserve">21 </w:t>
      </w:r>
      <w:r>
        <w:rPr>
          <w:noProof/>
          <w:sz w:val="28"/>
          <w:szCs w:val="28"/>
          <w:lang w:val="pt-BR"/>
        </w:rPr>
        <w:t>[18]</w:t>
      </w:r>
      <w:r>
        <w:rPr>
          <w:sz w:val="28"/>
          <w:szCs w:val="28"/>
          <w:lang w:val="pt-BR"/>
        </w:rPr>
        <w:t>,</w:t>
      </w:r>
      <w:r>
        <w:rPr>
          <w:noProof/>
          <w:sz w:val="28"/>
          <w:szCs w:val="28"/>
          <w:lang w:val="pt-BR"/>
        </w:rPr>
        <w:t>[19]</w:t>
      </w:r>
      <w:r>
        <w:rPr>
          <w:sz w:val="28"/>
          <w:szCs w:val="28"/>
          <w:lang w:val="pt-BR"/>
        </w:rPr>
        <w:t>.</w:t>
      </w:r>
    </w:p>
    <w:p w:rsidR="007423AC" w:rsidRPr="00CC7BCA" w:rsidRDefault="007423AC" w:rsidP="007423AC">
      <w:pPr>
        <w:spacing w:line="360" w:lineRule="auto"/>
        <w:ind w:left="720"/>
        <w:rPr>
          <w:sz w:val="28"/>
          <w:szCs w:val="28"/>
          <w:lang w:val="pt-BR"/>
        </w:rPr>
      </w:pPr>
      <w:r w:rsidRPr="00CC7BCA">
        <w:rPr>
          <w:sz w:val="28"/>
          <w:szCs w:val="28"/>
          <w:lang w:val="pt-BR"/>
        </w:rPr>
        <w:t xml:space="preserve">Tính được n </w:t>
      </w:r>
      <w:r w:rsidRPr="00CC7BCA">
        <w:rPr>
          <w:sz w:val="28"/>
          <w:szCs w:val="28"/>
          <w:lang w:val="pt-BR"/>
        </w:rPr>
        <w:sym w:font="Symbol" w:char="F0BB"/>
      </w:r>
      <w:r w:rsidRPr="00CC7BCA">
        <w:rPr>
          <w:sz w:val="28"/>
          <w:szCs w:val="28"/>
          <w:lang w:val="pt-BR"/>
        </w:rPr>
        <w:t xml:space="preserve"> 2</w:t>
      </w:r>
      <w:r>
        <w:rPr>
          <w:sz w:val="28"/>
          <w:szCs w:val="28"/>
          <w:lang w:val="pt-BR"/>
        </w:rPr>
        <w:t>5</w:t>
      </w:r>
      <w:r w:rsidRPr="00CC7BCA">
        <w:rPr>
          <w:sz w:val="28"/>
          <w:szCs w:val="28"/>
          <w:lang w:val="pt-BR"/>
        </w:rPr>
        <w:t>.</w:t>
      </w:r>
    </w:p>
    <w:p w:rsidR="007423AC" w:rsidRPr="00CC7BCA" w:rsidRDefault="007423AC" w:rsidP="007423AC">
      <w:pPr>
        <w:spacing w:line="360" w:lineRule="auto"/>
        <w:rPr>
          <w:b/>
          <w:sz w:val="28"/>
          <w:szCs w:val="28"/>
          <w:lang w:val="pt-BR"/>
        </w:rPr>
      </w:pPr>
      <w:r w:rsidRPr="00CC7BCA">
        <w:rPr>
          <w:sz w:val="28"/>
          <w:szCs w:val="28"/>
          <w:lang w:val="pt-BR"/>
        </w:rPr>
        <w:tab/>
      </w:r>
      <w:r>
        <w:rPr>
          <w:b/>
          <w:sz w:val="28"/>
          <w:szCs w:val="28"/>
          <w:lang w:val="pt-BR"/>
        </w:rPr>
        <w:t>Lấy dư cỡ mẫu 27</w:t>
      </w:r>
      <w:r w:rsidRPr="00CC7BCA">
        <w:rPr>
          <w:b/>
          <w:sz w:val="28"/>
          <w:szCs w:val="28"/>
          <w:lang w:val="pt-BR"/>
        </w:rPr>
        <w:t xml:space="preserve"> thai phụ cho mỗi nhóm.</w:t>
      </w:r>
    </w:p>
    <w:p w:rsidR="007423AC" w:rsidRPr="003B470C" w:rsidRDefault="007423AC" w:rsidP="007423AC">
      <w:pPr>
        <w:spacing w:line="360" w:lineRule="auto"/>
        <w:rPr>
          <w:b/>
          <w:sz w:val="28"/>
          <w:szCs w:val="28"/>
          <w:lang w:val="pt-BR"/>
        </w:rPr>
      </w:pPr>
      <w:r w:rsidRPr="003B470C">
        <w:rPr>
          <w:b/>
          <w:sz w:val="28"/>
          <w:szCs w:val="28"/>
          <w:lang w:val="pt-BR"/>
        </w:rPr>
        <w:t>*Cỡ mẫu chung cho cả 3 mục tiêu: 95 thai phụ mắc ĐTĐTK.</w:t>
      </w:r>
    </w:p>
    <w:p w:rsidR="007423AC" w:rsidRPr="003B470C" w:rsidRDefault="007423AC" w:rsidP="007423AC">
      <w:pPr>
        <w:spacing w:line="360" w:lineRule="auto"/>
        <w:ind w:firstLine="720"/>
        <w:jc w:val="both"/>
        <w:rPr>
          <w:sz w:val="28"/>
          <w:szCs w:val="28"/>
          <w:u w:val="single"/>
          <w:lang w:val="pt-BR"/>
        </w:rPr>
      </w:pPr>
      <w:r w:rsidRPr="003B470C">
        <w:rPr>
          <w:sz w:val="28"/>
          <w:szCs w:val="28"/>
          <w:lang w:val="pt-BR"/>
        </w:rPr>
        <w:lastRenderedPageBreak/>
        <w:t>Với cỡ mẫu xác định tỷ lệ thiếu vitamin D là 95, tỷ lệ ước tính thiếu vitamin D là 60%, ước tính có 57 thai phụ thiếu vitamin D và 38 đủ vitamin D, đủ cỡ mẫu cho so sánh 2 nhóm thiếu với đủ vitamin D và chia vào 2 nhóm 2 thiệp mỗi nhóm 28 người.</w:t>
      </w:r>
    </w:p>
    <w:p w:rsidR="007423AC" w:rsidRDefault="007423AC" w:rsidP="007423AC">
      <w:pPr>
        <w:spacing w:before="60" w:line="360" w:lineRule="auto"/>
        <w:jc w:val="both"/>
        <w:rPr>
          <w:b/>
          <w:sz w:val="28"/>
          <w:szCs w:val="28"/>
          <w:lang w:val="pt-BR"/>
        </w:rPr>
      </w:pPr>
      <w:r>
        <w:rPr>
          <w:b/>
          <w:sz w:val="28"/>
          <w:szCs w:val="28"/>
          <w:lang w:val="pt-BR"/>
        </w:rPr>
        <w:t>2.5</w:t>
      </w:r>
      <w:r w:rsidRPr="00CC7BCA">
        <w:rPr>
          <w:b/>
          <w:sz w:val="28"/>
          <w:szCs w:val="28"/>
          <w:lang w:val="pt-BR"/>
        </w:rPr>
        <w:t>. Tiến hành nghiên cứu</w:t>
      </w:r>
    </w:p>
    <w:p w:rsidR="007423AC" w:rsidRPr="003B470C" w:rsidRDefault="007423AC" w:rsidP="007423AC">
      <w:pPr>
        <w:spacing w:line="360" w:lineRule="auto"/>
        <w:rPr>
          <w:b/>
          <w:i/>
          <w:sz w:val="28"/>
          <w:szCs w:val="28"/>
          <w:lang w:val="pt-BR"/>
        </w:rPr>
      </w:pPr>
      <w:r w:rsidRPr="003B470C">
        <w:rPr>
          <w:b/>
          <w:i/>
          <w:sz w:val="28"/>
          <w:szCs w:val="28"/>
          <w:lang w:val="pt-BR"/>
        </w:rPr>
        <w:t>2.5.1. Chọn mẫu và đánh giá ban đầu</w:t>
      </w:r>
    </w:p>
    <w:p w:rsidR="007423AC" w:rsidRPr="003B470C" w:rsidRDefault="007423AC" w:rsidP="007423AC">
      <w:pPr>
        <w:spacing w:line="360" w:lineRule="auto"/>
        <w:ind w:firstLine="720"/>
        <w:jc w:val="both"/>
        <w:rPr>
          <w:sz w:val="28"/>
          <w:szCs w:val="28"/>
          <w:lang w:val="pt-BR"/>
        </w:rPr>
      </w:pPr>
      <w:r w:rsidRPr="003B470C">
        <w:rPr>
          <w:sz w:val="28"/>
          <w:szCs w:val="28"/>
          <w:lang w:val="pt-BR"/>
        </w:rPr>
        <w:t>Thai phụ mắc ĐTĐTK và không có các tiêu chuẩn loại trừ được đưa vào nghiên cứu theo cách chọn mẫu tích lũy. Thai phụ không mắc ĐTĐTK và không có tiêu chuẩn loại trừ được đưa vào nhóm chứng. Các số liệu ở đối tương nghiên cứu được thu thập tại lần khám ban đầu (lần khám 1).</w:t>
      </w:r>
    </w:p>
    <w:p w:rsidR="007423AC" w:rsidRDefault="007423AC" w:rsidP="007423AC">
      <w:pPr>
        <w:spacing w:before="60" w:line="360" w:lineRule="auto"/>
        <w:jc w:val="both"/>
        <w:rPr>
          <w:b/>
          <w:i/>
          <w:sz w:val="28"/>
          <w:szCs w:val="28"/>
          <w:lang w:val="pt-BR"/>
        </w:rPr>
      </w:pPr>
      <w:r>
        <w:rPr>
          <w:b/>
          <w:i/>
          <w:sz w:val="28"/>
          <w:szCs w:val="28"/>
          <w:lang w:val="pt-BR"/>
        </w:rPr>
        <w:t>2.5</w:t>
      </w:r>
      <w:r w:rsidRPr="00CC7BCA">
        <w:rPr>
          <w:b/>
          <w:i/>
          <w:sz w:val="28"/>
          <w:szCs w:val="28"/>
          <w:lang w:val="pt-BR"/>
        </w:rPr>
        <w:t>.</w:t>
      </w:r>
      <w:r>
        <w:rPr>
          <w:b/>
          <w:i/>
          <w:sz w:val="28"/>
          <w:szCs w:val="28"/>
          <w:lang w:val="pt-BR"/>
        </w:rPr>
        <w:t>2. Can thiệp bổ sung vitamin D</w:t>
      </w:r>
    </w:p>
    <w:p w:rsidR="007423AC" w:rsidRPr="003B470C" w:rsidRDefault="007423AC" w:rsidP="007423AC">
      <w:pPr>
        <w:spacing w:line="360" w:lineRule="auto"/>
        <w:jc w:val="both"/>
        <w:rPr>
          <w:i/>
          <w:sz w:val="28"/>
          <w:szCs w:val="28"/>
          <w:lang w:val="pt-BR"/>
        </w:rPr>
      </w:pPr>
      <w:r w:rsidRPr="003B470C">
        <w:rPr>
          <w:i/>
          <w:sz w:val="28"/>
          <w:szCs w:val="28"/>
          <w:lang w:val="pt-BR"/>
        </w:rPr>
        <w:t>2.5.2.1. Chọn và phân bổ thai phụ vào nghiên cứu bổ sung vitamin D</w:t>
      </w:r>
    </w:p>
    <w:p w:rsidR="007423AC" w:rsidRPr="003B470C" w:rsidRDefault="007423AC" w:rsidP="007423AC">
      <w:pPr>
        <w:spacing w:before="40" w:line="360" w:lineRule="auto"/>
        <w:ind w:firstLine="720"/>
        <w:jc w:val="both"/>
        <w:rPr>
          <w:sz w:val="28"/>
          <w:szCs w:val="28"/>
          <w:lang w:val="pt-BR"/>
        </w:rPr>
      </w:pPr>
      <w:r w:rsidRPr="003B470C">
        <w:rPr>
          <w:sz w:val="28"/>
          <w:szCs w:val="28"/>
          <w:lang w:val="pt-BR"/>
        </w:rPr>
        <w:t xml:space="preserve">Các thai phụ mắc ĐTĐTK và đồng thời có thiếu vitamin D, không có các tiêu chuẩn loại trừ về bổ sung vitamin D, đồng ý tham gia nghiên cứu bổ sung vitamin D được và phân bổ ngẫu nhiên vào 2 nhóm bổ sung vitamin D bằng kỹ thuật phân bổ ngẫu nhiên khối, mỗi bệnh nhân ở một khối được bốc thăm ngẫu nhiên vào một trong 2 nhóm bổ sung vitamin D. </w:t>
      </w:r>
    </w:p>
    <w:p w:rsidR="007423AC" w:rsidRPr="003B470C" w:rsidRDefault="007423AC" w:rsidP="007423AC">
      <w:pPr>
        <w:spacing w:before="120" w:line="360" w:lineRule="auto"/>
        <w:jc w:val="both"/>
        <w:rPr>
          <w:i/>
          <w:sz w:val="28"/>
          <w:szCs w:val="28"/>
          <w:lang w:val="pt-BR"/>
        </w:rPr>
      </w:pPr>
      <w:r w:rsidRPr="003B470C">
        <w:rPr>
          <w:i/>
          <w:sz w:val="28"/>
          <w:szCs w:val="28"/>
          <w:lang w:val="pt-BR"/>
        </w:rPr>
        <w:t>2.5.2.2. Bổ sung vitamin D</w:t>
      </w:r>
    </w:p>
    <w:p w:rsidR="007423AC" w:rsidRPr="003B470C" w:rsidRDefault="007423AC" w:rsidP="007423AC">
      <w:pPr>
        <w:spacing w:before="40" w:line="360" w:lineRule="auto"/>
        <w:ind w:firstLine="720"/>
        <w:jc w:val="both"/>
        <w:rPr>
          <w:sz w:val="28"/>
          <w:szCs w:val="28"/>
          <w:lang w:val="pt-BR"/>
        </w:rPr>
      </w:pPr>
      <w:r w:rsidRPr="003B470C">
        <w:rPr>
          <w:sz w:val="28"/>
          <w:szCs w:val="28"/>
          <w:lang w:val="pt-BR"/>
        </w:rPr>
        <w:t xml:space="preserve">Nhóm 1 được bổ sung vitamin D liều 500 IU/ngày dựa trên khuyến cáo của Viện Y Học Mỹ </w:t>
      </w:r>
      <w:r w:rsidRPr="003B470C">
        <w:rPr>
          <w:noProof/>
          <w:color w:val="000000"/>
          <w:sz w:val="26"/>
          <w:szCs w:val="28"/>
          <w:lang w:val="pt-BR"/>
        </w:rPr>
        <w:t>[23]</w:t>
      </w:r>
      <w:r w:rsidRPr="003B470C">
        <w:rPr>
          <w:sz w:val="28"/>
          <w:szCs w:val="28"/>
          <w:lang w:val="pt-BR"/>
        </w:rPr>
        <w:t xml:space="preserve">, nhóm 2 được bổ sung vitamin D liều 1500 IU/ngày dựa trên khuyến cáo của Hội Nội tiết Mỹ </w:t>
      </w:r>
      <w:r w:rsidRPr="003B470C">
        <w:rPr>
          <w:noProof/>
          <w:sz w:val="28"/>
          <w:szCs w:val="28"/>
          <w:lang w:val="pt-BR"/>
        </w:rPr>
        <w:t>[24]</w:t>
      </w:r>
      <w:r w:rsidRPr="003B470C">
        <w:rPr>
          <w:sz w:val="28"/>
          <w:szCs w:val="28"/>
          <w:lang w:val="pt-BR"/>
        </w:rPr>
        <w:t xml:space="preserve">. </w:t>
      </w:r>
    </w:p>
    <w:p w:rsidR="007423AC" w:rsidRPr="003B470C" w:rsidRDefault="007423AC" w:rsidP="007423AC">
      <w:pPr>
        <w:widowControl w:val="0"/>
        <w:spacing w:line="360" w:lineRule="auto"/>
        <w:ind w:firstLine="720"/>
        <w:jc w:val="both"/>
        <w:rPr>
          <w:sz w:val="28"/>
          <w:szCs w:val="28"/>
          <w:lang w:val="pt-BR"/>
        </w:rPr>
      </w:pPr>
      <w:r w:rsidRPr="003B470C">
        <w:rPr>
          <w:sz w:val="28"/>
          <w:szCs w:val="28"/>
          <w:lang w:val="pt-BR"/>
        </w:rPr>
        <w:t xml:space="preserve">Chế phẩm vitamin D được sử dụng là Aquadetrim của hãng Medana Pharma (Ba Lan), dung dịch chứa vitamin D3 với hàm lượng 15.000 UI/ml, 500 IU/giọt (có bộ phân nhỏ giọt gắn lền), lọ 10 ml. </w:t>
      </w:r>
    </w:p>
    <w:p w:rsidR="007423AC" w:rsidRPr="003B470C" w:rsidRDefault="007423AC" w:rsidP="007423AC">
      <w:pPr>
        <w:spacing w:line="360" w:lineRule="auto"/>
        <w:ind w:firstLine="720"/>
        <w:jc w:val="both"/>
        <w:rPr>
          <w:sz w:val="28"/>
          <w:szCs w:val="28"/>
          <w:lang w:val="pt-BR"/>
        </w:rPr>
      </w:pPr>
      <w:r w:rsidRPr="003B470C">
        <w:rPr>
          <w:sz w:val="28"/>
          <w:szCs w:val="28"/>
          <w:lang w:val="pt-BR"/>
        </w:rPr>
        <w:t>Trong thời gian can thiệp bổ sung vitamin D, thai phụ được chỉ dẫn không dùng các thuốc khác có chứa vitamin D.</w:t>
      </w:r>
    </w:p>
    <w:p w:rsidR="007423AC" w:rsidRPr="00CC7BCA" w:rsidRDefault="007423AC" w:rsidP="007423AC">
      <w:pPr>
        <w:spacing w:before="60" w:line="360" w:lineRule="auto"/>
        <w:jc w:val="both"/>
        <w:rPr>
          <w:i/>
          <w:sz w:val="28"/>
          <w:szCs w:val="28"/>
        </w:rPr>
      </w:pPr>
      <w:r w:rsidRPr="00CC7BCA">
        <w:rPr>
          <w:i/>
          <w:sz w:val="28"/>
          <w:szCs w:val="28"/>
        </w:rPr>
        <w:lastRenderedPageBreak/>
        <w:t>2.</w:t>
      </w:r>
      <w:r>
        <w:rPr>
          <w:i/>
          <w:sz w:val="28"/>
          <w:szCs w:val="28"/>
        </w:rPr>
        <w:t>5</w:t>
      </w:r>
      <w:r w:rsidRPr="00CC7BCA">
        <w:rPr>
          <w:i/>
          <w:sz w:val="28"/>
          <w:szCs w:val="28"/>
        </w:rPr>
        <w:t xml:space="preserve">.2.3. Đánh giá sau bổ sung vitamin D </w:t>
      </w:r>
    </w:p>
    <w:p w:rsidR="007423AC" w:rsidRDefault="007423AC" w:rsidP="007423AC">
      <w:pPr>
        <w:widowControl w:val="0"/>
        <w:spacing w:line="360" w:lineRule="auto"/>
        <w:ind w:firstLine="720"/>
        <w:jc w:val="both"/>
        <w:rPr>
          <w:sz w:val="28"/>
          <w:szCs w:val="28"/>
        </w:rPr>
      </w:pPr>
      <w:r w:rsidRPr="00CC7BCA">
        <w:rPr>
          <w:sz w:val="28"/>
          <w:szCs w:val="28"/>
        </w:rPr>
        <w:t xml:space="preserve">Thai phụ mắc </w:t>
      </w:r>
      <w:r>
        <w:rPr>
          <w:sz w:val="28"/>
          <w:szCs w:val="28"/>
        </w:rPr>
        <w:t xml:space="preserve">ĐTĐTKở 2 nhóm bổ sung vitamin D </w:t>
      </w:r>
      <w:r w:rsidRPr="00CC7BCA">
        <w:rPr>
          <w:sz w:val="28"/>
          <w:szCs w:val="28"/>
        </w:rPr>
        <w:t xml:space="preserve">được khám </w:t>
      </w:r>
      <w:r>
        <w:rPr>
          <w:sz w:val="28"/>
          <w:szCs w:val="28"/>
        </w:rPr>
        <w:t>đánh giá 2 lần sau lần khám 1 (lần khám trước bổ sung):</w:t>
      </w:r>
    </w:p>
    <w:p w:rsidR="007423AC" w:rsidRDefault="007423AC" w:rsidP="007423AC">
      <w:pPr>
        <w:widowControl w:val="0"/>
        <w:spacing w:line="360" w:lineRule="auto"/>
        <w:ind w:firstLine="720"/>
        <w:jc w:val="both"/>
        <w:rPr>
          <w:sz w:val="28"/>
          <w:szCs w:val="28"/>
        </w:rPr>
      </w:pPr>
      <w:r>
        <w:rPr>
          <w:sz w:val="28"/>
          <w:szCs w:val="28"/>
        </w:rPr>
        <w:t xml:space="preserve">- Lần khám </w:t>
      </w:r>
      <w:r w:rsidRPr="00CC7BCA">
        <w:rPr>
          <w:sz w:val="28"/>
          <w:szCs w:val="28"/>
        </w:rPr>
        <w:t>2 vào tuần thai 31 – 33</w:t>
      </w:r>
    </w:p>
    <w:p w:rsidR="007423AC" w:rsidRDefault="007423AC" w:rsidP="007423AC">
      <w:pPr>
        <w:widowControl w:val="0"/>
        <w:spacing w:line="360" w:lineRule="auto"/>
        <w:ind w:firstLine="720"/>
        <w:jc w:val="both"/>
        <w:rPr>
          <w:sz w:val="28"/>
          <w:szCs w:val="28"/>
        </w:rPr>
      </w:pPr>
      <w:r>
        <w:rPr>
          <w:sz w:val="28"/>
          <w:szCs w:val="28"/>
        </w:rPr>
        <w:t>- L</w:t>
      </w:r>
      <w:r w:rsidRPr="00CC7BCA">
        <w:rPr>
          <w:sz w:val="28"/>
          <w:szCs w:val="28"/>
        </w:rPr>
        <w:t xml:space="preserve">ần </w:t>
      </w:r>
      <w:r>
        <w:rPr>
          <w:sz w:val="28"/>
          <w:szCs w:val="28"/>
        </w:rPr>
        <w:t xml:space="preserve">khám </w:t>
      </w:r>
      <w:r w:rsidRPr="00CC7BCA">
        <w:rPr>
          <w:sz w:val="28"/>
          <w:szCs w:val="28"/>
        </w:rPr>
        <w:t>3 vào tuần thai 36 – 38.</w:t>
      </w:r>
    </w:p>
    <w:p w:rsidR="007423AC" w:rsidRPr="003C13C0" w:rsidRDefault="007423AC" w:rsidP="007423AC">
      <w:pPr>
        <w:widowControl w:val="0"/>
        <w:spacing w:line="360" w:lineRule="auto"/>
        <w:jc w:val="both"/>
        <w:rPr>
          <w:b/>
          <w:i/>
          <w:sz w:val="28"/>
          <w:szCs w:val="28"/>
        </w:rPr>
      </w:pPr>
      <w:r w:rsidRPr="003C13C0">
        <w:rPr>
          <w:b/>
          <w:i/>
          <w:sz w:val="28"/>
          <w:szCs w:val="28"/>
        </w:rPr>
        <w:t>2.</w:t>
      </w:r>
      <w:r>
        <w:rPr>
          <w:b/>
          <w:i/>
          <w:sz w:val="28"/>
          <w:szCs w:val="28"/>
        </w:rPr>
        <w:t>5</w:t>
      </w:r>
      <w:r w:rsidRPr="003C13C0">
        <w:rPr>
          <w:b/>
          <w:i/>
          <w:sz w:val="28"/>
          <w:szCs w:val="28"/>
        </w:rPr>
        <w:t>.</w:t>
      </w:r>
      <w:r>
        <w:rPr>
          <w:b/>
          <w:i/>
          <w:sz w:val="28"/>
          <w:szCs w:val="28"/>
        </w:rPr>
        <w:t>3</w:t>
      </w:r>
      <w:r w:rsidRPr="003C13C0">
        <w:rPr>
          <w:b/>
          <w:i/>
          <w:sz w:val="28"/>
          <w:szCs w:val="28"/>
        </w:rPr>
        <w:t>. Các số liệu thu thập tại các lần khám</w:t>
      </w:r>
    </w:p>
    <w:p w:rsidR="007423AC" w:rsidRPr="00524435" w:rsidRDefault="007423AC" w:rsidP="007423AC">
      <w:pPr>
        <w:widowControl w:val="0"/>
        <w:spacing w:line="360" w:lineRule="auto"/>
        <w:jc w:val="both"/>
        <w:rPr>
          <w:rFonts w:ascii="Arial" w:hAnsi="Arial" w:cs="Arial"/>
          <w:b/>
          <w:sz w:val="26"/>
          <w:szCs w:val="26"/>
        </w:rPr>
      </w:pPr>
      <w:r w:rsidRPr="00524435">
        <w:rPr>
          <w:rFonts w:ascii="Arial" w:hAnsi="Arial" w:cs="Arial"/>
          <w:i/>
          <w:sz w:val="26"/>
          <w:szCs w:val="26"/>
        </w:rPr>
        <w:t>Bảng 2.</w:t>
      </w:r>
      <w:r>
        <w:rPr>
          <w:rFonts w:ascii="Arial" w:hAnsi="Arial" w:cs="Arial"/>
          <w:i/>
          <w:sz w:val="26"/>
          <w:szCs w:val="26"/>
        </w:rPr>
        <w:t>3</w:t>
      </w:r>
      <w:r w:rsidRPr="00524435">
        <w:rPr>
          <w:rFonts w:ascii="Arial" w:hAnsi="Arial" w:cs="Arial"/>
          <w:i/>
          <w:sz w:val="26"/>
          <w:szCs w:val="26"/>
        </w:rPr>
        <w:t xml:space="preserve">. </w:t>
      </w:r>
      <w:r w:rsidRPr="00524435">
        <w:rPr>
          <w:rFonts w:ascii="Arial" w:hAnsi="Arial" w:cs="Arial"/>
          <w:b/>
          <w:sz w:val="26"/>
          <w:szCs w:val="26"/>
        </w:rPr>
        <w:t>Các số liệu thu thập tại các lần khám</w:t>
      </w:r>
    </w:p>
    <w:tbl>
      <w:tblPr>
        <w:tblW w:w="0" w:type="auto"/>
        <w:jc w:val="center"/>
        <w:tblBorders>
          <w:top w:val="single" w:sz="4" w:space="0" w:color="auto"/>
          <w:bottom w:val="single" w:sz="4" w:space="0" w:color="auto"/>
          <w:insideH w:val="single" w:sz="4" w:space="0" w:color="auto"/>
        </w:tblBorders>
        <w:tblLook w:val="04A0"/>
      </w:tblPr>
      <w:tblGrid>
        <w:gridCol w:w="3652"/>
        <w:gridCol w:w="1507"/>
        <w:gridCol w:w="1270"/>
        <w:gridCol w:w="1334"/>
        <w:gridCol w:w="1240"/>
      </w:tblGrid>
      <w:tr w:rsidR="007423AC" w:rsidRPr="00A54127" w:rsidTr="007423AC">
        <w:trPr>
          <w:jc w:val="center"/>
        </w:trPr>
        <w:tc>
          <w:tcPr>
            <w:tcW w:w="3652" w:type="dxa"/>
            <w:vMerge w:val="restart"/>
          </w:tcPr>
          <w:p w:rsidR="007423AC" w:rsidRPr="004965B9" w:rsidRDefault="007423AC" w:rsidP="007423AC">
            <w:pPr>
              <w:widowControl w:val="0"/>
              <w:spacing w:before="160" w:after="60"/>
              <w:jc w:val="center"/>
              <w:rPr>
                <w:b/>
                <w:sz w:val="28"/>
                <w:szCs w:val="28"/>
              </w:rPr>
            </w:pPr>
            <w:r w:rsidRPr="004965B9">
              <w:rPr>
                <w:b/>
                <w:sz w:val="28"/>
                <w:szCs w:val="28"/>
              </w:rPr>
              <w:t>Thông số</w:t>
            </w:r>
          </w:p>
        </w:tc>
        <w:tc>
          <w:tcPr>
            <w:tcW w:w="2777" w:type="dxa"/>
            <w:gridSpan w:val="2"/>
          </w:tcPr>
          <w:p w:rsidR="007423AC" w:rsidRPr="004965B9" w:rsidRDefault="007423AC" w:rsidP="007423AC">
            <w:pPr>
              <w:widowControl w:val="0"/>
              <w:spacing w:before="160" w:after="60"/>
              <w:jc w:val="center"/>
              <w:rPr>
                <w:b/>
                <w:sz w:val="28"/>
                <w:szCs w:val="28"/>
              </w:rPr>
            </w:pPr>
            <w:r w:rsidRPr="004965B9">
              <w:rPr>
                <w:b/>
                <w:sz w:val="28"/>
                <w:szCs w:val="28"/>
              </w:rPr>
              <w:t>L</w:t>
            </w:r>
            <w:r>
              <w:rPr>
                <w:b/>
                <w:sz w:val="28"/>
                <w:szCs w:val="28"/>
              </w:rPr>
              <w:t>ần khám 1</w:t>
            </w:r>
          </w:p>
        </w:tc>
        <w:tc>
          <w:tcPr>
            <w:tcW w:w="1334" w:type="dxa"/>
          </w:tcPr>
          <w:p w:rsidR="007423AC" w:rsidRPr="004965B9" w:rsidRDefault="007423AC" w:rsidP="007423AC">
            <w:pPr>
              <w:widowControl w:val="0"/>
              <w:spacing w:before="160" w:after="60"/>
              <w:jc w:val="center"/>
              <w:rPr>
                <w:b/>
                <w:sz w:val="28"/>
                <w:szCs w:val="28"/>
              </w:rPr>
            </w:pPr>
            <w:r>
              <w:rPr>
                <w:b/>
                <w:sz w:val="28"/>
                <w:szCs w:val="28"/>
              </w:rPr>
              <w:t>Lần khám 2</w:t>
            </w:r>
          </w:p>
        </w:tc>
        <w:tc>
          <w:tcPr>
            <w:tcW w:w="1240" w:type="dxa"/>
          </w:tcPr>
          <w:p w:rsidR="007423AC" w:rsidRPr="004965B9" w:rsidRDefault="007423AC" w:rsidP="007423AC">
            <w:pPr>
              <w:widowControl w:val="0"/>
              <w:spacing w:before="160" w:after="60"/>
              <w:jc w:val="center"/>
              <w:rPr>
                <w:b/>
                <w:sz w:val="28"/>
                <w:szCs w:val="28"/>
              </w:rPr>
            </w:pPr>
            <w:r w:rsidRPr="004965B9">
              <w:rPr>
                <w:b/>
                <w:sz w:val="28"/>
                <w:szCs w:val="28"/>
              </w:rPr>
              <w:t>L</w:t>
            </w:r>
            <w:r>
              <w:rPr>
                <w:b/>
                <w:sz w:val="28"/>
                <w:szCs w:val="28"/>
              </w:rPr>
              <w:t>ần khám</w:t>
            </w:r>
            <w:r w:rsidRPr="004965B9">
              <w:rPr>
                <w:b/>
                <w:sz w:val="28"/>
                <w:szCs w:val="28"/>
              </w:rPr>
              <w:t xml:space="preserve"> 3</w:t>
            </w:r>
          </w:p>
        </w:tc>
      </w:tr>
      <w:tr w:rsidR="007423AC" w:rsidRPr="00A54127" w:rsidTr="007423AC">
        <w:trPr>
          <w:jc w:val="center"/>
        </w:trPr>
        <w:tc>
          <w:tcPr>
            <w:tcW w:w="3652" w:type="dxa"/>
            <w:vMerge/>
          </w:tcPr>
          <w:p w:rsidR="007423AC" w:rsidRPr="004965B9" w:rsidRDefault="007423AC" w:rsidP="007423AC">
            <w:pPr>
              <w:widowControl w:val="0"/>
              <w:spacing w:before="160" w:after="60"/>
              <w:jc w:val="center"/>
              <w:rPr>
                <w:b/>
                <w:sz w:val="28"/>
                <w:szCs w:val="28"/>
              </w:rPr>
            </w:pPr>
          </w:p>
        </w:tc>
        <w:tc>
          <w:tcPr>
            <w:tcW w:w="1507" w:type="dxa"/>
          </w:tcPr>
          <w:p w:rsidR="007423AC" w:rsidRPr="004965B9" w:rsidRDefault="007423AC" w:rsidP="007423AC">
            <w:pPr>
              <w:widowControl w:val="0"/>
              <w:spacing w:before="160" w:after="60"/>
              <w:jc w:val="center"/>
              <w:rPr>
                <w:b/>
                <w:sz w:val="28"/>
                <w:szCs w:val="28"/>
              </w:rPr>
            </w:pPr>
            <w:r w:rsidRPr="004965B9">
              <w:rPr>
                <w:b/>
                <w:sz w:val="28"/>
                <w:szCs w:val="28"/>
              </w:rPr>
              <w:t>KĐTĐTK</w:t>
            </w:r>
          </w:p>
        </w:tc>
        <w:tc>
          <w:tcPr>
            <w:tcW w:w="1270" w:type="dxa"/>
          </w:tcPr>
          <w:p w:rsidR="007423AC" w:rsidRPr="004965B9" w:rsidRDefault="007423AC" w:rsidP="007423AC">
            <w:pPr>
              <w:widowControl w:val="0"/>
              <w:spacing w:before="160" w:after="60"/>
              <w:jc w:val="center"/>
              <w:rPr>
                <w:b/>
                <w:sz w:val="28"/>
                <w:szCs w:val="28"/>
              </w:rPr>
            </w:pPr>
            <w:r w:rsidRPr="004965B9">
              <w:rPr>
                <w:b/>
                <w:sz w:val="28"/>
                <w:szCs w:val="28"/>
              </w:rPr>
              <w:t>ĐTĐTK</w:t>
            </w:r>
          </w:p>
        </w:tc>
        <w:tc>
          <w:tcPr>
            <w:tcW w:w="2574" w:type="dxa"/>
            <w:gridSpan w:val="2"/>
          </w:tcPr>
          <w:p w:rsidR="007423AC" w:rsidRPr="004965B9" w:rsidRDefault="007423AC" w:rsidP="007423AC">
            <w:pPr>
              <w:widowControl w:val="0"/>
              <w:spacing w:before="160" w:after="60"/>
              <w:jc w:val="center"/>
              <w:rPr>
                <w:b/>
                <w:sz w:val="28"/>
                <w:szCs w:val="28"/>
              </w:rPr>
            </w:pPr>
            <w:r>
              <w:rPr>
                <w:b/>
                <w:sz w:val="28"/>
                <w:szCs w:val="28"/>
              </w:rPr>
              <w:t>ĐTĐTK</w:t>
            </w:r>
          </w:p>
        </w:tc>
      </w:tr>
      <w:tr w:rsidR="007423AC" w:rsidRPr="00A54127" w:rsidTr="007423AC">
        <w:trPr>
          <w:jc w:val="center"/>
        </w:trPr>
        <w:tc>
          <w:tcPr>
            <w:tcW w:w="3652" w:type="dxa"/>
          </w:tcPr>
          <w:p w:rsidR="007423AC" w:rsidRPr="00A54127" w:rsidRDefault="007423AC" w:rsidP="007423AC">
            <w:pPr>
              <w:widowControl w:val="0"/>
              <w:spacing w:before="120" w:after="60"/>
              <w:jc w:val="both"/>
              <w:rPr>
                <w:sz w:val="28"/>
                <w:szCs w:val="28"/>
              </w:rPr>
            </w:pPr>
            <w:r>
              <w:rPr>
                <w:sz w:val="28"/>
                <w:szCs w:val="28"/>
              </w:rPr>
              <w:t>Tuổi</w:t>
            </w:r>
          </w:p>
        </w:tc>
        <w:tc>
          <w:tcPr>
            <w:tcW w:w="1507"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27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334" w:type="dxa"/>
          </w:tcPr>
          <w:p w:rsidR="007423AC" w:rsidRPr="004965B9" w:rsidRDefault="007423AC" w:rsidP="007423AC">
            <w:pPr>
              <w:widowControl w:val="0"/>
              <w:spacing w:before="120" w:after="60"/>
              <w:jc w:val="center"/>
              <w:rPr>
                <w:rFonts w:ascii="Arial" w:hAnsi="Arial" w:cs="Arial"/>
                <w:szCs w:val="28"/>
              </w:rPr>
            </w:pPr>
          </w:p>
        </w:tc>
        <w:tc>
          <w:tcPr>
            <w:tcW w:w="1240" w:type="dxa"/>
          </w:tcPr>
          <w:p w:rsidR="007423AC" w:rsidRPr="004965B9" w:rsidRDefault="007423AC" w:rsidP="007423AC">
            <w:pPr>
              <w:widowControl w:val="0"/>
              <w:spacing w:before="120" w:after="60"/>
              <w:jc w:val="center"/>
              <w:rPr>
                <w:rFonts w:ascii="Arial" w:hAnsi="Arial" w:cs="Arial"/>
                <w:szCs w:val="28"/>
              </w:rPr>
            </w:pPr>
          </w:p>
        </w:tc>
      </w:tr>
      <w:tr w:rsidR="007423AC" w:rsidRPr="00A54127" w:rsidTr="007423AC">
        <w:trPr>
          <w:jc w:val="center"/>
        </w:trPr>
        <w:tc>
          <w:tcPr>
            <w:tcW w:w="3652" w:type="dxa"/>
          </w:tcPr>
          <w:p w:rsidR="007423AC" w:rsidRPr="00A54127" w:rsidRDefault="007423AC" w:rsidP="007423AC">
            <w:pPr>
              <w:widowControl w:val="0"/>
              <w:spacing w:before="80" w:after="60"/>
              <w:jc w:val="both"/>
              <w:rPr>
                <w:sz w:val="28"/>
                <w:szCs w:val="28"/>
              </w:rPr>
            </w:pPr>
            <w:r>
              <w:rPr>
                <w:sz w:val="28"/>
                <w:szCs w:val="28"/>
              </w:rPr>
              <w:t>Tiền sử liên quan ĐTĐTK và thai sản</w:t>
            </w:r>
          </w:p>
        </w:tc>
        <w:tc>
          <w:tcPr>
            <w:tcW w:w="1507" w:type="dxa"/>
            <w:vAlign w:val="center"/>
          </w:tcPr>
          <w:p w:rsidR="007423AC" w:rsidRPr="004965B9" w:rsidRDefault="007423AC" w:rsidP="007423AC">
            <w:pPr>
              <w:widowControl w:val="0"/>
              <w:spacing w:before="80" w:after="60"/>
              <w:jc w:val="center"/>
              <w:rPr>
                <w:rFonts w:ascii="Arial" w:hAnsi="Arial" w:cs="Arial"/>
                <w:szCs w:val="28"/>
              </w:rPr>
            </w:pPr>
            <w:r w:rsidRPr="004965B9">
              <w:rPr>
                <w:rFonts w:ascii="Arial" w:hAnsi="Arial" w:cs="Arial"/>
                <w:szCs w:val="28"/>
              </w:rPr>
              <w:t>x</w:t>
            </w:r>
          </w:p>
        </w:tc>
        <w:tc>
          <w:tcPr>
            <w:tcW w:w="1270" w:type="dxa"/>
            <w:vAlign w:val="center"/>
          </w:tcPr>
          <w:p w:rsidR="007423AC" w:rsidRPr="004965B9" w:rsidRDefault="007423AC" w:rsidP="007423AC">
            <w:pPr>
              <w:widowControl w:val="0"/>
              <w:spacing w:before="80" w:after="60"/>
              <w:jc w:val="center"/>
              <w:rPr>
                <w:rFonts w:ascii="Arial" w:hAnsi="Arial" w:cs="Arial"/>
                <w:szCs w:val="28"/>
              </w:rPr>
            </w:pPr>
            <w:r w:rsidRPr="004965B9">
              <w:rPr>
                <w:rFonts w:ascii="Arial" w:hAnsi="Arial" w:cs="Arial"/>
                <w:szCs w:val="28"/>
              </w:rPr>
              <w:t>x</w:t>
            </w:r>
          </w:p>
        </w:tc>
        <w:tc>
          <w:tcPr>
            <w:tcW w:w="1334" w:type="dxa"/>
          </w:tcPr>
          <w:p w:rsidR="007423AC" w:rsidRPr="004965B9" w:rsidRDefault="007423AC" w:rsidP="007423AC">
            <w:pPr>
              <w:widowControl w:val="0"/>
              <w:spacing w:before="80" w:after="60"/>
              <w:jc w:val="center"/>
              <w:rPr>
                <w:rFonts w:ascii="Arial" w:hAnsi="Arial" w:cs="Arial"/>
                <w:szCs w:val="28"/>
              </w:rPr>
            </w:pPr>
          </w:p>
        </w:tc>
        <w:tc>
          <w:tcPr>
            <w:tcW w:w="1240" w:type="dxa"/>
          </w:tcPr>
          <w:p w:rsidR="007423AC" w:rsidRPr="004965B9" w:rsidRDefault="007423AC" w:rsidP="007423AC">
            <w:pPr>
              <w:widowControl w:val="0"/>
              <w:spacing w:before="80" w:after="60"/>
              <w:jc w:val="center"/>
              <w:rPr>
                <w:rFonts w:ascii="Arial" w:hAnsi="Arial" w:cs="Arial"/>
                <w:szCs w:val="28"/>
              </w:rPr>
            </w:pPr>
          </w:p>
        </w:tc>
      </w:tr>
      <w:tr w:rsidR="007423AC" w:rsidRPr="00A54127" w:rsidTr="007423AC">
        <w:trPr>
          <w:jc w:val="center"/>
        </w:trPr>
        <w:tc>
          <w:tcPr>
            <w:tcW w:w="3652" w:type="dxa"/>
          </w:tcPr>
          <w:p w:rsidR="007423AC" w:rsidRPr="00A54127" w:rsidRDefault="007423AC" w:rsidP="007423AC">
            <w:pPr>
              <w:widowControl w:val="0"/>
              <w:spacing w:before="120" w:after="60"/>
              <w:jc w:val="both"/>
              <w:rPr>
                <w:sz w:val="28"/>
                <w:szCs w:val="28"/>
              </w:rPr>
            </w:pPr>
            <w:r>
              <w:rPr>
                <w:sz w:val="28"/>
                <w:szCs w:val="28"/>
              </w:rPr>
              <w:t>Tuần thai</w:t>
            </w:r>
          </w:p>
        </w:tc>
        <w:tc>
          <w:tcPr>
            <w:tcW w:w="1507"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27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334"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24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r>
      <w:tr w:rsidR="007423AC" w:rsidRPr="00A54127" w:rsidTr="007423AC">
        <w:trPr>
          <w:jc w:val="center"/>
        </w:trPr>
        <w:tc>
          <w:tcPr>
            <w:tcW w:w="3652" w:type="dxa"/>
          </w:tcPr>
          <w:p w:rsidR="007423AC" w:rsidRPr="00A54127" w:rsidRDefault="007423AC" w:rsidP="007423AC">
            <w:pPr>
              <w:widowControl w:val="0"/>
              <w:spacing w:before="120" w:after="60"/>
              <w:jc w:val="both"/>
              <w:rPr>
                <w:sz w:val="28"/>
                <w:szCs w:val="28"/>
              </w:rPr>
            </w:pPr>
            <w:r>
              <w:rPr>
                <w:sz w:val="28"/>
                <w:szCs w:val="28"/>
              </w:rPr>
              <w:t>Cân nặng trước mang thai</w:t>
            </w:r>
          </w:p>
        </w:tc>
        <w:tc>
          <w:tcPr>
            <w:tcW w:w="1507"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27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334" w:type="dxa"/>
          </w:tcPr>
          <w:p w:rsidR="007423AC" w:rsidRPr="004965B9" w:rsidRDefault="007423AC" w:rsidP="007423AC">
            <w:pPr>
              <w:widowControl w:val="0"/>
              <w:spacing w:before="120" w:after="60"/>
              <w:jc w:val="center"/>
              <w:rPr>
                <w:rFonts w:ascii="Arial" w:hAnsi="Arial" w:cs="Arial"/>
                <w:szCs w:val="28"/>
              </w:rPr>
            </w:pPr>
          </w:p>
        </w:tc>
        <w:tc>
          <w:tcPr>
            <w:tcW w:w="1240" w:type="dxa"/>
          </w:tcPr>
          <w:p w:rsidR="007423AC" w:rsidRPr="004965B9" w:rsidRDefault="007423AC" w:rsidP="007423AC">
            <w:pPr>
              <w:widowControl w:val="0"/>
              <w:spacing w:before="120" w:after="60"/>
              <w:jc w:val="center"/>
              <w:rPr>
                <w:rFonts w:ascii="Arial" w:hAnsi="Arial" w:cs="Arial"/>
                <w:szCs w:val="28"/>
              </w:rPr>
            </w:pPr>
          </w:p>
        </w:tc>
      </w:tr>
      <w:tr w:rsidR="007423AC" w:rsidRPr="00A54127" w:rsidTr="007423AC">
        <w:trPr>
          <w:jc w:val="center"/>
        </w:trPr>
        <w:tc>
          <w:tcPr>
            <w:tcW w:w="3652" w:type="dxa"/>
          </w:tcPr>
          <w:p w:rsidR="007423AC" w:rsidRPr="00A54127" w:rsidRDefault="007423AC" w:rsidP="007423AC">
            <w:pPr>
              <w:widowControl w:val="0"/>
              <w:spacing w:before="120" w:after="60"/>
              <w:jc w:val="both"/>
              <w:rPr>
                <w:sz w:val="28"/>
                <w:szCs w:val="28"/>
              </w:rPr>
            </w:pPr>
            <w:r>
              <w:rPr>
                <w:sz w:val="28"/>
                <w:szCs w:val="28"/>
              </w:rPr>
              <w:t>Cân nặng</w:t>
            </w:r>
          </w:p>
        </w:tc>
        <w:tc>
          <w:tcPr>
            <w:tcW w:w="1507"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27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334"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24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r>
      <w:tr w:rsidR="007423AC" w:rsidRPr="00A54127" w:rsidTr="007423AC">
        <w:trPr>
          <w:jc w:val="center"/>
        </w:trPr>
        <w:tc>
          <w:tcPr>
            <w:tcW w:w="3652" w:type="dxa"/>
          </w:tcPr>
          <w:p w:rsidR="007423AC" w:rsidRPr="00A54127" w:rsidRDefault="007423AC" w:rsidP="007423AC">
            <w:pPr>
              <w:widowControl w:val="0"/>
              <w:spacing w:before="120" w:after="60"/>
              <w:jc w:val="both"/>
              <w:rPr>
                <w:sz w:val="28"/>
                <w:szCs w:val="28"/>
              </w:rPr>
            </w:pPr>
            <w:r>
              <w:rPr>
                <w:sz w:val="28"/>
                <w:szCs w:val="28"/>
              </w:rPr>
              <w:t>Chiều cao</w:t>
            </w:r>
          </w:p>
        </w:tc>
        <w:tc>
          <w:tcPr>
            <w:tcW w:w="1507"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27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334" w:type="dxa"/>
          </w:tcPr>
          <w:p w:rsidR="007423AC" w:rsidRPr="004965B9" w:rsidRDefault="007423AC" w:rsidP="007423AC">
            <w:pPr>
              <w:widowControl w:val="0"/>
              <w:spacing w:before="120" w:after="60"/>
              <w:jc w:val="center"/>
              <w:rPr>
                <w:rFonts w:ascii="Arial" w:hAnsi="Arial" w:cs="Arial"/>
                <w:szCs w:val="28"/>
              </w:rPr>
            </w:pPr>
          </w:p>
        </w:tc>
        <w:tc>
          <w:tcPr>
            <w:tcW w:w="124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r>
      <w:tr w:rsidR="007423AC" w:rsidRPr="00A54127" w:rsidTr="007423AC">
        <w:trPr>
          <w:jc w:val="center"/>
        </w:trPr>
        <w:tc>
          <w:tcPr>
            <w:tcW w:w="3652" w:type="dxa"/>
          </w:tcPr>
          <w:p w:rsidR="007423AC" w:rsidRPr="00A54127" w:rsidRDefault="007423AC" w:rsidP="007423AC">
            <w:pPr>
              <w:widowControl w:val="0"/>
              <w:spacing w:before="120" w:after="60"/>
              <w:jc w:val="both"/>
              <w:rPr>
                <w:sz w:val="28"/>
                <w:szCs w:val="28"/>
              </w:rPr>
            </w:pPr>
            <w:r>
              <w:rPr>
                <w:sz w:val="28"/>
                <w:szCs w:val="28"/>
              </w:rPr>
              <w:t>Glucose HT lúc đói</w:t>
            </w:r>
          </w:p>
        </w:tc>
        <w:tc>
          <w:tcPr>
            <w:tcW w:w="1507"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27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334"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24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r>
      <w:tr w:rsidR="007423AC" w:rsidRPr="00A54127" w:rsidTr="007423AC">
        <w:trPr>
          <w:jc w:val="center"/>
        </w:trPr>
        <w:tc>
          <w:tcPr>
            <w:tcW w:w="3652" w:type="dxa"/>
          </w:tcPr>
          <w:p w:rsidR="007423AC" w:rsidRPr="00EE18A6" w:rsidRDefault="007423AC" w:rsidP="007423AC">
            <w:pPr>
              <w:widowControl w:val="0"/>
              <w:spacing w:before="120" w:after="60"/>
              <w:jc w:val="both"/>
              <w:rPr>
                <w:sz w:val="28"/>
                <w:szCs w:val="28"/>
              </w:rPr>
            </w:pPr>
            <w:r>
              <w:rPr>
                <w:sz w:val="28"/>
                <w:szCs w:val="28"/>
              </w:rPr>
              <w:t>HbA1c</w:t>
            </w:r>
          </w:p>
        </w:tc>
        <w:tc>
          <w:tcPr>
            <w:tcW w:w="1507" w:type="dxa"/>
          </w:tcPr>
          <w:p w:rsidR="007423AC" w:rsidRPr="00EE18A6" w:rsidRDefault="007423AC" w:rsidP="007423AC">
            <w:pPr>
              <w:widowControl w:val="0"/>
              <w:spacing w:before="120" w:after="60"/>
              <w:jc w:val="center"/>
              <w:rPr>
                <w:rFonts w:ascii="Arial" w:hAnsi="Arial" w:cs="Arial"/>
                <w:szCs w:val="28"/>
              </w:rPr>
            </w:pPr>
          </w:p>
        </w:tc>
        <w:tc>
          <w:tcPr>
            <w:tcW w:w="1270" w:type="dxa"/>
          </w:tcPr>
          <w:p w:rsidR="007423AC" w:rsidRPr="004833D2" w:rsidRDefault="007423AC" w:rsidP="007423AC">
            <w:pPr>
              <w:widowControl w:val="0"/>
              <w:spacing w:before="120" w:after="60"/>
              <w:jc w:val="center"/>
              <w:rPr>
                <w:rFonts w:ascii="Arial" w:hAnsi="Arial" w:cs="Arial"/>
                <w:szCs w:val="28"/>
              </w:rPr>
            </w:pPr>
            <w:r>
              <w:rPr>
                <w:rFonts w:ascii="Arial" w:hAnsi="Arial" w:cs="Arial"/>
                <w:szCs w:val="28"/>
              </w:rPr>
              <w:t>x</w:t>
            </w:r>
          </w:p>
        </w:tc>
        <w:tc>
          <w:tcPr>
            <w:tcW w:w="1334" w:type="dxa"/>
          </w:tcPr>
          <w:p w:rsidR="007423AC" w:rsidRPr="00EE18A6" w:rsidRDefault="007423AC" w:rsidP="007423AC">
            <w:pPr>
              <w:widowControl w:val="0"/>
              <w:spacing w:before="120" w:after="60"/>
              <w:jc w:val="center"/>
              <w:rPr>
                <w:rFonts w:ascii="Arial" w:hAnsi="Arial" w:cs="Arial"/>
                <w:szCs w:val="28"/>
              </w:rPr>
            </w:pPr>
            <w:r>
              <w:rPr>
                <w:rFonts w:ascii="Arial" w:hAnsi="Arial" w:cs="Arial"/>
                <w:szCs w:val="28"/>
              </w:rPr>
              <w:t>x</w:t>
            </w:r>
          </w:p>
        </w:tc>
        <w:tc>
          <w:tcPr>
            <w:tcW w:w="1240" w:type="dxa"/>
          </w:tcPr>
          <w:p w:rsidR="007423AC" w:rsidRPr="00EE18A6" w:rsidRDefault="007423AC" w:rsidP="007423AC">
            <w:pPr>
              <w:widowControl w:val="0"/>
              <w:spacing w:before="120" w:after="60"/>
              <w:jc w:val="center"/>
              <w:rPr>
                <w:rFonts w:ascii="Arial" w:hAnsi="Arial" w:cs="Arial"/>
                <w:szCs w:val="28"/>
              </w:rPr>
            </w:pPr>
            <w:r>
              <w:rPr>
                <w:rFonts w:ascii="Arial" w:hAnsi="Arial" w:cs="Arial"/>
                <w:szCs w:val="28"/>
              </w:rPr>
              <w:t>x</w:t>
            </w:r>
          </w:p>
        </w:tc>
      </w:tr>
      <w:tr w:rsidR="007423AC" w:rsidRPr="00A54127" w:rsidTr="007423AC">
        <w:trPr>
          <w:jc w:val="center"/>
        </w:trPr>
        <w:tc>
          <w:tcPr>
            <w:tcW w:w="3652" w:type="dxa"/>
          </w:tcPr>
          <w:p w:rsidR="007423AC" w:rsidRPr="00A54127" w:rsidRDefault="007423AC" w:rsidP="007423AC">
            <w:pPr>
              <w:widowControl w:val="0"/>
              <w:spacing w:before="120" w:after="60"/>
              <w:jc w:val="both"/>
              <w:rPr>
                <w:sz w:val="28"/>
                <w:szCs w:val="28"/>
              </w:rPr>
            </w:pPr>
            <w:r>
              <w:rPr>
                <w:sz w:val="28"/>
                <w:szCs w:val="28"/>
              </w:rPr>
              <w:t>Insulin HT lúc đói</w:t>
            </w:r>
          </w:p>
        </w:tc>
        <w:tc>
          <w:tcPr>
            <w:tcW w:w="1507"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27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334" w:type="dxa"/>
          </w:tcPr>
          <w:p w:rsidR="007423AC" w:rsidRPr="004965B9" w:rsidRDefault="007423AC" w:rsidP="007423AC">
            <w:pPr>
              <w:widowControl w:val="0"/>
              <w:spacing w:before="120" w:after="60"/>
              <w:jc w:val="center"/>
              <w:rPr>
                <w:rFonts w:ascii="Arial" w:hAnsi="Arial" w:cs="Arial"/>
                <w:szCs w:val="28"/>
              </w:rPr>
            </w:pPr>
          </w:p>
        </w:tc>
        <w:tc>
          <w:tcPr>
            <w:tcW w:w="124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r>
      <w:tr w:rsidR="007423AC" w:rsidRPr="00A54127" w:rsidTr="007423AC">
        <w:trPr>
          <w:jc w:val="center"/>
        </w:trPr>
        <w:tc>
          <w:tcPr>
            <w:tcW w:w="3652" w:type="dxa"/>
          </w:tcPr>
          <w:p w:rsidR="007423AC" w:rsidRPr="00A54127" w:rsidRDefault="007423AC" w:rsidP="007423AC">
            <w:pPr>
              <w:widowControl w:val="0"/>
              <w:spacing w:before="120" w:after="60"/>
              <w:jc w:val="both"/>
              <w:rPr>
                <w:sz w:val="28"/>
                <w:szCs w:val="28"/>
              </w:rPr>
            </w:pPr>
            <w:r>
              <w:rPr>
                <w:sz w:val="28"/>
                <w:szCs w:val="28"/>
              </w:rPr>
              <w:t>C-peptid HT lúc đói</w:t>
            </w:r>
          </w:p>
        </w:tc>
        <w:tc>
          <w:tcPr>
            <w:tcW w:w="1507" w:type="dxa"/>
          </w:tcPr>
          <w:p w:rsidR="007423AC" w:rsidRPr="004965B9" w:rsidRDefault="007423AC" w:rsidP="007423AC">
            <w:pPr>
              <w:widowControl w:val="0"/>
              <w:spacing w:before="120" w:after="60"/>
              <w:jc w:val="center"/>
              <w:rPr>
                <w:rFonts w:ascii="Arial" w:hAnsi="Arial" w:cs="Arial"/>
                <w:szCs w:val="28"/>
              </w:rPr>
            </w:pPr>
          </w:p>
        </w:tc>
        <w:tc>
          <w:tcPr>
            <w:tcW w:w="127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334" w:type="dxa"/>
          </w:tcPr>
          <w:p w:rsidR="007423AC" w:rsidRPr="004965B9" w:rsidRDefault="007423AC" w:rsidP="007423AC">
            <w:pPr>
              <w:widowControl w:val="0"/>
              <w:spacing w:before="120" w:after="60"/>
              <w:jc w:val="center"/>
              <w:rPr>
                <w:rFonts w:ascii="Arial" w:hAnsi="Arial" w:cs="Arial"/>
                <w:szCs w:val="28"/>
              </w:rPr>
            </w:pPr>
          </w:p>
        </w:tc>
        <w:tc>
          <w:tcPr>
            <w:tcW w:w="124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r>
      <w:tr w:rsidR="007423AC" w:rsidRPr="00A54127" w:rsidTr="007423AC">
        <w:trPr>
          <w:jc w:val="center"/>
        </w:trPr>
        <w:tc>
          <w:tcPr>
            <w:tcW w:w="3652" w:type="dxa"/>
          </w:tcPr>
          <w:p w:rsidR="007423AC" w:rsidRPr="00A54127" w:rsidRDefault="007423AC" w:rsidP="007423AC">
            <w:pPr>
              <w:widowControl w:val="0"/>
              <w:spacing w:before="120" w:after="60"/>
              <w:jc w:val="both"/>
              <w:rPr>
                <w:sz w:val="28"/>
                <w:szCs w:val="28"/>
              </w:rPr>
            </w:pPr>
            <w:r>
              <w:rPr>
                <w:sz w:val="28"/>
                <w:szCs w:val="28"/>
              </w:rPr>
              <w:t>Triglycerid HT lúc đói</w:t>
            </w:r>
          </w:p>
        </w:tc>
        <w:tc>
          <w:tcPr>
            <w:tcW w:w="1507" w:type="dxa"/>
          </w:tcPr>
          <w:p w:rsidR="007423AC" w:rsidRPr="004965B9" w:rsidRDefault="007423AC" w:rsidP="007423AC">
            <w:pPr>
              <w:widowControl w:val="0"/>
              <w:spacing w:before="120" w:after="60"/>
              <w:jc w:val="center"/>
              <w:rPr>
                <w:rFonts w:ascii="Arial" w:hAnsi="Arial" w:cs="Arial"/>
                <w:szCs w:val="28"/>
              </w:rPr>
            </w:pPr>
          </w:p>
        </w:tc>
        <w:tc>
          <w:tcPr>
            <w:tcW w:w="127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334" w:type="dxa"/>
          </w:tcPr>
          <w:p w:rsidR="007423AC" w:rsidRPr="004965B9" w:rsidRDefault="007423AC" w:rsidP="007423AC">
            <w:pPr>
              <w:widowControl w:val="0"/>
              <w:spacing w:before="120" w:after="60"/>
              <w:jc w:val="center"/>
              <w:rPr>
                <w:rFonts w:ascii="Arial" w:hAnsi="Arial" w:cs="Arial"/>
                <w:szCs w:val="28"/>
              </w:rPr>
            </w:pPr>
          </w:p>
        </w:tc>
        <w:tc>
          <w:tcPr>
            <w:tcW w:w="124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r>
      <w:tr w:rsidR="007423AC" w:rsidRPr="00A54127" w:rsidTr="007423AC">
        <w:trPr>
          <w:jc w:val="center"/>
        </w:trPr>
        <w:tc>
          <w:tcPr>
            <w:tcW w:w="3652" w:type="dxa"/>
          </w:tcPr>
          <w:p w:rsidR="007423AC" w:rsidRPr="00A54127" w:rsidRDefault="007423AC" w:rsidP="007423AC">
            <w:pPr>
              <w:widowControl w:val="0"/>
              <w:spacing w:before="120" w:after="60"/>
              <w:jc w:val="both"/>
              <w:rPr>
                <w:sz w:val="28"/>
                <w:szCs w:val="28"/>
              </w:rPr>
            </w:pPr>
            <w:r>
              <w:rPr>
                <w:sz w:val="28"/>
                <w:szCs w:val="28"/>
              </w:rPr>
              <w:t>HDL-C HT lúc đói</w:t>
            </w:r>
          </w:p>
        </w:tc>
        <w:tc>
          <w:tcPr>
            <w:tcW w:w="1507" w:type="dxa"/>
          </w:tcPr>
          <w:p w:rsidR="007423AC" w:rsidRPr="004965B9" w:rsidRDefault="007423AC" w:rsidP="007423AC">
            <w:pPr>
              <w:widowControl w:val="0"/>
              <w:spacing w:before="120" w:after="60"/>
              <w:jc w:val="center"/>
              <w:rPr>
                <w:rFonts w:ascii="Arial" w:hAnsi="Arial" w:cs="Arial"/>
                <w:szCs w:val="28"/>
              </w:rPr>
            </w:pPr>
          </w:p>
        </w:tc>
        <w:tc>
          <w:tcPr>
            <w:tcW w:w="127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334" w:type="dxa"/>
          </w:tcPr>
          <w:p w:rsidR="007423AC" w:rsidRPr="004965B9" w:rsidRDefault="007423AC" w:rsidP="007423AC">
            <w:pPr>
              <w:widowControl w:val="0"/>
              <w:spacing w:before="120" w:after="60"/>
              <w:jc w:val="center"/>
              <w:rPr>
                <w:rFonts w:ascii="Arial" w:hAnsi="Arial" w:cs="Arial"/>
                <w:szCs w:val="28"/>
              </w:rPr>
            </w:pPr>
          </w:p>
        </w:tc>
        <w:tc>
          <w:tcPr>
            <w:tcW w:w="124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r>
      <w:tr w:rsidR="007423AC" w:rsidRPr="00A54127" w:rsidTr="007423AC">
        <w:trPr>
          <w:jc w:val="center"/>
        </w:trPr>
        <w:tc>
          <w:tcPr>
            <w:tcW w:w="3652" w:type="dxa"/>
          </w:tcPr>
          <w:p w:rsidR="007423AC" w:rsidRPr="00A54127" w:rsidRDefault="007423AC" w:rsidP="007423AC">
            <w:pPr>
              <w:widowControl w:val="0"/>
              <w:spacing w:before="120" w:after="60"/>
              <w:jc w:val="both"/>
              <w:rPr>
                <w:sz w:val="28"/>
                <w:szCs w:val="28"/>
              </w:rPr>
            </w:pPr>
            <w:r>
              <w:rPr>
                <w:sz w:val="28"/>
                <w:szCs w:val="28"/>
              </w:rPr>
              <w:t>Calci ion HT</w:t>
            </w:r>
          </w:p>
        </w:tc>
        <w:tc>
          <w:tcPr>
            <w:tcW w:w="1507" w:type="dxa"/>
          </w:tcPr>
          <w:p w:rsidR="007423AC" w:rsidRPr="004965B9" w:rsidRDefault="007423AC" w:rsidP="007423AC">
            <w:pPr>
              <w:widowControl w:val="0"/>
              <w:spacing w:before="120" w:after="60"/>
              <w:jc w:val="center"/>
              <w:rPr>
                <w:rFonts w:ascii="Arial" w:hAnsi="Arial" w:cs="Arial"/>
                <w:szCs w:val="28"/>
              </w:rPr>
            </w:pPr>
          </w:p>
        </w:tc>
        <w:tc>
          <w:tcPr>
            <w:tcW w:w="127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334"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24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r>
      <w:tr w:rsidR="007423AC" w:rsidRPr="00A54127" w:rsidTr="007423AC">
        <w:trPr>
          <w:jc w:val="center"/>
        </w:trPr>
        <w:tc>
          <w:tcPr>
            <w:tcW w:w="3652" w:type="dxa"/>
          </w:tcPr>
          <w:p w:rsidR="007423AC" w:rsidRPr="00A54127" w:rsidRDefault="007423AC" w:rsidP="007423AC">
            <w:pPr>
              <w:widowControl w:val="0"/>
              <w:spacing w:before="120" w:after="60"/>
              <w:jc w:val="both"/>
              <w:rPr>
                <w:sz w:val="28"/>
                <w:szCs w:val="28"/>
              </w:rPr>
            </w:pPr>
            <w:r>
              <w:rPr>
                <w:sz w:val="28"/>
                <w:szCs w:val="28"/>
              </w:rPr>
              <w:t>Calci toàn phần HT</w:t>
            </w:r>
          </w:p>
        </w:tc>
        <w:tc>
          <w:tcPr>
            <w:tcW w:w="1507" w:type="dxa"/>
          </w:tcPr>
          <w:p w:rsidR="007423AC" w:rsidRPr="004965B9" w:rsidRDefault="007423AC" w:rsidP="007423AC">
            <w:pPr>
              <w:widowControl w:val="0"/>
              <w:spacing w:before="120" w:after="60"/>
              <w:jc w:val="center"/>
              <w:rPr>
                <w:rFonts w:ascii="Arial" w:hAnsi="Arial" w:cs="Arial"/>
                <w:szCs w:val="28"/>
              </w:rPr>
            </w:pPr>
          </w:p>
        </w:tc>
        <w:tc>
          <w:tcPr>
            <w:tcW w:w="127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334"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c>
          <w:tcPr>
            <w:tcW w:w="1240" w:type="dxa"/>
          </w:tcPr>
          <w:p w:rsidR="007423AC" w:rsidRPr="004965B9" w:rsidRDefault="007423AC" w:rsidP="007423AC">
            <w:pPr>
              <w:widowControl w:val="0"/>
              <w:spacing w:before="120" w:after="60"/>
              <w:jc w:val="center"/>
              <w:rPr>
                <w:rFonts w:ascii="Arial" w:hAnsi="Arial" w:cs="Arial"/>
                <w:szCs w:val="28"/>
              </w:rPr>
            </w:pPr>
            <w:r w:rsidRPr="004965B9">
              <w:rPr>
                <w:rFonts w:ascii="Arial" w:hAnsi="Arial" w:cs="Arial"/>
                <w:szCs w:val="28"/>
              </w:rPr>
              <w:t>x</w:t>
            </w:r>
          </w:p>
        </w:tc>
      </w:tr>
      <w:tr w:rsidR="007423AC" w:rsidRPr="00A54127" w:rsidTr="007423AC">
        <w:trPr>
          <w:jc w:val="center"/>
        </w:trPr>
        <w:tc>
          <w:tcPr>
            <w:tcW w:w="3652" w:type="dxa"/>
          </w:tcPr>
          <w:p w:rsidR="007423AC" w:rsidRPr="004965B9" w:rsidRDefault="007423AC" w:rsidP="007423AC">
            <w:pPr>
              <w:widowControl w:val="0"/>
              <w:spacing w:before="120" w:after="60"/>
              <w:jc w:val="both"/>
              <w:rPr>
                <w:sz w:val="28"/>
                <w:szCs w:val="28"/>
              </w:rPr>
            </w:pPr>
            <w:r>
              <w:rPr>
                <w:sz w:val="28"/>
                <w:szCs w:val="28"/>
              </w:rPr>
              <w:t>25(OH)D huyết tương</w:t>
            </w:r>
          </w:p>
        </w:tc>
        <w:tc>
          <w:tcPr>
            <w:tcW w:w="1507" w:type="dxa"/>
          </w:tcPr>
          <w:p w:rsidR="007423AC" w:rsidRPr="004965B9" w:rsidRDefault="007423AC" w:rsidP="007423AC">
            <w:pPr>
              <w:widowControl w:val="0"/>
              <w:spacing w:before="120" w:after="60"/>
              <w:jc w:val="center"/>
              <w:rPr>
                <w:rFonts w:ascii="Arial" w:hAnsi="Arial" w:cs="Arial"/>
                <w:szCs w:val="28"/>
              </w:rPr>
            </w:pPr>
            <w:r>
              <w:rPr>
                <w:rFonts w:ascii="Arial" w:hAnsi="Arial" w:cs="Arial"/>
                <w:szCs w:val="28"/>
              </w:rPr>
              <w:t>x</w:t>
            </w:r>
          </w:p>
        </w:tc>
        <w:tc>
          <w:tcPr>
            <w:tcW w:w="1270" w:type="dxa"/>
          </w:tcPr>
          <w:p w:rsidR="007423AC" w:rsidRPr="004965B9" w:rsidRDefault="007423AC" w:rsidP="007423AC">
            <w:pPr>
              <w:widowControl w:val="0"/>
              <w:spacing w:before="120" w:after="60"/>
              <w:jc w:val="center"/>
              <w:rPr>
                <w:rFonts w:ascii="Arial" w:hAnsi="Arial" w:cs="Arial"/>
                <w:szCs w:val="28"/>
              </w:rPr>
            </w:pPr>
            <w:r>
              <w:rPr>
                <w:rFonts w:ascii="Arial" w:hAnsi="Arial" w:cs="Arial"/>
                <w:szCs w:val="28"/>
              </w:rPr>
              <w:t>x</w:t>
            </w:r>
          </w:p>
        </w:tc>
        <w:tc>
          <w:tcPr>
            <w:tcW w:w="1334" w:type="dxa"/>
          </w:tcPr>
          <w:p w:rsidR="007423AC" w:rsidRPr="004965B9" w:rsidRDefault="007423AC" w:rsidP="007423AC">
            <w:pPr>
              <w:widowControl w:val="0"/>
              <w:spacing w:before="120" w:after="60"/>
              <w:jc w:val="center"/>
              <w:rPr>
                <w:rFonts w:ascii="Arial" w:hAnsi="Arial" w:cs="Arial"/>
                <w:szCs w:val="28"/>
              </w:rPr>
            </w:pPr>
          </w:p>
        </w:tc>
        <w:tc>
          <w:tcPr>
            <w:tcW w:w="1240" w:type="dxa"/>
          </w:tcPr>
          <w:p w:rsidR="007423AC" w:rsidRPr="004965B9" w:rsidRDefault="007423AC" w:rsidP="007423AC">
            <w:pPr>
              <w:widowControl w:val="0"/>
              <w:spacing w:before="120" w:after="60"/>
              <w:jc w:val="center"/>
              <w:rPr>
                <w:rFonts w:ascii="Arial" w:hAnsi="Arial" w:cs="Arial"/>
                <w:szCs w:val="28"/>
              </w:rPr>
            </w:pPr>
            <w:r>
              <w:rPr>
                <w:rFonts w:ascii="Arial" w:hAnsi="Arial" w:cs="Arial"/>
                <w:szCs w:val="28"/>
              </w:rPr>
              <w:t>x</w:t>
            </w:r>
          </w:p>
        </w:tc>
      </w:tr>
    </w:tbl>
    <w:p w:rsidR="007423AC" w:rsidRDefault="007423AC" w:rsidP="007423AC">
      <w:pPr>
        <w:widowControl w:val="0"/>
        <w:spacing w:line="360" w:lineRule="auto"/>
        <w:jc w:val="both"/>
        <w:rPr>
          <w:sz w:val="28"/>
          <w:szCs w:val="28"/>
        </w:rPr>
      </w:pPr>
      <w:r w:rsidRPr="004965B9">
        <w:rPr>
          <w:i/>
          <w:sz w:val="28"/>
          <w:szCs w:val="28"/>
        </w:rPr>
        <w:t xml:space="preserve">Chú thích: </w:t>
      </w:r>
      <w:r w:rsidRPr="004965B9">
        <w:rPr>
          <w:sz w:val="28"/>
          <w:szCs w:val="28"/>
        </w:rPr>
        <w:t>Các thông tin được thu thậ</w:t>
      </w:r>
      <w:r>
        <w:rPr>
          <w:sz w:val="28"/>
          <w:szCs w:val="28"/>
        </w:rPr>
        <w:t>p</w:t>
      </w:r>
      <w:r w:rsidRPr="004965B9">
        <w:rPr>
          <w:sz w:val="28"/>
          <w:szCs w:val="28"/>
        </w:rPr>
        <w:t xml:space="preserve"> được đánh dấu </w:t>
      </w:r>
      <w:r w:rsidRPr="004965B9">
        <w:rPr>
          <w:rFonts w:ascii="Arial" w:hAnsi="Arial" w:cs="Arial"/>
          <w:sz w:val="28"/>
          <w:szCs w:val="28"/>
        </w:rPr>
        <w:t>x</w:t>
      </w:r>
      <w:r w:rsidRPr="004965B9">
        <w:rPr>
          <w:sz w:val="28"/>
          <w:szCs w:val="28"/>
        </w:rPr>
        <w:t xml:space="preserve"> ở LK tương ứng</w:t>
      </w:r>
    </w:p>
    <w:p w:rsidR="007423AC" w:rsidRDefault="00E01681" w:rsidP="007423AC">
      <w:pPr>
        <w:spacing w:before="60" w:line="360" w:lineRule="auto"/>
        <w:ind w:hanging="426"/>
        <w:jc w:val="both"/>
        <w:rPr>
          <w:b/>
          <w:i/>
          <w:sz w:val="28"/>
          <w:szCs w:val="28"/>
        </w:rPr>
      </w:pPr>
      <w:r>
        <w:rPr>
          <w:b/>
          <w:i/>
          <w:noProof/>
          <w:sz w:val="28"/>
          <w:szCs w:val="28"/>
        </w:rPr>
      </w:r>
      <w:r>
        <w:rPr>
          <w:b/>
          <w:i/>
          <w:noProof/>
          <w:sz w:val="28"/>
          <w:szCs w:val="28"/>
        </w:rPr>
        <w:pict>
          <v:group id="Group 1" o:spid="_x0000_s1028" style="width:464.1pt;height:627.15pt;mso-position-horizontal-relative:char;mso-position-vertical-relative:line" coordorigin="1770,2289" coordsize="8965,12463">
            <v:line id="Line 34" o:spid="_x0000_s1029" style="position:absolute;visibility:visible" from="9396,5036" to="9396,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6Ld8MAAADbAAAADwAAAGRycy9kb3ducmV2LnhtbERPyWrDMBC9F/IPYgq5NXKaUoxrOYRA&#10;Fuil2Q65Ta2pbSKNjKXa7t9XhUJu83jr5MvRGtFT5xvHCuazBARx6XTDlYLzafOUgvABWaNxTAp+&#10;yMOymDzkmGk38IH6Y6hEDGGfoYI6hDaT0pc1WfQz1xJH7st1FkOEXSV1h0MMt0Y+J8mrtNhwbKix&#10;pXVN5e34bRWU/dxsX3bp7bC6Xj/fLx9ma4eNUtPHcfUGItAY7uJ/917H+Qv4+yUe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Oi3fDAAAA2wAAAA8AAAAAAAAAAAAA&#10;AAAAoQIAAGRycy9kb3ducmV2LnhtbFBLBQYAAAAABAAEAPkAAACRAwAAAAA=&#10;" strokecolor="#0070c0" strokeweight="2.25pt"/>
            <v:line id="Line 16" o:spid="_x0000_s1030" style="position:absolute;visibility:visible" from="6232,2973" to="6232,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LysMAAADaAAAADwAAAGRycy9kb3ducmV2LnhtbESPQWvCQBSE70L/w/KE3nSjFZHoKlLQ&#10;FryobQ/entlnEtx9G7JrEv+9Kwg9DjPzDbNYddaIhmpfOlYwGiYgiDOnS84V/P5sBjMQPiBrNI5J&#10;wZ08rJZvvQWm2rV8oOYYchEh7FNUUIRQpVL6rCCLfugq4uhdXG0xRFnnUtfYRrg1cpwkU2mx5LhQ&#10;YEWfBWXX480qyJqR2U6+ZtfD+nQ67/72ZmvbjVLv/W49BxGoC//hV/tbK/iA55V4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Wy8rDAAAA2gAAAA8AAAAAAAAAAAAA&#10;AAAAoQIAAGRycy9kb3ducmV2LnhtbFBLBQYAAAAABAAEAPkAAACRAwAAAAA=&#10;" strokecolor="#0070c0" strokeweight="2.25pt"/>
            <v:roundrect id="Text Box 17" o:spid="_x0000_s1031" style="position:absolute;left:4745;top:2289;width:3000;height:68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m8cUA&#10;AADaAAAADwAAAGRycy9kb3ducmV2LnhtbESP3WoCMRSE7wXfIRyhN6JZhZayGqWU2lbEgj/t9WFz&#10;uru6OVmT6K5v3wgFL4eZ+YaZzltTiQs5X1pWMBomIIgzq0vOFex3i8EzCB+QNVaWScGVPMxn3c4U&#10;U20b3tBlG3IRIexTVFCEUKdS+qwgg35oa+Lo/VpnMETpcqkdNhFuKjlOkidpsOS4UGBNrwVlx+3Z&#10;KNitN9oeft4+ll8rHL+7Uf/03ZyVeui1LxMQgdpwD/+3P7WCR7hdiT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6bxxQAAANoAAAAPAAAAAAAAAAAAAAAAAJgCAABkcnMv&#10;ZG93bnJldi54bWxQSwUGAAAAAAQABAD1AAAAigMAAAAA&#10;" fillcolor="#cfc" strokecolor="#00b0f0" strokeweight="1.5pt">
              <v:textbox style="mso-next-textbox:#Text Box 17" inset="0,0,0,0">
                <w:txbxContent>
                  <w:p w:rsidR="00B5685B" w:rsidRPr="00790130" w:rsidRDefault="00B5685B" w:rsidP="007423AC">
                    <w:pPr>
                      <w:jc w:val="center"/>
                      <w:rPr>
                        <w:color w:val="FF00FF"/>
                        <w:sz w:val="28"/>
                        <w:szCs w:val="28"/>
                      </w:rPr>
                    </w:pPr>
                    <w:r w:rsidRPr="00790130">
                      <w:rPr>
                        <w:color w:val="FF00FF"/>
                        <w:sz w:val="28"/>
                        <w:szCs w:val="28"/>
                      </w:rPr>
                      <w:t xml:space="preserve">Thai phụ ở tuần thai </w:t>
                    </w:r>
                  </w:p>
                  <w:p w:rsidR="00B5685B" w:rsidRPr="00790130" w:rsidRDefault="00B5685B" w:rsidP="007423AC">
                    <w:pPr>
                      <w:jc w:val="center"/>
                      <w:rPr>
                        <w:color w:val="FF00FF"/>
                        <w:sz w:val="28"/>
                        <w:szCs w:val="28"/>
                      </w:rPr>
                    </w:pPr>
                    <w:r w:rsidRPr="00790130">
                      <w:rPr>
                        <w:color w:val="FF00FF"/>
                        <w:sz w:val="28"/>
                        <w:szCs w:val="28"/>
                      </w:rPr>
                      <w:t>24 – 28</w:t>
                    </w:r>
                  </w:p>
                </w:txbxContent>
              </v:textbox>
            </v:roundrect>
            <v:roundrect id="Text Box 18" o:spid="_x0000_s1032" style="position:absolute;left:1777;top:6274;width:2648;height:10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4hsQA&#10;AADaAAAADwAAAGRycy9kb3ducmV2LnhtbESPT2vCQBTE74LfYXkFL1I3epCSukop/kUqGNueH9nX&#10;JDX7Nu6uJn77bqHQ4zAzv2Fmi87U4kbOV5YVjEcJCOLc6ooLBe+n1eMTCB+QNdaWScGdPCzm/d4M&#10;U21bPtItC4WIEPYpKihDaFIpfV6SQT+yDXH0vqwzGKJ0hdQO2wg3tZwkyVQarDgulNjQa0n5Obsa&#10;Bae3o7bfn8vN7rDHydqNh5eP9qrU4KF7eQYRqAv/4b/2ViuYwu+VeA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VOIbEAAAA2gAAAA8AAAAAAAAAAAAAAAAAmAIAAGRycy9k&#10;b3ducmV2LnhtbFBLBQYAAAAABAAEAPUAAACJAwAAAAA=&#10;" fillcolor="#cfc" strokecolor="#00b0f0" strokeweight="1.5pt">
              <v:textbox style="mso-next-textbox:#Text Box 18" inset="0,0,0,0">
                <w:txbxContent>
                  <w:p w:rsidR="00B5685B" w:rsidRPr="00790130" w:rsidRDefault="00B5685B" w:rsidP="007423AC">
                    <w:pPr>
                      <w:jc w:val="center"/>
                      <w:rPr>
                        <w:color w:val="FF00FF"/>
                        <w:sz w:val="28"/>
                        <w:szCs w:val="28"/>
                      </w:rPr>
                    </w:pPr>
                    <w:r>
                      <w:rPr>
                        <w:color w:val="FF00FF"/>
                        <w:sz w:val="28"/>
                        <w:szCs w:val="28"/>
                      </w:rPr>
                      <w:t>Đủ</w:t>
                    </w:r>
                    <w:r w:rsidRPr="00790130">
                      <w:rPr>
                        <w:color w:val="FF00FF"/>
                        <w:sz w:val="28"/>
                        <w:szCs w:val="28"/>
                      </w:rPr>
                      <w:t xml:space="preserve"> vitamin D</w:t>
                    </w:r>
                  </w:p>
                  <w:p w:rsidR="00B5685B" w:rsidRDefault="00B5685B" w:rsidP="007423AC">
                    <w:pPr>
                      <w:jc w:val="center"/>
                      <w:rPr>
                        <w:color w:val="FF00FF"/>
                        <w:sz w:val="28"/>
                        <w:szCs w:val="28"/>
                      </w:rPr>
                    </w:pPr>
                    <w:r>
                      <w:rPr>
                        <w:color w:val="FF00FF"/>
                        <w:sz w:val="28"/>
                        <w:szCs w:val="28"/>
                      </w:rPr>
                      <w:t>25(OH)D ≥ 75</w:t>
                    </w:r>
                    <w:r w:rsidRPr="00790130">
                      <w:rPr>
                        <w:color w:val="FF00FF"/>
                        <w:sz w:val="28"/>
                        <w:szCs w:val="28"/>
                      </w:rPr>
                      <w:t>nmol/L</w:t>
                    </w:r>
                  </w:p>
                  <w:p w:rsidR="00B5685B" w:rsidRPr="00790130" w:rsidRDefault="00B5685B" w:rsidP="007423AC">
                    <w:pPr>
                      <w:jc w:val="center"/>
                      <w:rPr>
                        <w:color w:val="FF00FF"/>
                        <w:sz w:val="28"/>
                        <w:szCs w:val="28"/>
                      </w:rPr>
                    </w:pPr>
                    <w:r>
                      <w:rPr>
                        <w:color w:val="FF00FF"/>
                        <w:sz w:val="28"/>
                        <w:szCs w:val="28"/>
                      </w:rPr>
                      <w:t>n = 19</w:t>
                    </w:r>
                  </w:p>
                  <w:p w:rsidR="00B5685B" w:rsidRPr="005E7236" w:rsidRDefault="00B5685B" w:rsidP="007423AC">
                    <w:pPr>
                      <w:jc w:val="center"/>
                      <w:rPr>
                        <w:sz w:val="28"/>
                        <w:szCs w:val="28"/>
                      </w:rPr>
                    </w:pPr>
                  </w:p>
                </w:txbxContent>
              </v:textbox>
            </v:roundrect>
            <v:roundrect id="Text Box 19" o:spid="_x0000_s1033" style="position:absolute;left:8082;top:4327;width:2634;height:7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dHcUA&#10;AADaAAAADwAAAGRycy9kb3ducmV2LnhtbESPT2sCMRTE74LfITyhF9GsHtqyGqWU2lbEgn/a82Pz&#10;uru6eVmT6K7fvhEKHoeZ+Q0znbemEhdyvrSsYDRMQBBnVpecK9jvFoNnED4ga6wsk4IreZjPup0p&#10;pto2vKHLNuQiQtinqKAIoU6l9FlBBv3Q1sTR+7XOYIjS5VI7bCLcVHKcJI/SYMlxocCaXgvKjtuz&#10;UbBbb7Q9/Lx9LL9WOH53o/7puzkr9dBrXyYgArXhHv5vf2oFT3C7Em+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Z0dxQAAANoAAAAPAAAAAAAAAAAAAAAAAJgCAABkcnMv&#10;ZG93bnJldi54bWxQSwUGAAAAAAQABAD1AAAAigMAAAAA&#10;" fillcolor="#cfc" strokecolor="#00b0f0" strokeweight="1.5pt">
              <v:textbox style="mso-next-textbox:#Text Box 19" inset="0,0,0,0">
                <w:txbxContent>
                  <w:p w:rsidR="00B5685B" w:rsidRDefault="00B5685B" w:rsidP="007423AC">
                    <w:pPr>
                      <w:jc w:val="center"/>
                      <w:rPr>
                        <w:color w:val="FF00FF"/>
                        <w:sz w:val="28"/>
                        <w:szCs w:val="28"/>
                      </w:rPr>
                    </w:pPr>
                    <w:r>
                      <w:rPr>
                        <w:color w:val="FF00FF"/>
                        <w:sz w:val="28"/>
                        <w:szCs w:val="28"/>
                      </w:rPr>
                      <w:t>ĐTĐTK</w:t>
                    </w:r>
                  </w:p>
                  <w:p w:rsidR="00B5685B" w:rsidRPr="00790130" w:rsidRDefault="00B5685B" w:rsidP="007423AC">
                    <w:pPr>
                      <w:jc w:val="center"/>
                      <w:rPr>
                        <w:color w:val="FF00FF"/>
                        <w:sz w:val="28"/>
                        <w:szCs w:val="28"/>
                      </w:rPr>
                    </w:pPr>
                    <w:r>
                      <w:rPr>
                        <w:color w:val="FF00FF"/>
                        <w:sz w:val="28"/>
                        <w:szCs w:val="28"/>
                      </w:rPr>
                      <w:t xml:space="preserve">n = 104 </w:t>
                    </w:r>
                  </w:p>
                </w:txbxContent>
              </v:textbox>
            </v:roundrect>
            <v:roundrect id="Text Box 20" o:spid="_x0000_s1034" style="position:absolute;left:1770;top:4326;width:2649;height:74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Jb8IA&#10;AADaAAAADwAAAGRycy9kb3ducmV2LnhtbERPz2vCMBS+C/sfwht4kTXVw5DOVMaYziEK6vT8aN7a&#10;bs1Ll0Rb/3tzEHb8+H7P5r1pxIWcry0rGCcpCOLC6ppLBV+HxdMUhA/IGhvLpOBKHub5w2CGmbYd&#10;7+iyD6WIIewzVFCF0GZS+qIigz6xLXHkvq0zGCJ0pdQOuxhuGjlJ02dpsObYUGFLbxUVv/uzUXDY&#10;7LT9Ob1/fG7XOFm68ejv2J2VGj72ry8gAvXhX3x3r7SCuDVeiTd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glvwgAAANoAAAAPAAAAAAAAAAAAAAAAAJgCAABkcnMvZG93&#10;bnJldi54bWxQSwUGAAAAAAQABAD1AAAAhwMAAAAA&#10;" fillcolor="#cfc" strokecolor="#00b0f0" strokeweight="1.5pt">
              <v:textbox style="mso-next-textbox:#Text Box 20" inset="0,0,0,0">
                <w:txbxContent>
                  <w:p w:rsidR="00B5685B" w:rsidRDefault="00B5685B" w:rsidP="007423AC">
                    <w:pPr>
                      <w:jc w:val="center"/>
                      <w:rPr>
                        <w:color w:val="FF00FF"/>
                        <w:sz w:val="28"/>
                        <w:szCs w:val="28"/>
                      </w:rPr>
                    </w:pPr>
                    <w:r>
                      <w:rPr>
                        <w:color w:val="FF00FF"/>
                        <w:sz w:val="28"/>
                        <w:szCs w:val="28"/>
                      </w:rPr>
                      <w:t>Không ĐTĐTK</w:t>
                    </w:r>
                  </w:p>
                  <w:p w:rsidR="00B5685B" w:rsidRPr="00790130" w:rsidRDefault="00B5685B" w:rsidP="007423AC">
                    <w:pPr>
                      <w:jc w:val="center"/>
                      <w:rPr>
                        <w:color w:val="FF00FF"/>
                        <w:sz w:val="28"/>
                        <w:szCs w:val="28"/>
                      </w:rPr>
                    </w:pPr>
                    <w:r>
                      <w:rPr>
                        <w:color w:val="FF00FF"/>
                        <w:sz w:val="28"/>
                        <w:szCs w:val="28"/>
                      </w:rPr>
                      <w:t>n = 55</w:t>
                    </w:r>
                  </w:p>
                </w:txbxContent>
              </v:textbox>
            </v:roundrect>
            <v:roundrect id="Text Box 21" o:spid="_x0000_s1035" style="position:absolute;left:8082;top:6291;width:2636;height:10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0P8YA&#10;AADbAAAADwAAAGRycy9kb3ducmV2LnhtbESPT0vDQBDF70K/wzIFL9Ju2kOR2G0RUWsRC/17HrJj&#10;Es3OprvbJn575yB4m+G9ee8382XvGnWlEGvPBibjDBRx4W3NpYHD/mV0DyomZIuNZzLwQxGWi8HN&#10;HHPrO97SdZdKJSEcczRQpdTmWseiIodx7Fti0T59cJhkDaW2ATsJd42eZtlMO6xZGips6ami4nt3&#10;cQb2H1vrv07Pq/XmHaevYXJ3PnYXY26H/eMDqER9+jf/Xb9ZwRd6+UU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p0P8YAAADbAAAADwAAAAAAAAAAAAAAAACYAgAAZHJz&#10;L2Rvd25yZXYueG1sUEsFBgAAAAAEAAQA9QAAAIsDAAAAAA==&#10;" fillcolor="#cfc" strokecolor="#00b0f0" strokeweight="1.5pt">
              <v:textbox style="mso-next-textbox:#Text Box 21" inset="0,0,0,0">
                <w:txbxContent>
                  <w:p w:rsidR="00B5685B" w:rsidRPr="00790130" w:rsidRDefault="00B5685B" w:rsidP="007423AC">
                    <w:pPr>
                      <w:jc w:val="center"/>
                      <w:rPr>
                        <w:color w:val="FF00FF"/>
                        <w:sz w:val="28"/>
                        <w:szCs w:val="28"/>
                      </w:rPr>
                    </w:pPr>
                    <w:r w:rsidRPr="00790130">
                      <w:rPr>
                        <w:color w:val="FF00FF"/>
                        <w:sz w:val="28"/>
                        <w:szCs w:val="28"/>
                      </w:rPr>
                      <w:t>Thiếu vitamin D</w:t>
                    </w:r>
                  </w:p>
                  <w:p w:rsidR="00B5685B" w:rsidRDefault="00B5685B" w:rsidP="007423AC">
                    <w:pPr>
                      <w:jc w:val="center"/>
                      <w:rPr>
                        <w:color w:val="FF00FF"/>
                        <w:sz w:val="28"/>
                        <w:szCs w:val="28"/>
                      </w:rPr>
                    </w:pPr>
                    <w:r>
                      <w:rPr>
                        <w:color w:val="FF00FF"/>
                        <w:sz w:val="28"/>
                        <w:szCs w:val="28"/>
                      </w:rPr>
                      <w:t>25(OH)D &lt; 75nm</w:t>
                    </w:r>
                    <w:r w:rsidRPr="00790130">
                      <w:rPr>
                        <w:color w:val="FF00FF"/>
                        <w:sz w:val="28"/>
                        <w:szCs w:val="28"/>
                      </w:rPr>
                      <w:t>ol/l</w:t>
                    </w:r>
                  </w:p>
                  <w:p w:rsidR="00B5685B" w:rsidRPr="00790130" w:rsidRDefault="00B5685B" w:rsidP="007423AC">
                    <w:pPr>
                      <w:jc w:val="center"/>
                      <w:rPr>
                        <w:color w:val="FF00FF"/>
                        <w:sz w:val="28"/>
                        <w:szCs w:val="28"/>
                      </w:rPr>
                    </w:pPr>
                    <w:r>
                      <w:rPr>
                        <w:color w:val="FF00FF"/>
                        <w:sz w:val="28"/>
                        <w:szCs w:val="28"/>
                      </w:rPr>
                      <w:t>n = 85</w:t>
                    </w:r>
                  </w:p>
                </w:txbxContent>
              </v:textbox>
            </v:roundrect>
            <v:roundrect id="Text Box 22" o:spid="_x0000_s1036" style="position:absolute;left:1782;top:8475;width:2648;height:101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P08MA&#10;AADbAAAADwAAAGRycy9kb3ducmV2LnhtbERPS2vCQBC+F/wPywi9lLoxh1Kiq4j4aJEW1LbnITsm&#10;0exs3F1N/PfdQsHbfHzPGU87U4srOV9ZVjAcJCCIc6srLhR87ZfPryB8QNZYWyYFN/IwnfQexphp&#10;2/KWrrtQiBjCPkMFZQhNJqXPSzLoB7YhjtzBOoMhQldI7bCN4aaWaZK8SIMVx4YSG5qXlJ92F6Ng&#10;/7HV9vizWL9/bjBdueHT+bu9KPXY72YjEIG6cBf/u990nJ/C3y/xAD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RP08MAAADbAAAADwAAAAAAAAAAAAAAAACYAgAAZHJzL2Rv&#10;d25yZXYueG1sUEsFBgAAAAAEAAQA9QAAAIgDAAAAAA==&#10;" fillcolor="#cfc" strokecolor="#00b0f0" strokeweight="1.5pt">
              <v:textbox style="mso-next-textbox:#Text Box 22" inset="0,0,0,0">
                <w:txbxContent>
                  <w:p w:rsidR="00B5685B" w:rsidRPr="00790130" w:rsidRDefault="00B5685B" w:rsidP="007423AC">
                    <w:pPr>
                      <w:jc w:val="center"/>
                      <w:rPr>
                        <w:color w:val="FF00FF"/>
                        <w:sz w:val="28"/>
                        <w:szCs w:val="28"/>
                      </w:rPr>
                    </w:pPr>
                    <w:r w:rsidRPr="00790130">
                      <w:rPr>
                        <w:color w:val="FF00FF"/>
                        <w:sz w:val="28"/>
                        <w:szCs w:val="28"/>
                      </w:rPr>
                      <w:t>Vitamin D</w:t>
                    </w:r>
                    <w:r>
                      <w:rPr>
                        <w:color w:val="FF00FF"/>
                        <w:sz w:val="28"/>
                        <w:szCs w:val="28"/>
                      </w:rPr>
                      <w:t>3</w:t>
                    </w:r>
                  </w:p>
                  <w:p w:rsidR="00B5685B" w:rsidRPr="00790130" w:rsidRDefault="00B5685B" w:rsidP="007423AC">
                    <w:pPr>
                      <w:jc w:val="center"/>
                      <w:rPr>
                        <w:color w:val="FF00FF"/>
                        <w:sz w:val="28"/>
                        <w:szCs w:val="28"/>
                      </w:rPr>
                    </w:pPr>
                    <w:r w:rsidRPr="00790130">
                      <w:rPr>
                        <w:color w:val="FF00FF"/>
                        <w:sz w:val="28"/>
                        <w:szCs w:val="28"/>
                      </w:rPr>
                      <w:t xml:space="preserve">500 </w:t>
                    </w:r>
                    <w:r>
                      <w:rPr>
                        <w:color w:val="FF00FF"/>
                        <w:sz w:val="28"/>
                        <w:szCs w:val="28"/>
                      </w:rPr>
                      <w:t>I</w:t>
                    </w:r>
                    <w:r w:rsidRPr="00790130">
                      <w:rPr>
                        <w:color w:val="FF00FF"/>
                        <w:sz w:val="28"/>
                        <w:szCs w:val="28"/>
                      </w:rPr>
                      <w:t>U/ngày</w:t>
                    </w:r>
                  </w:p>
                  <w:p w:rsidR="00B5685B" w:rsidRPr="00790130" w:rsidRDefault="00B5685B" w:rsidP="007423AC">
                    <w:pPr>
                      <w:jc w:val="center"/>
                      <w:rPr>
                        <w:color w:val="FF00FF"/>
                        <w:sz w:val="28"/>
                        <w:szCs w:val="28"/>
                      </w:rPr>
                    </w:pPr>
                    <w:r>
                      <w:rPr>
                        <w:color w:val="FF00FF"/>
                        <w:sz w:val="28"/>
                        <w:szCs w:val="28"/>
                      </w:rPr>
                      <w:t>n = 30</w:t>
                    </w:r>
                  </w:p>
                  <w:p w:rsidR="00B5685B" w:rsidRPr="005E7236" w:rsidRDefault="00B5685B" w:rsidP="007423AC">
                    <w:pPr>
                      <w:jc w:val="center"/>
                      <w:rPr>
                        <w:sz w:val="28"/>
                        <w:szCs w:val="28"/>
                        <w:lang w:val="it-IT"/>
                      </w:rPr>
                    </w:pPr>
                  </w:p>
                </w:txbxContent>
              </v:textbox>
            </v:roundrect>
            <v:roundrect id="Text Box 35" o:spid="_x0000_s1037" style="position:absolute;left:4575;top:3668;width:3333;height:180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GxcEA&#10;AADbAAAADwAAAGRycy9kb3ducmV2LnhtbERPTWvCQBC9C/6HZQRvZlMrUtKsUsWKWDzU9tDjkB2T&#10;tNnZsLtq9Nd3BcHbPN7n5PPONOJEzteWFTwlKQjiwuqaSwXfX++jFxA+IGtsLJOCC3mYz/q9HDNt&#10;z/xJp30oRQxhn6GCKoQ2k9IXFRn0iW2JI3ewzmCI0JVSOzzHcNPIcZpOpcGaY0OFLS0rKv72R6OA&#10;F7T7XV9XmP5IWxI3+Hz42Co1HHRvryACdeEhvrs3Os6fwO2XeI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mhsXBAAAA2wAAAA8AAAAAAAAAAAAAAAAAmAIAAGRycy9kb3du&#10;cmV2LnhtbFBLBQYAAAAABAAEAPUAAACGAwAAAAA=&#10;" fillcolor="#fbd4b4 [1305]" strokecolor="#e36c0a [2409]" strokeweight="1.5pt">
              <v:textbox style="mso-next-textbox:#Text Box 35" inset="0,0,0,0">
                <w:txbxContent>
                  <w:p w:rsidR="00B5685B" w:rsidRPr="00DA0263" w:rsidRDefault="00B5685B" w:rsidP="007423AC">
                    <w:pPr>
                      <w:rPr>
                        <w:color w:val="002060"/>
                        <w:sz w:val="26"/>
                        <w:szCs w:val="26"/>
                      </w:rPr>
                    </w:pPr>
                    <w:r w:rsidRPr="00DA0263">
                      <w:rPr>
                        <w:color w:val="002060"/>
                        <w:sz w:val="26"/>
                        <w:szCs w:val="26"/>
                      </w:rPr>
                      <w:t>-Tỷ lệ thiếu vitamin D</w:t>
                    </w:r>
                  </w:p>
                  <w:p w:rsidR="00B5685B" w:rsidRPr="00DA0263" w:rsidRDefault="00B5685B" w:rsidP="007423AC">
                    <w:pPr>
                      <w:rPr>
                        <w:color w:val="002060"/>
                        <w:sz w:val="26"/>
                        <w:szCs w:val="26"/>
                      </w:rPr>
                    </w:pPr>
                    <w:r w:rsidRPr="00DA0263">
                      <w:rPr>
                        <w:color w:val="002060"/>
                        <w:sz w:val="26"/>
                        <w:szCs w:val="26"/>
                      </w:rPr>
                      <w:t>-Insulin, C-peptid, HOMA</w:t>
                    </w:r>
                    <w:r>
                      <w:rPr>
                        <w:color w:val="002060"/>
                        <w:sz w:val="26"/>
                        <w:szCs w:val="26"/>
                      </w:rPr>
                      <w:t>-IR</w:t>
                    </w:r>
                  </w:p>
                  <w:p w:rsidR="00B5685B" w:rsidRPr="00DA0263" w:rsidRDefault="00B5685B" w:rsidP="007423AC">
                    <w:pPr>
                      <w:rPr>
                        <w:color w:val="002060"/>
                        <w:sz w:val="26"/>
                        <w:szCs w:val="26"/>
                      </w:rPr>
                    </w:pPr>
                    <w:r w:rsidRPr="00DA0263">
                      <w:rPr>
                        <w:color w:val="002060"/>
                        <w:sz w:val="26"/>
                        <w:szCs w:val="26"/>
                      </w:rPr>
                      <w:t>-Liên quan 25(OH)D huyết tương với HOMA-IR</w:t>
                    </w:r>
                  </w:p>
                </w:txbxContent>
              </v:textbox>
            </v:roundrect>
            <v:roundrect id="Text Box 37" o:spid="_x0000_s1038" style="position:absolute;left:4587;top:6149;width:3334;height:128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T/r4A&#10;AADbAAAADwAAAGRycy9kb3ducmV2LnhtbERPS4vCMBC+C/6HMII3TXdBka5RZFXwqqvY49BMH2wz&#10;KUm2Vn+9ERa8zcf3nOW6N43oyPnasoKPaQKCOLe65lLB+Wc/WYDwAVljY5kU3MnDejUcLDHV9sZH&#10;6k6hFDGEfYoKqhDaVEqfV2TQT21LHLnCOoMhQldK7fAWw00jP5NkLg3WHBsqbOm7ovz39GcU7O78&#10;2F7O5HNzdd0mOxQZhUKp8ajffIEI1Ie3+N990HH+DF6/xAPk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hk/6+AAAA2wAAAA8AAAAAAAAAAAAAAAAAmAIAAGRycy9kb3ducmV2&#10;LnhtbFBLBQYAAAAABAAEAPUAAACDAwAAAAA=&#10;" fillcolor="#fbd4b4 [1305]" strokecolor="#e36c0a [2409]" strokeweight="1.5pt">
              <v:textbox style="mso-next-textbox:#Text Box 37" inset="0,0,0,0">
                <w:txbxContent>
                  <w:p w:rsidR="00B5685B" w:rsidRPr="003044A0" w:rsidRDefault="00B5685B" w:rsidP="007423AC">
                    <w:pPr>
                      <w:jc w:val="center"/>
                      <w:rPr>
                        <w:color w:val="002060"/>
                        <w:sz w:val="26"/>
                        <w:szCs w:val="26"/>
                      </w:rPr>
                    </w:pPr>
                    <w:r w:rsidRPr="003044A0">
                      <w:rPr>
                        <w:color w:val="002060"/>
                        <w:sz w:val="26"/>
                        <w:szCs w:val="26"/>
                      </w:rPr>
                      <w:t>So sánh:</w:t>
                    </w:r>
                  </w:p>
                  <w:p w:rsidR="00B5685B" w:rsidRPr="003044A0" w:rsidRDefault="00B5685B" w:rsidP="007423AC">
                    <w:pPr>
                      <w:spacing w:before="80"/>
                      <w:rPr>
                        <w:color w:val="002060"/>
                        <w:sz w:val="26"/>
                        <w:szCs w:val="26"/>
                      </w:rPr>
                    </w:pPr>
                    <w:r w:rsidRPr="003044A0">
                      <w:rPr>
                        <w:color w:val="002060"/>
                        <w:sz w:val="26"/>
                        <w:szCs w:val="26"/>
                      </w:rPr>
                      <w:t>- Insulin, C-peptid HT</w:t>
                    </w:r>
                  </w:p>
                  <w:p w:rsidR="00B5685B" w:rsidRPr="003044A0" w:rsidRDefault="00B5685B" w:rsidP="007423AC">
                    <w:pPr>
                      <w:rPr>
                        <w:color w:val="002060"/>
                        <w:sz w:val="26"/>
                        <w:szCs w:val="26"/>
                      </w:rPr>
                    </w:pPr>
                    <w:r w:rsidRPr="003044A0">
                      <w:rPr>
                        <w:color w:val="002060"/>
                        <w:sz w:val="26"/>
                        <w:szCs w:val="26"/>
                      </w:rPr>
                      <w:t>- HOMA-IR</w:t>
                    </w:r>
                  </w:p>
                </w:txbxContent>
              </v:textbox>
            </v:roundrect>
            <v:shapetype id="_x0000_t202" coordsize="21600,21600" o:spt="202" path="m,l,21600r21600,l21600,xe">
              <v:stroke joinstyle="miter"/>
              <v:path gradientshapeok="t" o:connecttype="rect"/>
            </v:shapetype>
            <v:shape id="Text Box 39" o:spid="_x0000_s1039" type="#_x0000_t202" style="position:absolute;left:3300;top:14426;width:5760;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7kxL8A&#10;AADbAAAADwAAAGRycy9kb3ducmV2LnhtbERPzYrCMBC+C75DGGFvNtWDSNcoKijLsgpWH2BoZtNi&#10;MylJ1Pr2mwXB23x8v7NY9bYVd/KhcaxgkuUgiCunGzYKLufdeA4iRGSNrWNS8KQAq+VwsMBCuwef&#10;6F5GI1IIhwIV1DF2hZShqsliyFxHnLhf5y3GBL2R2uMjhdtWTvN8Ji02nBpq7GhbU3Utb1ZBODy/&#10;j95qne93G2/KySX+mKtSH6N+/QkiUh/f4pf7S6f5M/j/JR0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uTEvwAAANsAAAAPAAAAAAAAAAAAAAAAAJgCAABkcnMvZG93bnJl&#10;di54bWxQSwUGAAAAAAQABAD1AAAAhAMAAAAA&#10;" fillcolor="white [3212]" stroked="f" strokecolor="#0070c0">
              <v:textbox style="mso-next-textbox:#Text Box 39" inset="0,0,0,0">
                <w:txbxContent>
                  <w:p w:rsidR="00B5685B" w:rsidRPr="00524435" w:rsidRDefault="00B5685B" w:rsidP="007423AC">
                    <w:pPr>
                      <w:jc w:val="center"/>
                      <w:rPr>
                        <w:rFonts w:ascii="Arial" w:hAnsi="Arial" w:cs="Arial"/>
                        <w:sz w:val="26"/>
                        <w:szCs w:val="26"/>
                      </w:rPr>
                    </w:pPr>
                    <w:r w:rsidRPr="00524435">
                      <w:rPr>
                        <w:rFonts w:ascii="Arial" w:hAnsi="Arial" w:cs="Arial"/>
                        <w:i/>
                        <w:sz w:val="26"/>
                        <w:szCs w:val="26"/>
                      </w:rPr>
                      <w:t xml:space="preserve">Hình 2.1. </w:t>
                    </w:r>
                    <w:r w:rsidRPr="00524435">
                      <w:rPr>
                        <w:rFonts w:ascii="Arial" w:hAnsi="Arial" w:cs="Arial"/>
                        <w:b/>
                        <w:sz w:val="26"/>
                        <w:szCs w:val="26"/>
                      </w:rPr>
                      <w:t>Sơ đồ thiết kế nghiên cứu</w:t>
                    </w:r>
                  </w:p>
                </w:txbxContent>
              </v:textbox>
            </v:shape>
            <v:shape id="Freeform 59" o:spid="_x0000_s1040" style="position:absolute;left:3102;top:3472;width:6294;height:822;visibility:visible;mso-wrap-style:square;v-text-anchor:top" coordsize="538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nqsQA&#10;AADbAAAADwAAAGRycy9kb3ducmV2LnhtbESPQWsCMRCF74X+hzCF3jRbQS1bo4goWDy5FqW36Wa6&#10;WbqZLEl0139vBKG3Gd5737yZLXrbiAv5UDtW8DbMQBCXTtdcKfg6bAbvIEJE1tg4JgVXCrCYPz/N&#10;MNeu4z1diliJBOGQowITY5tLGUpDFsPQtcRJ+3XeYkyrr6T22CW4beQoyybSYs3pgsGWVobKv+Js&#10;E+Vkxkf/c+LNsZt8rpbr+nu0K5R6femXHyAi9fHf/Ehvdao/hfsva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J6rEAAAA2wAAAA8AAAAAAAAAAAAAAAAAmAIAAGRycy9k&#10;b3ducmV2LnhtbFBLBQYAAAAABAAEAPUAAACJAwAAAAA=&#10;" path="m,489l,,5385,r,489e" filled="f" strokecolor="#0070c0" strokeweight="2.25pt">
              <v:stroke startarrow="block" endarrow="block"/>
              <v:path arrowok="t" o:connecttype="custom" o:connectlocs="0,8702;0,0;11745,0;11745,8702" o:connectangles="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 o:spid="_x0000_s1041" type="#_x0000_t67" style="position:absolute;left:3039;top:9490;width:172;height:4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m0cUA&#10;AADbAAAADwAAAGRycy9kb3ducmV2LnhtbESPQWvCQBCF74X+h2UKvdWNPbQluooILaFFpGl/wJgd&#10;s9HsbMhuNemvdw6Ctxnem/e+mS8H36oT9bEJbGA6yUARV8E2XBv4/Xl/egMVE7LFNjAZGCnCcnF/&#10;N8fchjN/06lMtZIQjjkacCl1udaxcuQxTkJHLNo+9B6TrH2tbY9nCfetfs6yF+2xYWlw2NHaUXUs&#10;/7yBz83rFg9tWey+PsaN3ZXrf1eMxjw+DKsZqERDupmv14UVfIGVX2QA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bRxQAAANsAAAAPAAAAAAAAAAAAAAAAAJgCAABkcnMv&#10;ZG93bnJldi54bWxQSwUGAAAAAAQABAD1AAAAigMAAAAA&#10;" fillcolor="#0070c0" strokecolor="#0070c0"/>
            <v:shape id="Freeform 59" o:spid="_x0000_s1042" style="position:absolute;left:3108;top:7838;width:6294;height:637;visibility:visible;mso-wrap-style:square;v-text-anchor:top" coordsize="538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Q8QA&#10;AADbAAAADwAAAGRycy9kb3ducmV2LnhtbESPQWsCMRCF74X+hzCF3jRbQbFbo4goWDy5FqW36Wa6&#10;WbqZLEl0139vBKG3Gd5737yZLXrbiAv5UDtW8DbMQBCXTtdcKfg6bAZTECEia2wck4IrBVjMn59m&#10;mGvX8Z4uRaxEgnDIUYGJsc2lDKUhi2HoWuKk/TpvMabVV1J77BLcNnKUZRNpseZ0wWBLK0PlX3G2&#10;iXIy46P/OfHm2E0+V8t1/T3aFUq9vvTLDxCR+vhvfqS3OtV/h/sva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sFkPEAAAA2wAAAA8AAAAAAAAAAAAAAAAAmAIAAGRycy9k&#10;b3ducmV2LnhtbFBLBQYAAAAABAAEAPUAAACJAwAAAAA=&#10;" path="m,489l,,5385,r,489e" filled="f" strokecolor="#0070c0" strokeweight="2.25pt">
              <v:stroke startarrow="block" endarrow="block"/>
              <v:path arrowok="t" o:connecttype="custom" o:connectlocs="0,1834;0,0;11745,0;11745,1834" o:connectangles="0,0,0,0"/>
            </v:shape>
            <v:shape id="Freeform 59" o:spid="_x0000_s1043" style="position:absolute;left:3108;top:5790;width:6294;height:489;visibility:visible;mso-wrap-style:square;v-text-anchor:top" coordsize="538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1Y8QA&#10;AADbAAAADwAAAGRycy9kb3ducmV2LnhtbESPwUrDQBCG70LfYZmCN7sxYJHYbSmlhYonY2nxNmbH&#10;bDA7G3bXJr69cxA8Dv/838y32ky+V1eKqQts4H5RgCJugu24NXB6O9w9gkoZ2WIfmAz8UILNenaz&#10;wsqGkV/pWudWCYRThQZczkOldWoceUyLMBBL9hmixyxjbLWNOArc97osiqX22LFccDjQzlHzVX97&#10;oVzcwzl+XPhwHpfPu+2+ey9famNu59P2CVSmKf8v/7WP1kAp34uLeI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6dWPEAAAA2wAAAA8AAAAAAAAAAAAAAAAAmAIAAGRycy9k&#10;b3ducmV2LnhtbFBLBQYAAAAABAAEAPUAAACJAwAAAAA=&#10;" path="m,489l,,5385,r,489e" filled="f" strokecolor="#0070c0" strokeweight="2.25pt">
              <v:stroke startarrow="block" endarrow="block"/>
              <v:path arrowok="t" o:connecttype="custom" o:connectlocs="0,489;0,0;11745,0;11745,489" o:connectangles="0,0,0,0"/>
            </v:shape>
            <v:roundrect id="Text Box 22" o:spid="_x0000_s1044" style="position:absolute;left:8087;top:8471;width:2648;height:101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bGcUA&#10;AADbAAAADwAAAGRycy9kb3ducmV2LnhtbESPzWrDMBCE74W+g9hCLyWR7UMpTpQQQpO2lBbye16s&#10;je3UWrmSErtvHwUKOQ4z8w0znvamEWdyvrasIB0mIIgLq2suFWw3i8ELCB+QNTaWScEfeZhO7u/G&#10;mGvb8YrO61CKCGGfo4IqhDaX0hcVGfRD2xJH72CdwRClK6V22EW4aWSWJM/SYM1xocKW5hUVP+uT&#10;UbD5Wml73L++fXx/YrZ06dPvrjsp9fjQz0YgAvXhFv5vv2sFWQrXL/EHy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hsZxQAAANsAAAAPAAAAAAAAAAAAAAAAAJgCAABkcnMv&#10;ZG93bnJldi54bWxQSwUGAAAAAAQABAD1AAAAigMAAAAA&#10;" fillcolor="#cfc" strokecolor="#00b0f0" strokeweight="1.5pt">
              <v:textbox inset="0,0,0,0">
                <w:txbxContent>
                  <w:p w:rsidR="00B5685B" w:rsidRPr="00790130" w:rsidRDefault="00B5685B" w:rsidP="007423AC">
                    <w:pPr>
                      <w:jc w:val="center"/>
                      <w:rPr>
                        <w:color w:val="FF00FF"/>
                        <w:sz w:val="28"/>
                        <w:szCs w:val="28"/>
                      </w:rPr>
                    </w:pPr>
                    <w:r w:rsidRPr="00790130">
                      <w:rPr>
                        <w:color w:val="FF00FF"/>
                        <w:sz w:val="28"/>
                        <w:szCs w:val="28"/>
                      </w:rPr>
                      <w:t>Vitamin D</w:t>
                    </w:r>
                    <w:r>
                      <w:rPr>
                        <w:color w:val="FF00FF"/>
                        <w:sz w:val="28"/>
                        <w:szCs w:val="28"/>
                      </w:rPr>
                      <w:t>3</w:t>
                    </w:r>
                  </w:p>
                  <w:p w:rsidR="00B5685B" w:rsidRPr="00790130" w:rsidRDefault="00B5685B" w:rsidP="007423AC">
                    <w:pPr>
                      <w:jc w:val="center"/>
                      <w:rPr>
                        <w:color w:val="FF00FF"/>
                        <w:sz w:val="28"/>
                        <w:szCs w:val="28"/>
                      </w:rPr>
                    </w:pPr>
                    <w:r>
                      <w:rPr>
                        <w:color w:val="FF00FF"/>
                        <w:sz w:val="28"/>
                        <w:szCs w:val="28"/>
                      </w:rPr>
                      <w:t>1</w:t>
                    </w:r>
                    <w:r w:rsidRPr="00790130">
                      <w:rPr>
                        <w:color w:val="FF00FF"/>
                        <w:sz w:val="28"/>
                        <w:szCs w:val="28"/>
                      </w:rPr>
                      <w:t xml:space="preserve">500 </w:t>
                    </w:r>
                    <w:r>
                      <w:rPr>
                        <w:color w:val="FF00FF"/>
                        <w:sz w:val="28"/>
                        <w:szCs w:val="28"/>
                      </w:rPr>
                      <w:t>IU</w:t>
                    </w:r>
                    <w:r w:rsidRPr="00790130">
                      <w:rPr>
                        <w:color w:val="FF00FF"/>
                        <w:sz w:val="28"/>
                        <w:szCs w:val="28"/>
                      </w:rPr>
                      <w:t>/ngày</w:t>
                    </w:r>
                  </w:p>
                  <w:p w:rsidR="00B5685B" w:rsidRPr="00790130" w:rsidRDefault="00B5685B" w:rsidP="007423AC">
                    <w:pPr>
                      <w:jc w:val="center"/>
                      <w:rPr>
                        <w:color w:val="FF00FF"/>
                        <w:sz w:val="28"/>
                        <w:szCs w:val="28"/>
                      </w:rPr>
                    </w:pPr>
                    <w:r>
                      <w:rPr>
                        <w:color w:val="FF00FF"/>
                        <w:sz w:val="28"/>
                        <w:szCs w:val="28"/>
                      </w:rPr>
                      <w:t>n = 30</w:t>
                    </w:r>
                  </w:p>
                  <w:p w:rsidR="00B5685B" w:rsidRPr="005E7236" w:rsidRDefault="00B5685B" w:rsidP="007423AC">
                    <w:pPr>
                      <w:jc w:val="center"/>
                      <w:rPr>
                        <w:sz w:val="28"/>
                        <w:szCs w:val="28"/>
                        <w:lang w:val="it-IT"/>
                      </w:rPr>
                    </w:pPr>
                  </w:p>
                </w:txbxContent>
              </v:textbox>
            </v:roundrect>
            <v:roundrect id="Text Box 37" o:spid="_x0000_s1045" style="position:absolute;left:4615;top:8004;width:3334;height:196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BN8EA&#10;AADbAAAADwAAAGRycy9kb3ducmV2LnhtbESPzYvCMBTE78L+D+EteLPp9iBSjSLuLnhdP9Djo3n9&#10;wOalJNla/euNIHgcZuY3zGI1mFb05HxjWcFXkoIgLqxuuFJw2P9OZiB8QNbYWiYFN/KwWn6MFphr&#10;e+U/6nehEhHCPkcFdQhdLqUvajLoE9sRR6+0zmCI0lVSO7xGuGlllqZTabDhuFBjR5uaisvu3yj4&#10;ufH9+3ggX5iT69fnbXmmUCo1/hzWcxCBhvAOv9pbrSDL4Pk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wTfBAAAA2wAAAA8AAAAAAAAAAAAAAAAAmAIAAGRycy9kb3du&#10;cmV2LnhtbFBLBQYAAAAABAAEAPUAAACGAwAAAAA=&#10;" fillcolor="#fbd4b4 [1305]" strokecolor="#e36c0a [2409]" strokeweight="1.5pt">
              <v:textbox inset="0,0,0,0">
                <w:txbxContent>
                  <w:p w:rsidR="00B5685B" w:rsidRDefault="00B5685B" w:rsidP="007423AC">
                    <w:pPr>
                      <w:jc w:val="center"/>
                      <w:rPr>
                        <w:color w:val="002060"/>
                        <w:sz w:val="26"/>
                        <w:szCs w:val="26"/>
                      </w:rPr>
                    </w:pPr>
                    <w:r w:rsidRPr="003044A0">
                      <w:rPr>
                        <w:color w:val="002060"/>
                        <w:sz w:val="26"/>
                        <w:szCs w:val="26"/>
                      </w:rPr>
                      <w:t>So sánh ban đầu</w:t>
                    </w:r>
                  </w:p>
                  <w:p w:rsidR="00B5685B" w:rsidRPr="003044A0" w:rsidRDefault="00B5685B" w:rsidP="007423AC">
                    <w:pPr>
                      <w:jc w:val="center"/>
                      <w:rPr>
                        <w:color w:val="002060"/>
                        <w:sz w:val="26"/>
                        <w:szCs w:val="26"/>
                      </w:rPr>
                    </w:pPr>
                    <w:r>
                      <w:rPr>
                        <w:color w:val="002060"/>
                        <w:sz w:val="26"/>
                        <w:szCs w:val="26"/>
                      </w:rPr>
                      <w:t xml:space="preserve"> (tuần thai 24 – 28, </w:t>
                    </w:r>
                    <w:r w:rsidRPr="003044A0">
                      <w:rPr>
                        <w:color w:val="002060"/>
                        <w:sz w:val="26"/>
                        <w:szCs w:val="26"/>
                      </w:rPr>
                      <w:t>LK 1):</w:t>
                    </w:r>
                  </w:p>
                  <w:p w:rsidR="00B5685B" w:rsidRPr="003044A0" w:rsidRDefault="00B5685B" w:rsidP="007423AC">
                    <w:pPr>
                      <w:rPr>
                        <w:color w:val="002060"/>
                        <w:sz w:val="26"/>
                        <w:szCs w:val="26"/>
                      </w:rPr>
                    </w:pPr>
                    <w:r w:rsidRPr="003044A0">
                      <w:rPr>
                        <w:color w:val="002060"/>
                        <w:sz w:val="26"/>
                        <w:szCs w:val="26"/>
                      </w:rPr>
                      <w:t>- Tăng cân, BMI</w:t>
                    </w:r>
                  </w:p>
                  <w:p w:rsidR="00B5685B" w:rsidRPr="003044A0" w:rsidRDefault="00B5685B" w:rsidP="007423AC">
                    <w:pPr>
                      <w:rPr>
                        <w:color w:val="002060"/>
                        <w:sz w:val="26"/>
                        <w:szCs w:val="26"/>
                      </w:rPr>
                    </w:pPr>
                    <w:r w:rsidRPr="003044A0">
                      <w:rPr>
                        <w:color w:val="002060"/>
                        <w:sz w:val="26"/>
                        <w:szCs w:val="26"/>
                      </w:rPr>
                      <w:t>- 25(OH)D huyết tương</w:t>
                    </w:r>
                  </w:p>
                  <w:p w:rsidR="00B5685B" w:rsidRPr="003044A0" w:rsidRDefault="00B5685B" w:rsidP="007423AC">
                    <w:pPr>
                      <w:rPr>
                        <w:color w:val="002060"/>
                        <w:sz w:val="26"/>
                        <w:szCs w:val="26"/>
                      </w:rPr>
                    </w:pPr>
                    <w:r w:rsidRPr="003044A0">
                      <w:rPr>
                        <w:color w:val="002060"/>
                        <w:sz w:val="26"/>
                        <w:szCs w:val="26"/>
                      </w:rPr>
                      <w:t>- Glucose máu, HbA1c</w:t>
                    </w:r>
                  </w:p>
                  <w:p w:rsidR="00B5685B" w:rsidRPr="003044A0" w:rsidRDefault="00B5685B" w:rsidP="007423AC">
                    <w:pPr>
                      <w:rPr>
                        <w:color w:val="002060"/>
                        <w:spacing w:val="-6"/>
                        <w:sz w:val="26"/>
                        <w:szCs w:val="26"/>
                      </w:rPr>
                    </w:pPr>
                    <w:r w:rsidRPr="003044A0">
                      <w:rPr>
                        <w:color w:val="002060"/>
                        <w:spacing w:val="-6"/>
                        <w:sz w:val="26"/>
                        <w:szCs w:val="26"/>
                      </w:rPr>
                      <w:t>- Insulin, C-peptid, HOMA-IR</w:t>
                    </w:r>
                  </w:p>
                </w:txbxContent>
              </v:textbox>
            </v:roundrect>
            <v:roundrect id="Text Box 37" o:spid="_x0000_s1046" style="position:absolute;left:4615;top:11955;width:3334;height:21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krMIA&#10;AADbAAAADwAAAGRycy9kb3ducmV2LnhtbESPS2vDMBCE74H+B7GF3hK5LoTgRgmmD8g1bkJ9XKz1&#10;g1orI6mO3V8fBQo5DjPzDbPdT6YXIznfWVbwvEpAEFdWd9woOH19LjcgfEDW2FsmBTN52O8eFlvM&#10;tL3wkcYiNCJC2GeooA1hyKT0VUsG/coOxNGrrTMYonSN1A4vEW56mSbJWhrsOC60ONBbS9VP8WsU&#10;fMz8934+ka/Mtxvz8lCXFGqlnh6n/BVEoCncw//tg1aQvsDtS/wBc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GSswgAAANsAAAAPAAAAAAAAAAAAAAAAAJgCAABkcnMvZG93&#10;bnJldi54bWxQSwUGAAAAAAQABAD1AAAAhwMAAAAA&#10;" fillcolor="#fbd4b4 [1305]" strokecolor="#e36c0a [2409]" strokeweight="1.5pt">
              <v:textbox inset="0,0,0,0">
                <w:txbxContent>
                  <w:p w:rsidR="00B5685B" w:rsidRPr="003044A0" w:rsidRDefault="00B5685B" w:rsidP="007423AC">
                    <w:pPr>
                      <w:jc w:val="center"/>
                      <w:rPr>
                        <w:color w:val="002060"/>
                        <w:sz w:val="26"/>
                        <w:szCs w:val="26"/>
                      </w:rPr>
                    </w:pPr>
                    <w:r>
                      <w:rPr>
                        <w:color w:val="002060"/>
                        <w:sz w:val="26"/>
                        <w:szCs w:val="26"/>
                      </w:rPr>
                      <w:t xml:space="preserve">So sánh tuần thai 36-38       </w:t>
                    </w:r>
                    <w:r w:rsidRPr="003044A0">
                      <w:rPr>
                        <w:color w:val="002060"/>
                        <w:sz w:val="26"/>
                        <w:szCs w:val="26"/>
                      </w:rPr>
                      <w:t>(LK 3):</w:t>
                    </w:r>
                  </w:p>
                  <w:p w:rsidR="00B5685B" w:rsidRPr="003044A0" w:rsidRDefault="00B5685B" w:rsidP="007423AC">
                    <w:pPr>
                      <w:rPr>
                        <w:color w:val="002060"/>
                        <w:sz w:val="26"/>
                        <w:szCs w:val="26"/>
                      </w:rPr>
                    </w:pPr>
                    <w:r w:rsidRPr="003044A0">
                      <w:rPr>
                        <w:color w:val="002060"/>
                        <w:sz w:val="26"/>
                        <w:szCs w:val="26"/>
                      </w:rPr>
                      <w:t>- Tăng cân, BMI</w:t>
                    </w:r>
                  </w:p>
                  <w:p w:rsidR="00B5685B" w:rsidRPr="003044A0" w:rsidRDefault="00B5685B" w:rsidP="007423AC">
                    <w:pPr>
                      <w:rPr>
                        <w:color w:val="002060"/>
                        <w:sz w:val="26"/>
                        <w:szCs w:val="26"/>
                      </w:rPr>
                    </w:pPr>
                    <w:r w:rsidRPr="003044A0">
                      <w:rPr>
                        <w:color w:val="002060"/>
                        <w:sz w:val="26"/>
                        <w:szCs w:val="26"/>
                      </w:rPr>
                      <w:t>- 25(OH)D huyết tương</w:t>
                    </w:r>
                  </w:p>
                  <w:p w:rsidR="00B5685B" w:rsidRPr="003044A0" w:rsidRDefault="00B5685B" w:rsidP="007423AC">
                    <w:pPr>
                      <w:rPr>
                        <w:color w:val="002060"/>
                        <w:sz w:val="26"/>
                        <w:szCs w:val="26"/>
                      </w:rPr>
                    </w:pPr>
                    <w:r w:rsidRPr="003044A0">
                      <w:rPr>
                        <w:color w:val="002060"/>
                        <w:sz w:val="26"/>
                        <w:szCs w:val="26"/>
                      </w:rPr>
                      <w:t>- Glucose máu, HbA1c</w:t>
                    </w:r>
                  </w:p>
                  <w:p w:rsidR="00B5685B" w:rsidRPr="003044A0" w:rsidRDefault="00B5685B" w:rsidP="007423AC">
                    <w:pPr>
                      <w:rPr>
                        <w:color w:val="002060"/>
                        <w:spacing w:val="-6"/>
                        <w:sz w:val="26"/>
                        <w:szCs w:val="26"/>
                      </w:rPr>
                    </w:pPr>
                    <w:r w:rsidRPr="003044A0">
                      <w:rPr>
                        <w:color w:val="002060"/>
                        <w:sz w:val="26"/>
                        <w:szCs w:val="26"/>
                      </w:rPr>
                      <w:t xml:space="preserve">- </w:t>
                    </w:r>
                    <w:r w:rsidRPr="003044A0">
                      <w:rPr>
                        <w:color w:val="002060"/>
                        <w:spacing w:val="-6"/>
                        <w:sz w:val="26"/>
                        <w:szCs w:val="26"/>
                      </w:rPr>
                      <w:t>Insulin, C-peptid, HOMA-IR</w:t>
                    </w:r>
                  </w:p>
                </w:txbxContent>
              </v:textbox>
            </v:roundrect>
            <v:roundrect id="Text Box 37" o:spid="_x0000_s1047" style="position:absolute;left:4609;top:10195;width:3334;height:150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H82MIA&#10;AADbAAAADwAAAGRycy9kb3ducmV2LnhtbESPS2vDMBCE74H+B7GF3hK5poTgRgmmD8g1bkJ9XKz1&#10;g1orI6mO3V8fBQo5DjPzDbPdT6YXIznfWVbwvEpAEFdWd9woOH19LjcgfEDW2FsmBTN52O8eFlvM&#10;tL3wkcYiNCJC2GeooA1hyKT0VUsG/coOxNGrrTMYonSN1A4vEW56mSbJWhrsOC60ONBbS9VP8WsU&#10;fMz8934+ka/Mtxvz8lCXFGqlnh6n/BVEoCncw//tg1aQvsDtS/wBc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fzYwgAAANsAAAAPAAAAAAAAAAAAAAAAAJgCAABkcnMvZG93&#10;bnJldi54bWxQSwUGAAAAAAQABAD1AAAAhwMAAAAA&#10;" fillcolor="#fbd4b4 [1305]" strokecolor="#e36c0a [2409]" strokeweight="1.5pt">
              <v:textbox inset="0,0,0,0">
                <w:txbxContent>
                  <w:p w:rsidR="00B5685B" w:rsidRDefault="00B5685B" w:rsidP="007423AC">
                    <w:pPr>
                      <w:jc w:val="center"/>
                      <w:rPr>
                        <w:color w:val="002060"/>
                        <w:sz w:val="26"/>
                        <w:szCs w:val="26"/>
                      </w:rPr>
                    </w:pPr>
                    <w:r w:rsidRPr="003044A0">
                      <w:rPr>
                        <w:color w:val="002060"/>
                        <w:sz w:val="26"/>
                        <w:szCs w:val="26"/>
                      </w:rPr>
                      <w:t>So sánh tuần thai 31-33</w:t>
                    </w:r>
                  </w:p>
                  <w:p w:rsidR="00B5685B" w:rsidRPr="003044A0" w:rsidRDefault="00B5685B" w:rsidP="007423AC">
                    <w:pPr>
                      <w:jc w:val="center"/>
                      <w:rPr>
                        <w:color w:val="002060"/>
                        <w:sz w:val="26"/>
                        <w:szCs w:val="26"/>
                      </w:rPr>
                    </w:pPr>
                    <w:r w:rsidRPr="003044A0">
                      <w:rPr>
                        <w:color w:val="002060"/>
                        <w:sz w:val="26"/>
                        <w:szCs w:val="26"/>
                      </w:rPr>
                      <w:t>(LK 2):</w:t>
                    </w:r>
                  </w:p>
                  <w:p w:rsidR="00B5685B" w:rsidRPr="003044A0" w:rsidRDefault="00B5685B" w:rsidP="007423AC">
                    <w:pPr>
                      <w:rPr>
                        <w:color w:val="002060"/>
                        <w:sz w:val="26"/>
                        <w:szCs w:val="26"/>
                      </w:rPr>
                    </w:pPr>
                    <w:r w:rsidRPr="003044A0">
                      <w:rPr>
                        <w:color w:val="002060"/>
                        <w:sz w:val="26"/>
                        <w:szCs w:val="26"/>
                      </w:rPr>
                      <w:t>- Tăng cân, BMI</w:t>
                    </w:r>
                  </w:p>
                  <w:p w:rsidR="00B5685B" w:rsidRPr="003044A0" w:rsidRDefault="00B5685B" w:rsidP="007423AC">
                    <w:pPr>
                      <w:rPr>
                        <w:color w:val="002060"/>
                        <w:sz w:val="26"/>
                        <w:szCs w:val="26"/>
                      </w:rPr>
                    </w:pPr>
                    <w:r w:rsidRPr="003044A0">
                      <w:rPr>
                        <w:color w:val="002060"/>
                        <w:sz w:val="26"/>
                        <w:szCs w:val="26"/>
                      </w:rPr>
                      <w:t>- Glucose máu, HbA1c</w:t>
                    </w:r>
                  </w:p>
                </w:txbxContent>
              </v:textbox>
            </v:roundrect>
            <v:line id="Line 34" o:spid="_x0000_s1048" style="position:absolute;visibility:visible" from="9396,7354" to="9396,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iUsQAAADbAAAADwAAAGRycy9kb3ducmV2LnhtbESPzYvCMBTE7wv+D+EJe1tTRUSqUUTw&#10;A/ayfh28PZtnW0xeShPb+t+bhYU9DjPzG2a+7KwRDdW+dKxgOEhAEGdOl5wrOJ82X1MQPiBrNI5J&#10;wYs8LBe9jzmm2rV8oOYYchEh7FNUUIRQpVL6rCCLfuAq4ujdXW0xRFnnUtfYRrg1cpQkE2mx5LhQ&#10;YEXrgrLH8WkVZM3QbMe76eOwul5v35cfs7XtRqnPfreagQjUhf/wX3uvFYwm8Psl/gC5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eJSxAAAANsAAAAPAAAAAAAAAAAA&#10;AAAAAKECAABkcnMvZG93bnJldi54bWxQSwUGAAAAAAQABAD5AAAAkgMAAAAA&#10;" strokecolor="#0070c0" strokeweight="2.25pt"/>
            <v:shape id="AutoShape 63" o:spid="_x0000_s1049" type="#_x0000_t67" style="position:absolute;left:9312;top:9494;width:172;height:4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4HsQA&#10;AADbAAAADwAAAGRycy9kb3ducmV2LnhtbESP0WrCQBRE3wv9h+UW+lY3+lBL6ioiKEERadoPuGZv&#10;s9Hs3ZBdNfHrXUHwcZiZM8xk1tlanKn1lWMFw0ECgrhwuuJSwd/v8uMLhA/IGmvHpKAnD7Pp68sE&#10;U+0u/EPnPJQiQtinqMCE0KRS+sKQRT9wDXH0/l1rMUTZllK3eIlwW8tRknxKixXHBYMNLQwVx/xk&#10;Fay34x0e6jzbb1b9Vu/zxdVkvVLvb938G0SgLjzDj3amFYzGcP8Sf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MeB7EAAAA2wAAAA8AAAAAAAAAAAAAAAAAmAIAAGRycy9k&#10;b3ducmV2LnhtbFBLBQYAAAAABAAEAPUAAACJAwAAAAA=&#10;" fillcolor="#0070c0" strokecolor="#0070c0"/>
            <w10:wrap type="none"/>
            <w10:anchorlock/>
          </v:group>
        </w:pict>
      </w:r>
    </w:p>
    <w:p w:rsidR="007423AC" w:rsidRDefault="007423AC" w:rsidP="007423AC">
      <w:pPr>
        <w:spacing w:before="60" w:line="360" w:lineRule="auto"/>
        <w:ind w:hanging="426"/>
        <w:jc w:val="both"/>
        <w:rPr>
          <w:b/>
          <w:i/>
          <w:sz w:val="28"/>
          <w:szCs w:val="28"/>
        </w:rPr>
      </w:pPr>
    </w:p>
    <w:p w:rsidR="007423AC" w:rsidRDefault="007423AC" w:rsidP="007423AC">
      <w:pPr>
        <w:spacing w:before="60" w:line="360" w:lineRule="auto"/>
        <w:jc w:val="both"/>
        <w:rPr>
          <w:b/>
          <w:i/>
          <w:sz w:val="28"/>
          <w:szCs w:val="28"/>
        </w:rPr>
      </w:pPr>
      <w:r w:rsidRPr="00CC7BCA">
        <w:rPr>
          <w:b/>
          <w:i/>
          <w:sz w:val="28"/>
          <w:szCs w:val="28"/>
        </w:rPr>
        <w:lastRenderedPageBreak/>
        <w:t>2.</w:t>
      </w:r>
      <w:r>
        <w:rPr>
          <w:b/>
          <w:i/>
          <w:sz w:val="28"/>
          <w:szCs w:val="28"/>
        </w:rPr>
        <w:t>5</w:t>
      </w:r>
      <w:r w:rsidRPr="00CC7BCA">
        <w:rPr>
          <w:b/>
          <w:i/>
          <w:sz w:val="28"/>
          <w:szCs w:val="28"/>
        </w:rPr>
        <w:t>.</w:t>
      </w:r>
      <w:r>
        <w:rPr>
          <w:b/>
          <w:i/>
          <w:sz w:val="28"/>
          <w:szCs w:val="28"/>
        </w:rPr>
        <w:t>4</w:t>
      </w:r>
      <w:r w:rsidRPr="00CC7BCA">
        <w:rPr>
          <w:b/>
          <w:i/>
          <w:sz w:val="28"/>
          <w:szCs w:val="28"/>
        </w:rPr>
        <w:t xml:space="preserve">. Điều trị </w:t>
      </w:r>
      <w:r>
        <w:rPr>
          <w:b/>
          <w:i/>
          <w:sz w:val="28"/>
          <w:szCs w:val="28"/>
        </w:rPr>
        <w:t>ĐTĐTK và thiếu vitamin D</w:t>
      </w:r>
    </w:p>
    <w:p w:rsidR="007423AC" w:rsidRPr="003C13C0" w:rsidRDefault="007423AC" w:rsidP="007423AC">
      <w:pPr>
        <w:spacing w:line="360" w:lineRule="auto"/>
        <w:jc w:val="both"/>
        <w:rPr>
          <w:i/>
          <w:sz w:val="28"/>
          <w:szCs w:val="28"/>
        </w:rPr>
      </w:pPr>
      <w:r w:rsidRPr="003C13C0">
        <w:rPr>
          <w:i/>
          <w:sz w:val="28"/>
          <w:szCs w:val="28"/>
        </w:rPr>
        <w:t>2.</w:t>
      </w:r>
      <w:r>
        <w:rPr>
          <w:i/>
          <w:sz w:val="28"/>
          <w:szCs w:val="28"/>
        </w:rPr>
        <w:t>5.4.1</w:t>
      </w:r>
      <w:r w:rsidRPr="003C13C0">
        <w:rPr>
          <w:i/>
          <w:sz w:val="28"/>
          <w:szCs w:val="28"/>
        </w:rPr>
        <w:t>. Điều trị ĐTĐTK</w:t>
      </w:r>
    </w:p>
    <w:p w:rsidR="007423AC" w:rsidRDefault="007423AC" w:rsidP="007423AC">
      <w:pPr>
        <w:widowControl w:val="0"/>
        <w:spacing w:line="360" w:lineRule="auto"/>
        <w:ind w:firstLine="720"/>
        <w:jc w:val="both"/>
        <w:rPr>
          <w:sz w:val="28"/>
          <w:szCs w:val="28"/>
        </w:rPr>
      </w:pPr>
      <w:r w:rsidRPr="00CC7BCA">
        <w:rPr>
          <w:sz w:val="28"/>
          <w:szCs w:val="28"/>
        </w:rPr>
        <w:t xml:space="preserve">Tất cả các thai phụ </w:t>
      </w:r>
      <w:r>
        <w:rPr>
          <w:sz w:val="28"/>
          <w:szCs w:val="28"/>
        </w:rPr>
        <w:t>mắc ĐTĐTK</w:t>
      </w:r>
      <w:r w:rsidRPr="00CC7BCA">
        <w:rPr>
          <w:sz w:val="28"/>
          <w:szCs w:val="28"/>
        </w:rPr>
        <w:t xml:space="preserve"> được theo dõi điều trị tại Bệnh viện Nội tiết T</w:t>
      </w:r>
      <w:r>
        <w:rPr>
          <w:sz w:val="28"/>
          <w:szCs w:val="28"/>
        </w:rPr>
        <w:t>rung ương:</w:t>
      </w:r>
    </w:p>
    <w:p w:rsidR="007423AC" w:rsidRDefault="007423AC" w:rsidP="007423AC">
      <w:pPr>
        <w:spacing w:line="360" w:lineRule="auto"/>
        <w:ind w:firstLine="720"/>
        <w:jc w:val="both"/>
        <w:rPr>
          <w:sz w:val="28"/>
          <w:szCs w:val="28"/>
        </w:rPr>
      </w:pPr>
      <w:r>
        <w:rPr>
          <w:sz w:val="28"/>
          <w:szCs w:val="28"/>
        </w:rPr>
        <w:t xml:space="preserve">- Hướng dẫn chế độ luyện tập, ăn uống và bổ sung vi chất theo khuyến cáo hiện hành của Viện Dinh dưỡng </w:t>
      </w:r>
      <w:r>
        <w:rPr>
          <w:noProof/>
          <w:sz w:val="28"/>
          <w:szCs w:val="28"/>
        </w:rPr>
        <w:t>[85]</w:t>
      </w:r>
      <w:r>
        <w:rPr>
          <w:sz w:val="28"/>
          <w:szCs w:val="28"/>
        </w:rPr>
        <w:t>,</w:t>
      </w:r>
      <w:r>
        <w:rPr>
          <w:noProof/>
          <w:sz w:val="28"/>
          <w:szCs w:val="28"/>
        </w:rPr>
        <w:t>[118]</w:t>
      </w:r>
      <w:r>
        <w:rPr>
          <w:sz w:val="28"/>
          <w:szCs w:val="28"/>
        </w:rPr>
        <w:t xml:space="preserve"> áp dụng như nhau cho tất cả các thai phụ mắc ĐTĐTK, bao gồm cả các thai phụ ở 2 nhóm bổ sung vitamin D và các phụ không tham gia nghiên cứu bổ sung vitamin D.</w:t>
      </w:r>
    </w:p>
    <w:p w:rsidR="007423AC" w:rsidRDefault="007423AC" w:rsidP="007423AC">
      <w:pPr>
        <w:spacing w:line="360" w:lineRule="auto"/>
        <w:ind w:firstLine="720"/>
        <w:jc w:val="both"/>
        <w:rPr>
          <w:sz w:val="28"/>
          <w:szCs w:val="28"/>
        </w:rPr>
      </w:pPr>
      <w:r>
        <w:rPr>
          <w:sz w:val="28"/>
          <w:szCs w:val="28"/>
        </w:rPr>
        <w:t>- Hướng dẫn theo dõi glucose máu nhiều lần hàng ngày bằng máy đo glucose máu cá nhân.</w:t>
      </w:r>
    </w:p>
    <w:p w:rsidR="007423AC" w:rsidRDefault="007423AC" w:rsidP="007423AC">
      <w:pPr>
        <w:spacing w:line="360" w:lineRule="auto"/>
        <w:ind w:firstLine="720"/>
        <w:jc w:val="both"/>
        <w:rPr>
          <w:sz w:val="28"/>
          <w:szCs w:val="28"/>
        </w:rPr>
      </w:pPr>
      <w:r>
        <w:rPr>
          <w:sz w:val="28"/>
          <w:szCs w:val="28"/>
        </w:rPr>
        <w:t>- Sau 2 tuần áp dụng chế độ ăn và luyện tập, nếu glucose máu không đạt mục tiêu điều trị theo khuyến cáo của Hội ĐTĐ Mỹ 2010 (glucose máu mao mạch lúc đói &lt; 5,3 mmol/L, 1 giờ sau ăn &lt; 7,8 mmol/L, 2 giờ sau ăn &lt; 6,7 mmol/L) insulin được điều trị kết hợp.</w:t>
      </w:r>
    </w:p>
    <w:p w:rsidR="007423AC" w:rsidRPr="003C13C0" w:rsidRDefault="007423AC" w:rsidP="007423AC">
      <w:pPr>
        <w:spacing w:before="80" w:line="360" w:lineRule="auto"/>
        <w:jc w:val="both"/>
        <w:rPr>
          <w:i/>
          <w:sz w:val="28"/>
          <w:szCs w:val="28"/>
        </w:rPr>
      </w:pPr>
      <w:r>
        <w:rPr>
          <w:i/>
          <w:sz w:val="28"/>
          <w:szCs w:val="28"/>
        </w:rPr>
        <w:t>2.5.4.2. Điều trị thiếu vitamin D</w:t>
      </w:r>
    </w:p>
    <w:p w:rsidR="007423AC" w:rsidRDefault="007423AC" w:rsidP="007423AC">
      <w:pPr>
        <w:spacing w:line="360" w:lineRule="auto"/>
        <w:ind w:firstLine="720"/>
        <w:jc w:val="both"/>
        <w:rPr>
          <w:sz w:val="28"/>
          <w:szCs w:val="28"/>
        </w:rPr>
      </w:pPr>
      <w:r>
        <w:rPr>
          <w:sz w:val="28"/>
          <w:szCs w:val="28"/>
        </w:rPr>
        <w:t>- Thai phụ mắc ĐTĐTK và tham gia nghiên cứu bổ sung vitamin D được bổ sung vitamin D theo thiết kế nghiên cứu.</w:t>
      </w:r>
    </w:p>
    <w:p w:rsidR="007423AC" w:rsidRDefault="007423AC" w:rsidP="007423AC">
      <w:pPr>
        <w:spacing w:line="360" w:lineRule="auto"/>
        <w:ind w:firstLine="720"/>
        <w:jc w:val="both"/>
        <w:rPr>
          <w:sz w:val="28"/>
          <w:szCs w:val="28"/>
        </w:rPr>
      </w:pPr>
      <w:r>
        <w:rPr>
          <w:sz w:val="28"/>
          <w:szCs w:val="28"/>
        </w:rPr>
        <w:t>- Tất các các thai phụ (mắc và không mắc ĐTĐTK) có thiếu vitamin D và không tham gia nghiên cứu bổ sung vitamin D được hướng dẫn bổ sung vitamin D theo khuyến cáo của Viện Dinh dưỡng.</w:t>
      </w:r>
    </w:p>
    <w:p w:rsidR="007423AC" w:rsidRPr="0091390A" w:rsidRDefault="007423AC" w:rsidP="007423AC">
      <w:pPr>
        <w:spacing w:before="120" w:line="360" w:lineRule="auto"/>
        <w:rPr>
          <w:b/>
          <w:sz w:val="28"/>
          <w:szCs w:val="28"/>
        </w:rPr>
      </w:pPr>
      <w:r w:rsidRPr="0091390A">
        <w:rPr>
          <w:b/>
          <w:sz w:val="28"/>
          <w:szCs w:val="28"/>
        </w:rPr>
        <w:t>2.</w:t>
      </w:r>
      <w:r>
        <w:rPr>
          <w:b/>
          <w:sz w:val="28"/>
          <w:szCs w:val="28"/>
        </w:rPr>
        <w:t>6</w:t>
      </w:r>
      <w:r w:rsidRPr="0091390A">
        <w:rPr>
          <w:b/>
          <w:sz w:val="28"/>
          <w:szCs w:val="28"/>
        </w:rPr>
        <w:t>. Phương pháp thu thập số liệu</w:t>
      </w:r>
    </w:p>
    <w:p w:rsidR="007423AC" w:rsidRPr="0091390A" w:rsidRDefault="007423AC" w:rsidP="007423AC">
      <w:pPr>
        <w:spacing w:before="60" w:line="360" w:lineRule="auto"/>
        <w:rPr>
          <w:b/>
          <w:i/>
          <w:sz w:val="28"/>
          <w:szCs w:val="28"/>
        </w:rPr>
      </w:pPr>
      <w:r w:rsidRPr="0091390A">
        <w:rPr>
          <w:b/>
          <w:i/>
          <w:sz w:val="28"/>
          <w:szCs w:val="28"/>
        </w:rPr>
        <w:t>2.</w:t>
      </w:r>
      <w:r>
        <w:rPr>
          <w:b/>
          <w:i/>
          <w:sz w:val="28"/>
          <w:szCs w:val="28"/>
        </w:rPr>
        <w:t>6</w:t>
      </w:r>
      <w:r w:rsidRPr="0091390A">
        <w:rPr>
          <w:b/>
          <w:i/>
          <w:sz w:val="28"/>
          <w:szCs w:val="28"/>
        </w:rPr>
        <w:t>.1. Hỏi bệnh, đo các chỉ số nhân trắc</w:t>
      </w:r>
    </w:p>
    <w:p w:rsidR="007423AC" w:rsidRDefault="007423AC" w:rsidP="007423AC">
      <w:pPr>
        <w:spacing w:before="20" w:line="360" w:lineRule="auto"/>
        <w:ind w:firstLine="720"/>
        <w:jc w:val="both"/>
        <w:rPr>
          <w:sz w:val="28"/>
          <w:szCs w:val="28"/>
        </w:rPr>
      </w:pPr>
      <w:r w:rsidRPr="00CC7BCA">
        <w:rPr>
          <w:sz w:val="28"/>
          <w:szCs w:val="28"/>
        </w:rPr>
        <w:t xml:space="preserve">- Các thông tin thu được bằng hỏi bệnh: </w:t>
      </w:r>
    </w:p>
    <w:p w:rsidR="007423AC" w:rsidRDefault="007423AC" w:rsidP="007423AC">
      <w:pPr>
        <w:spacing w:before="20" w:line="360" w:lineRule="auto"/>
        <w:ind w:firstLine="720"/>
        <w:jc w:val="both"/>
        <w:rPr>
          <w:sz w:val="28"/>
          <w:szCs w:val="28"/>
        </w:rPr>
      </w:pPr>
      <w:r>
        <w:rPr>
          <w:sz w:val="28"/>
          <w:szCs w:val="28"/>
        </w:rPr>
        <w:t>+ Tuổi</w:t>
      </w:r>
    </w:p>
    <w:p w:rsidR="007423AC" w:rsidRDefault="007423AC" w:rsidP="007423AC">
      <w:pPr>
        <w:spacing w:before="20" w:line="360" w:lineRule="auto"/>
        <w:ind w:firstLine="720"/>
        <w:jc w:val="both"/>
        <w:rPr>
          <w:sz w:val="28"/>
          <w:szCs w:val="28"/>
        </w:rPr>
      </w:pPr>
      <w:r>
        <w:rPr>
          <w:sz w:val="28"/>
          <w:szCs w:val="28"/>
        </w:rPr>
        <w:t>+ Tiền sử gia đình mắc ĐTĐ ở thế hệ cận kề (bố mẹ, anh chị em ruột)</w:t>
      </w:r>
    </w:p>
    <w:p w:rsidR="007423AC" w:rsidRDefault="007423AC" w:rsidP="007423AC">
      <w:pPr>
        <w:spacing w:before="20" w:line="360" w:lineRule="auto"/>
        <w:ind w:firstLine="720"/>
        <w:jc w:val="both"/>
        <w:rPr>
          <w:sz w:val="28"/>
          <w:szCs w:val="28"/>
        </w:rPr>
      </w:pPr>
      <w:r>
        <w:rPr>
          <w:sz w:val="28"/>
          <w:szCs w:val="28"/>
        </w:rPr>
        <w:t>+ Tiền sử ĐTĐ thai kỳ ở lần mang thai trước</w:t>
      </w:r>
    </w:p>
    <w:p w:rsidR="007423AC" w:rsidRDefault="007423AC" w:rsidP="007423AC">
      <w:pPr>
        <w:spacing w:before="60" w:line="360" w:lineRule="auto"/>
        <w:ind w:firstLine="720"/>
        <w:jc w:val="both"/>
        <w:rPr>
          <w:sz w:val="28"/>
          <w:szCs w:val="28"/>
        </w:rPr>
      </w:pPr>
      <w:r>
        <w:rPr>
          <w:sz w:val="28"/>
          <w:szCs w:val="28"/>
        </w:rPr>
        <w:lastRenderedPageBreak/>
        <w:t>+ Tiền sử sản khoa: số lần mang thai, số lần sảy thai, số lần đẻ, số lần đẻ non, số lần thai lưu, sinh con to &gt; 4000g, số lần mổ đẻ.</w:t>
      </w:r>
    </w:p>
    <w:p w:rsidR="007423AC" w:rsidRDefault="007423AC" w:rsidP="007423AC">
      <w:pPr>
        <w:spacing w:before="60" w:line="360" w:lineRule="auto"/>
        <w:ind w:firstLine="720"/>
        <w:jc w:val="both"/>
        <w:rPr>
          <w:sz w:val="28"/>
          <w:szCs w:val="28"/>
        </w:rPr>
      </w:pPr>
      <w:r>
        <w:rPr>
          <w:sz w:val="28"/>
          <w:szCs w:val="28"/>
        </w:rPr>
        <w:t>+ Tuần thai hiện tại và tại mỗi lần khám tính theo ngày đầu tiên của kỳ kinh nguyệt cuối cùng.</w:t>
      </w:r>
    </w:p>
    <w:p w:rsidR="007423AC" w:rsidRDefault="007423AC" w:rsidP="007423AC">
      <w:pPr>
        <w:spacing w:before="60" w:line="360" w:lineRule="auto"/>
        <w:ind w:firstLine="720"/>
        <w:jc w:val="both"/>
        <w:rPr>
          <w:sz w:val="28"/>
          <w:szCs w:val="28"/>
        </w:rPr>
      </w:pPr>
      <w:r>
        <w:rPr>
          <w:sz w:val="28"/>
          <w:szCs w:val="28"/>
        </w:rPr>
        <w:t>+ Cân nặng trước khi mang thai</w:t>
      </w:r>
      <w:r w:rsidRPr="00CC7BCA">
        <w:rPr>
          <w:sz w:val="28"/>
          <w:szCs w:val="28"/>
        </w:rPr>
        <w:t>.</w:t>
      </w:r>
    </w:p>
    <w:p w:rsidR="007423AC" w:rsidRPr="00CC7BCA" w:rsidRDefault="007423AC" w:rsidP="007423AC">
      <w:pPr>
        <w:widowControl w:val="0"/>
        <w:spacing w:before="60" w:line="360" w:lineRule="auto"/>
        <w:ind w:firstLine="720"/>
        <w:jc w:val="both"/>
        <w:rPr>
          <w:sz w:val="28"/>
          <w:szCs w:val="28"/>
        </w:rPr>
      </w:pPr>
      <w:r w:rsidRPr="00CC7BCA">
        <w:rPr>
          <w:sz w:val="28"/>
          <w:szCs w:val="28"/>
        </w:rPr>
        <w:t xml:space="preserve">- </w:t>
      </w:r>
      <w:r>
        <w:rPr>
          <w:sz w:val="28"/>
          <w:szCs w:val="28"/>
        </w:rPr>
        <w:t>Đo c</w:t>
      </w:r>
      <w:r w:rsidRPr="00CC7BCA">
        <w:rPr>
          <w:sz w:val="28"/>
          <w:szCs w:val="28"/>
        </w:rPr>
        <w:t>ân nặng: Dùng cân bàn có gắn thước đo chiều cao. Bệnh nhân chỉ mặc bộ quần áo mỏng. Cân chính xác đến 0,</w:t>
      </w:r>
      <w:r>
        <w:rPr>
          <w:sz w:val="28"/>
          <w:szCs w:val="28"/>
        </w:rPr>
        <w:t>1</w:t>
      </w:r>
      <w:r w:rsidRPr="00CC7BCA">
        <w:rPr>
          <w:sz w:val="28"/>
          <w:szCs w:val="28"/>
        </w:rPr>
        <w:t xml:space="preserve"> kg.</w:t>
      </w:r>
    </w:p>
    <w:p w:rsidR="007423AC" w:rsidRPr="00CC7BCA" w:rsidRDefault="007423AC" w:rsidP="007423AC">
      <w:pPr>
        <w:spacing w:before="60" w:line="360" w:lineRule="auto"/>
        <w:ind w:firstLine="720"/>
        <w:jc w:val="both"/>
        <w:rPr>
          <w:sz w:val="28"/>
          <w:szCs w:val="28"/>
        </w:rPr>
      </w:pPr>
      <w:r>
        <w:rPr>
          <w:sz w:val="28"/>
          <w:szCs w:val="28"/>
        </w:rPr>
        <w:t>-</w:t>
      </w:r>
      <w:r w:rsidRPr="00CC7BCA">
        <w:rPr>
          <w:sz w:val="28"/>
          <w:szCs w:val="28"/>
        </w:rPr>
        <w:t xml:space="preserve"> Đo chiều cao: Dùng cân bàn có gắn thước đo chiều cao</w:t>
      </w:r>
      <w:r>
        <w:rPr>
          <w:sz w:val="28"/>
          <w:szCs w:val="28"/>
        </w:rPr>
        <w:t>. Ng</w:t>
      </w:r>
      <w:r w:rsidRPr="00CC7BCA">
        <w:rPr>
          <w:sz w:val="28"/>
          <w:szCs w:val="28"/>
        </w:rPr>
        <w:t>ười được đo đứng thẳng mặt nhìn về phía trước, 2 chân sát mặt sau của cân. Hạ thanh ngang của thước đo xuống, khi thanh ngang chạm điểm cao nhất của đỉnh đầu thì dừng lại và ghi kết quả chiều cao. Đo chính xác đến cm.</w:t>
      </w:r>
    </w:p>
    <w:p w:rsidR="007423AC" w:rsidRPr="0091390A" w:rsidRDefault="007423AC" w:rsidP="007423AC">
      <w:pPr>
        <w:spacing w:before="120" w:line="360" w:lineRule="auto"/>
        <w:jc w:val="both"/>
        <w:rPr>
          <w:b/>
          <w:i/>
          <w:sz w:val="28"/>
          <w:szCs w:val="28"/>
        </w:rPr>
      </w:pPr>
      <w:r w:rsidRPr="0091390A">
        <w:rPr>
          <w:b/>
          <w:i/>
          <w:sz w:val="28"/>
          <w:szCs w:val="28"/>
        </w:rPr>
        <w:t>2.</w:t>
      </w:r>
      <w:r>
        <w:rPr>
          <w:b/>
          <w:i/>
          <w:sz w:val="28"/>
          <w:szCs w:val="28"/>
        </w:rPr>
        <w:t>6</w:t>
      </w:r>
      <w:r w:rsidRPr="0091390A">
        <w:rPr>
          <w:b/>
          <w:i/>
          <w:sz w:val="28"/>
          <w:szCs w:val="28"/>
        </w:rPr>
        <w:t>.2. Xét nghiệm hóa sinh</w:t>
      </w:r>
    </w:p>
    <w:p w:rsidR="007423AC" w:rsidRPr="000368B0" w:rsidRDefault="007423AC" w:rsidP="007423AC">
      <w:pPr>
        <w:spacing w:before="60" w:line="360" w:lineRule="auto"/>
        <w:jc w:val="both"/>
        <w:rPr>
          <w:i/>
          <w:spacing w:val="-4"/>
          <w:sz w:val="28"/>
          <w:szCs w:val="28"/>
        </w:rPr>
      </w:pPr>
      <w:r>
        <w:rPr>
          <w:i/>
          <w:spacing w:val="-4"/>
          <w:sz w:val="28"/>
          <w:szCs w:val="28"/>
        </w:rPr>
        <w:t>2.6.2.1.</w:t>
      </w:r>
      <w:r w:rsidRPr="000368B0">
        <w:rPr>
          <w:i/>
          <w:spacing w:val="-4"/>
          <w:sz w:val="28"/>
          <w:szCs w:val="28"/>
        </w:rPr>
        <w:t xml:space="preserve"> </w:t>
      </w:r>
      <w:r>
        <w:rPr>
          <w:i/>
          <w:spacing w:val="-4"/>
          <w:sz w:val="28"/>
          <w:szCs w:val="28"/>
        </w:rPr>
        <w:t>Nghiệm pháp dung nạp glucose (NPDNG) uống</w:t>
      </w:r>
    </w:p>
    <w:p w:rsidR="007423AC" w:rsidRPr="00BA1DEC" w:rsidRDefault="007423AC" w:rsidP="007423AC">
      <w:pPr>
        <w:spacing w:before="60" w:line="360" w:lineRule="auto"/>
        <w:ind w:firstLine="720"/>
        <w:jc w:val="both"/>
        <w:rPr>
          <w:spacing w:val="-4"/>
          <w:sz w:val="28"/>
          <w:szCs w:val="28"/>
        </w:rPr>
      </w:pPr>
      <w:r w:rsidRPr="00BA1DEC">
        <w:rPr>
          <w:spacing w:val="-4"/>
          <w:sz w:val="28"/>
          <w:szCs w:val="28"/>
        </w:rPr>
        <w:t xml:space="preserve">Kỹ thuật làm </w:t>
      </w:r>
      <w:r>
        <w:rPr>
          <w:spacing w:val="-4"/>
          <w:sz w:val="28"/>
          <w:szCs w:val="28"/>
        </w:rPr>
        <w:t>NPDNG uống được th</w:t>
      </w:r>
      <w:r w:rsidRPr="00BA1DEC">
        <w:rPr>
          <w:spacing w:val="-4"/>
          <w:sz w:val="28"/>
          <w:szCs w:val="28"/>
        </w:rPr>
        <w:t>ực hiện theo quy trình khuyến cáo của H</w:t>
      </w:r>
      <w:r>
        <w:rPr>
          <w:spacing w:val="-4"/>
          <w:sz w:val="28"/>
          <w:szCs w:val="28"/>
        </w:rPr>
        <w:t xml:space="preserve">ội nghị quốc tế </w:t>
      </w:r>
      <w:r w:rsidRPr="00BA1DEC">
        <w:rPr>
          <w:spacing w:val="-4"/>
          <w:sz w:val="28"/>
          <w:szCs w:val="28"/>
        </w:rPr>
        <w:t>lần thứ 4</w:t>
      </w:r>
      <w:r>
        <w:rPr>
          <w:spacing w:val="-4"/>
          <w:sz w:val="28"/>
          <w:szCs w:val="28"/>
        </w:rPr>
        <w:t xml:space="preserve"> về ĐTĐTK </w:t>
      </w:r>
      <w:r>
        <w:rPr>
          <w:noProof/>
          <w:spacing w:val="-4"/>
          <w:sz w:val="28"/>
          <w:szCs w:val="28"/>
        </w:rPr>
        <w:t>[36]</w:t>
      </w:r>
      <w:r>
        <w:rPr>
          <w:spacing w:val="-4"/>
          <w:sz w:val="28"/>
          <w:szCs w:val="28"/>
        </w:rPr>
        <w:t xml:space="preserve"> như sau:</w:t>
      </w:r>
    </w:p>
    <w:p w:rsidR="007423AC" w:rsidRDefault="007423AC" w:rsidP="007423AC">
      <w:pPr>
        <w:spacing w:before="60" w:line="360" w:lineRule="auto"/>
        <w:ind w:firstLine="720"/>
        <w:jc w:val="both"/>
        <w:rPr>
          <w:spacing w:val="-4"/>
          <w:sz w:val="28"/>
          <w:szCs w:val="28"/>
        </w:rPr>
      </w:pPr>
      <w:r>
        <w:rPr>
          <w:spacing w:val="-4"/>
          <w:sz w:val="28"/>
          <w:szCs w:val="28"/>
        </w:rPr>
        <w:t xml:space="preserve">+ Thai phụ có </w:t>
      </w:r>
      <w:r w:rsidRPr="00BA1DEC">
        <w:rPr>
          <w:spacing w:val="-4"/>
          <w:sz w:val="28"/>
          <w:szCs w:val="28"/>
        </w:rPr>
        <w:t xml:space="preserve">chế độ ăn không hạn chế carbonhydrat </w:t>
      </w:r>
      <w:r>
        <w:rPr>
          <w:spacing w:val="-4"/>
          <w:sz w:val="28"/>
          <w:szCs w:val="28"/>
        </w:rPr>
        <w:t xml:space="preserve"> (lượng carbonhydrat ≥ 150g/ngày) trong 3 ngày trước đó. </w:t>
      </w:r>
    </w:p>
    <w:p w:rsidR="007423AC" w:rsidRDefault="007423AC" w:rsidP="007423AC">
      <w:pPr>
        <w:spacing w:before="60" w:line="360" w:lineRule="auto"/>
        <w:ind w:firstLine="720"/>
        <w:jc w:val="both"/>
        <w:rPr>
          <w:spacing w:val="-4"/>
          <w:sz w:val="28"/>
          <w:szCs w:val="28"/>
        </w:rPr>
      </w:pPr>
      <w:r>
        <w:rPr>
          <w:spacing w:val="-4"/>
          <w:sz w:val="28"/>
          <w:szCs w:val="28"/>
        </w:rPr>
        <w:t xml:space="preserve">+ Lấy máu xét nghiệm </w:t>
      </w:r>
      <w:r w:rsidRPr="00BA1DEC">
        <w:rPr>
          <w:spacing w:val="-4"/>
          <w:sz w:val="28"/>
          <w:szCs w:val="28"/>
        </w:rPr>
        <w:t xml:space="preserve">glucose máu </w:t>
      </w:r>
      <w:r>
        <w:rPr>
          <w:spacing w:val="-4"/>
          <w:sz w:val="28"/>
          <w:szCs w:val="28"/>
        </w:rPr>
        <w:t>buổi sáng sau nhịn đói 8 – 12 giờ.</w:t>
      </w:r>
    </w:p>
    <w:p w:rsidR="007423AC" w:rsidRDefault="007423AC" w:rsidP="007423AC">
      <w:pPr>
        <w:spacing w:before="60" w:line="360" w:lineRule="auto"/>
        <w:ind w:firstLine="720"/>
        <w:jc w:val="both"/>
        <w:rPr>
          <w:spacing w:val="-4"/>
          <w:sz w:val="28"/>
          <w:szCs w:val="28"/>
        </w:rPr>
      </w:pPr>
      <w:r>
        <w:rPr>
          <w:spacing w:val="-4"/>
          <w:sz w:val="28"/>
          <w:szCs w:val="28"/>
        </w:rPr>
        <w:t xml:space="preserve">+ Uống </w:t>
      </w:r>
      <w:r w:rsidRPr="00BA1DEC">
        <w:rPr>
          <w:spacing w:val="-4"/>
          <w:sz w:val="28"/>
          <w:szCs w:val="28"/>
        </w:rPr>
        <w:t xml:space="preserve">uống 75g glucose </w:t>
      </w:r>
      <w:r>
        <w:rPr>
          <w:spacing w:val="-4"/>
          <w:sz w:val="28"/>
          <w:szCs w:val="28"/>
        </w:rPr>
        <w:t xml:space="preserve">khan (82,5g glucose monohydrate) </w:t>
      </w:r>
      <w:r w:rsidRPr="00BA1DEC">
        <w:rPr>
          <w:spacing w:val="-4"/>
          <w:sz w:val="28"/>
          <w:szCs w:val="28"/>
        </w:rPr>
        <w:t xml:space="preserve">pha trong 250ml nước </w:t>
      </w:r>
      <w:r>
        <w:rPr>
          <w:spacing w:val="-4"/>
          <w:sz w:val="28"/>
          <w:szCs w:val="28"/>
        </w:rPr>
        <w:t xml:space="preserve">lọc </w:t>
      </w:r>
      <w:r w:rsidRPr="00BA1DEC">
        <w:rPr>
          <w:spacing w:val="-4"/>
          <w:sz w:val="28"/>
          <w:szCs w:val="28"/>
        </w:rPr>
        <w:t xml:space="preserve">trong vòng 5 phút. </w:t>
      </w:r>
    </w:p>
    <w:p w:rsidR="007423AC" w:rsidRDefault="007423AC" w:rsidP="007423AC">
      <w:pPr>
        <w:spacing w:before="60" w:line="360" w:lineRule="auto"/>
        <w:ind w:firstLine="720"/>
        <w:jc w:val="both"/>
        <w:rPr>
          <w:spacing w:val="-4"/>
          <w:sz w:val="28"/>
          <w:szCs w:val="28"/>
        </w:rPr>
      </w:pPr>
      <w:r>
        <w:rPr>
          <w:spacing w:val="-4"/>
          <w:sz w:val="28"/>
          <w:szCs w:val="28"/>
        </w:rPr>
        <w:t>+ Lấy máu xét nghiệm glucose máu vào thời điểm 1 và 2 giờ tính từ khi bắt đầu uống glucose .</w:t>
      </w:r>
    </w:p>
    <w:p w:rsidR="007423AC" w:rsidRPr="00BA1DEC" w:rsidRDefault="007423AC" w:rsidP="007423AC">
      <w:pPr>
        <w:spacing w:before="60" w:line="360" w:lineRule="auto"/>
        <w:ind w:firstLine="720"/>
        <w:jc w:val="both"/>
        <w:rPr>
          <w:spacing w:val="-4"/>
          <w:sz w:val="28"/>
          <w:szCs w:val="28"/>
        </w:rPr>
      </w:pPr>
      <w:r>
        <w:rPr>
          <w:spacing w:val="-4"/>
          <w:sz w:val="28"/>
          <w:szCs w:val="28"/>
        </w:rPr>
        <w:t xml:space="preserve">Từ khi uống glucose đến khi lấy mẫu máu lúc 2 giờ thai phụ </w:t>
      </w:r>
      <w:r w:rsidRPr="00BA1DEC">
        <w:rPr>
          <w:spacing w:val="-4"/>
          <w:sz w:val="28"/>
          <w:szCs w:val="28"/>
        </w:rPr>
        <w:t>nghỉ ngơi, k</w:t>
      </w:r>
      <w:r>
        <w:rPr>
          <w:spacing w:val="-4"/>
          <w:sz w:val="28"/>
          <w:szCs w:val="28"/>
        </w:rPr>
        <w:t>hông hoạt động thể lực, không sử dụng thức ăn, nước uống có năng lượng</w:t>
      </w:r>
      <w:r w:rsidRPr="00BA1DEC">
        <w:rPr>
          <w:spacing w:val="-4"/>
          <w:sz w:val="28"/>
          <w:szCs w:val="28"/>
        </w:rPr>
        <w:t>.</w:t>
      </w:r>
    </w:p>
    <w:p w:rsidR="007423AC" w:rsidRDefault="007423AC" w:rsidP="007423AC">
      <w:pPr>
        <w:spacing w:before="20" w:line="360" w:lineRule="auto"/>
        <w:jc w:val="both"/>
        <w:rPr>
          <w:i/>
          <w:sz w:val="28"/>
          <w:szCs w:val="28"/>
        </w:rPr>
      </w:pPr>
    </w:p>
    <w:p w:rsidR="007423AC" w:rsidRDefault="007423AC" w:rsidP="007423AC">
      <w:pPr>
        <w:spacing w:before="20" w:line="360" w:lineRule="auto"/>
        <w:jc w:val="both"/>
        <w:rPr>
          <w:i/>
          <w:sz w:val="28"/>
          <w:szCs w:val="28"/>
        </w:rPr>
      </w:pPr>
      <w:r>
        <w:rPr>
          <w:i/>
          <w:sz w:val="28"/>
          <w:szCs w:val="28"/>
        </w:rPr>
        <w:lastRenderedPageBreak/>
        <w:t>2.6.2.2. Các xét nghiệm hóa sinh khác</w:t>
      </w:r>
    </w:p>
    <w:p w:rsidR="007423AC" w:rsidRPr="00CD164E" w:rsidRDefault="007423AC" w:rsidP="007423AC">
      <w:pPr>
        <w:spacing w:before="60" w:line="360" w:lineRule="auto"/>
        <w:jc w:val="both"/>
        <w:rPr>
          <w:sz w:val="28"/>
          <w:szCs w:val="28"/>
        </w:rPr>
      </w:pPr>
      <w:r>
        <w:rPr>
          <w:sz w:val="28"/>
          <w:szCs w:val="28"/>
        </w:rPr>
        <w:tab/>
      </w:r>
      <w:r w:rsidRPr="00CD164E">
        <w:rPr>
          <w:sz w:val="28"/>
          <w:szCs w:val="28"/>
        </w:rPr>
        <w:t xml:space="preserve">Các </w:t>
      </w:r>
      <w:r>
        <w:rPr>
          <w:sz w:val="28"/>
          <w:szCs w:val="28"/>
        </w:rPr>
        <w:t xml:space="preserve">chỉ số </w:t>
      </w:r>
      <w:r w:rsidRPr="00CD164E">
        <w:rPr>
          <w:sz w:val="28"/>
          <w:szCs w:val="28"/>
        </w:rPr>
        <w:t>sinh</w:t>
      </w:r>
      <w:r>
        <w:rPr>
          <w:sz w:val="28"/>
          <w:szCs w:val="28"/>
        </w:rPr>
        <w:t xml:space="preserve"> hóa dưới đây được định lượng từ mẫu máu tĩnh mạch lấy vào lúc đói, buổi sáng sau 8 – 12 giờ nhịn đói qua đêm.</w:t>
      </w:r>
    </w:p>
    <w:p w:rsidR="007423AC" w:rsidRPr="00CC7BCA" w:rsidRDefault="007423AC" w:rsidP="007423AC">
      <w:pPr>
        <w:spacing w:before="60" w:line="360" w:lineRule="auto"/>
        <w:jc w:val="both"/>
        <w:rPr>
          <w:sz w:val="28"/>
          <w:szCs w:val="28"/>
        </w:rPr>
      </w:pPr>
      <w:r w:rsidRPr="00F90A00">
        <w:rPr>
          <w:i/>
          <w:sz w:val="28"/>
          <w:szCs w:val="28"/>
        </w:rPr>
        <w:t>- Định lượng nồng độ glucose</w:t>
      </w:r>
      <w:r>
        <w:rPr>
          <w:i/>
          <w:sz w:val="28"/>
          <w:szCs w:val="28"/>
        </w:rPr>
        <w:t xml:space="preserve"> HT </w:t>
      </w:r>
      <w:r>
        <w:rPr>
          <w:sz w:val="28"/>
          <w:szCs w:val="28"/>
        </w:rPr>
        <w:t xml:space="preserve">bằng </w:t>
      </w:r>
      <w:r w:rsidRPr="00CC7BCA">
        <w:rPr>
          <w:sz w:val="28"/>
          <w:szCs w:val="28"/>
        </w:rPr>
        <w:t>kỹ thuật phân tích</w:t>
      </w:r>
      <w:r>
        <w:rPr>
          <w:sz w:val="28"/>
          <w:szCs w:val="28"/>
        </w:rPr>
        <w:t xml:space="preserve"> đo quang dùng hệ enzym GOD-POD trên máy AU2700 của hãng Beckman Coulter tại Bệnh viện Nội tiết Trung ương, đơn vị mmol/L.</w:t>
      </w:r>
    </w:p>
    <w:p w:rsidR="007423AC" w:rsidRDefault="007423AC" w:rsidP="007423AC">
      <w:pPr>
        <w:widowControl w:val="0"/>
        <w:spacing w:line="360" w:lineRule="auto"/>
        <w:jc w:val="both"/>
        <w:rPr>
          <w:sz w:val="28"/>
          <w:szCs w:val="28"/>
        </w:rPr>
      </w:pPr>
      <w:r w:rsidRPr="00700B2E">
        <w:rPr>
          <w:i/>
          <w:sz w:val="28"/>
          <w:szCs w:val="28"/>
        </w:rPr>
        <w:t>- Định lượng HbA1c</w:t>
      </w:r>
      <w:r>
        <w:rPr>
          <w:i/>
          <w:sz w:val="28"/>
          <w:szCs w:val="28"/>
        </w:rPr>
        <w:t xml:space="preserve"> </w:t>
      </w:r>
      <w:r>
        <w:rPr>
          <w:sz w:val="28"/>
          <w:szCs w:val="28"/>
        </w:rPr>
        <w:t xml:space="preserve">bằng </w:t>
      </w:r>
      <w:r w:rsidRPr="00CC7BCA">
        <w:rPr>
          <w:sz w:val="28"/>
          <w:szCs w:val="28"/>
        </w:rPr>
        <w:t xml:space="preserve">phương pháp </w:t>
      </w:r>
      <w:r>
        <w:rPr>
          <w:sz w:val="28"/>
          <w:szCs w:val="28"/>
        </w:rPr>
        <w:t>miễn dịch đo độ đục trên máy Integra 400 plus của hãng Roche tại B</w:t>
      </w:r>
      <w:r w:rsidRPr="00CC7BCA">
        <w:rPr>
          <w:sz w:val="28"/>
          <w:szCs w:val="28"/>
        </w:rPr>
        <w:t>ệnh viện Nội tiết T</w:t>
      </w:r>
      <w:r>
        <w:rPr>
          <w:sz w:val="28"/>
          <w:szCs w:val="28"/>
        </w:rPr>
        <w:t>rung ương, đơn vị %</w:t>
      </w:r>
      <w:r w:rsidRPr="00CC7BCA">
        <w:rPr>
          <w:sz w:val="28"/>
          <w:szCs w:val="28"/>
        </w:rPr>
        <w:t>.</w:t>
      </w:r>
    </w:p>
    <w:p w:rsidR="007423AC" w:rsidRDefault="007423AC" w:rsidP="007423AC">
      <w:pPr>
        <w:widowControl w:val="0"/>
        <w:spacing w:line="360" w:lineRule="auto"/>
        <w:jc w:val="both"/>
        <w:rPr>
          <w:sz w:val="28"/>
          <w:szCs w:val="28"/>
        </w:rPr>
      </w:pPr>
      <w:r w:rsidRPr="006437E3">
        <w:rPr>
          <w:i/>
          <w:sz w:val="28"/>
          <w:szCs w:val="28"/>
        </w:rPr>
        <w:t>- Định lượng triglycerid</w:t>
      </w:r>
      <w:r>
        <w:rPr>
          <w:i/>
          <w:sz w:val="28"/>
          <w:szCs w:val="28"/>
        </w:rPr>
        <w:t>,</w:t>
      </w:r>
      <w:r w:rsidRPr="006437E3">
        <w:rPr>
          <w:i/>
          <w:sz w:val="28"/>
          <w:szCs w:val="28"/>
        </w:rPr>
        <w:t xml:space="preserve"> HDL-C</w:t>
      </w:r>
      <w:r>
        <w:rPr>
          <w:i/>
          <w:sz w:val="28"/>
          <w:szCs w:val="28"/>
        </w:rPr>
        <w:t xml:space="preserve"> và calci toàn phần HT</w:t>
      </w:r>
      <w:r w:rsidRPr="00CC7BCA">
        <w:rPr>
          <w:sz w:val="28"/>
          <w:szCs w:val="28"/>
        </w:rPr>
        <w:t xml:space="preserve"> bằng phương pháp enzym so màu trên máy </w:t>
      </w:r>
      <w:r>
        <w:rPr>
          <w:sz w:val="28"/>
          <w:szCs w:val="28"/>
        </w:rPr>
        <w:t>trên máy AU2700 của hãng Beckman Coulter</w:t>
      </w:r>
      <w:r w:rsidRPr="00CC7BCA">
        <w:rPr>
          <w:sz w:val="28"/>
          <w:szCs w:val="28"/>
        </w:rPr>
        <w:t xml:space="preserve"> tại Bệnh viện Nội tiết T</w:t>
      </w:r>
      <w:r>
        <w:rPr>
          <w:sz w:val="28"/>
          <w:szCs w:val="28"/>
        </w:rPr>
        <w:t>rung ương, đơn vị mmol/L</w:t>
      </w:r>
      <w:r w:rsidRPr="00CC7BCA">
        <w:rPr>
          <w:sz w:val="28"/>
          <w:szCs w:val="28"/>
        </w:rPr>
        <w:t>.</w:t>
      </w:r>
    </w:p>
    <w:p w:rsidR="007423AC" w:rsidRPr="006B089E" w:rsidRDefault="007423AC" w:rsidP="007423AC">
      <w:pPr>
        <w:spacing w:line="360" w:lineRule="auto"/>
        <w:jc w:val="both"/>
        <w:rPr>
          <w:sz w:val="28"/>
          <w:szCs w:val="28"/>
        </w:rPr>
      </w:pPr>
      <w:r>
        <w:rPr>
          <w:sz w:val="28"/>
          <w:szCs w:val="28"/>
        </w:rPr>
        <w:t xml:space="preserve">- </w:t>
      </w:r>
      <w:r>
        <w:rPr>
          <w:i/>
          <w:sz w:val="28"/>
          <w:szCs w:val="28"/>
        </w:rPr>
        <w:t xml:space="preserve">Định lượng calci ion HT </w:t>
      </w:r>
      <w:r>
        <w:rPr>
          <w:sz w:val="28"/>
          <w:szCs w:val="28"/>
        </w:rPr>
        <w:t>bằng phương pháp trao đổi ion trên máy EasyLyteCalcium Na/K/Ca/pH Analyzer của hãng Medica tại Bệnh viện Nội tiết Trung ương, đơn vị mmol/L.</w:t>
      </w:r>
    </w:p>
    <w:p w:rsidR="007423AC" w:rsidRDefault="007423AC" w:rsidP="007423AC">
      <w:pPr>
        <w:spacing w:line="360" w:lineRule="auto"/>
        <w:jc w:val="both"/>
        <w:rPr>
          <w:sz w:val="28"/>
          <w:szCs w:val="28"/>
        </w:rPr>
      </w:pPr>
      <w:r w:rsidRPr="00700B2E">
        <w:rPr>
          <w:i/>
          <w:sz w:val="28"/>
          <w:szCs w:val="28"/>
        </w:rPr>
        <w:t>- Định lượng insulin</w:t>
      </w:r>
      <w:r>
        <w:rPr>
          <w:i/>
          <w:sz w:val="28"/>
          <w:szCs w:val="28"/>
        </w:rPr>
        <w:t xml:space="preserve"> và C-peptid HT </w:t>
      </w:r>
      <w:r>
        <w:rPr>
          <w:sz w:val="28"/>
          <w:szCs w:val="28"/>
        </w:rPr>
        <w:t>bằng phương pháp miễn dịch hóa</w:t>
      </w:r>
      <w:r w:rsidRPr="00CC7BCA">
        <w:rPr>
          <w:sz w:val="28"/>
          <w:szCs w:val="28"/>
        </w:rPr>
        <w:t xml:space="preserve"> phát quang </w:t>
      </w:r>
      <w:r>
        <w:rPr>
          <w:sz w:val="28"/>
          <w:szCs w:val="28"/>
        </w:rPr>
        <w:t xml:space="preserve">bằng kit của hãng Roche </w:t>
      </w:r>
      <w:r w:rsidRPr="00CC7BCA">
        <w:rPr>
          <w:sz w:val="28"/>
          <w:szCs w:val="28"/>
        </w:rPr>
        <w:t xml:space="preserve">trên máy </w:t>
      </w:r>
      <w:r>
        <w:rPr>
          <w:sz w:val="28"/>
          <w:szCs w:val="28"/>
        </w:rPr>
        <w:t xml:space="preserve">Hitachi E 170 </w:t>
      </w:r>
      <w:r w:rsidRPr="00CC7BCA">
        <w:rPr>
          <w:sz w:val="28"/>
          <w:szCs w:val="28"/>
        </w:rPr>
        <w:t>tại Bệnh viện Nội tiết T</w:t>
      </w:r>
      <w:r>
        <w:rPr>
          <w:sz w:val="28"/>
          <w:szCs w:val="28"/>
        </w:rPr>
        <w:t>rung ương, đơn vị của insulin HT là pmol/L và của C-peptid HT là nmol/L</w:t>
      </w:r>
      <w:r w:rsidRPr="00CC7BCA">
        <w:rPr>
          <w:sz w:val="28"/>
          <w:szCs w:val="28"/>
        </w:rPr>
        <w:t>.</w:t>
      </w:r>
    </w:p>
    <w:p w:rsidR="007423AC" w:rsidRPr="00CC7BCA" w:rsidRDefault="007423AC" w:rsidP="007423AC">
      <w:pPr>
        <w:spacing w:line="360" w:lineRule="auto"/>
        <w:jc w:val="both"/>
        <w:rPr>
          <w:sz w:val="28"/>
          <w:szCs w:val="28"/>
        </w:rPr>
      </w:pPr>
      <w:r w:rsidRPr="00847866">
        <w:rPr>
          <w:i/>
          <w:sz w:val="28"/>
          <w:szCs w:val="28"/>
        </w:rPr>
        <w:t xml:space="preserve">- Định lượng </w:t>
      </w:r>
      <w:r>
        <w:rPr>
          <w:i/>
          <w:sz w:val="28"/>
          <w:szCs w:val="28"/>
        </w:rPr>
        <w:t>25(OH)D huyết tương</w:t>
      </w:r>
      <w:r w:rsidRPr="00847866">
        <w:rPr>
          <w:i/>
          <w:sz w:val="28"/>
          <w:szCs w:val="28"/>
        </w:rPr>
        <w:t xml:space="preserve"> tĩnh mạch </w:t>
      </w:r>
      <w:r w:rsidRPr="00CC7BCA">
        <w:rPr>
          <w:sz w:val="28"/>
          <w:szCs w:val="28"/>
        </w:rPr>
        <w:t xml:space="preserve">bằng phương pháp miễn dịch </w:t>
      </w:r>
      <w:r>
        <w:rPr>
          <w:sz w:val="28"/>
          <w:szCs w:val="28"/>
        </w:rPr>
        <w:t>hóa</w:t>
      </w:r>
      <w:r w:rsidRPr="00CC7BCA">
        <w:rPr>
          <w:sz w:val="28"/>
          <w:szCs w:val="28"/>
        </w:rPr>
        <w:t xml:space="preserve"> phát quang với kit Architech 25-OH vitamin D của hãng Abbott trên máy Architech j2000 </w:t>
      </w:r>
      <w:r>
        <w:rPr>
          <w:sz w:val="28"/>
          <w:szCs w:val="28"/>
        </w:rPr>
        <w:t>tại Viện Dinh dưỡng, đơn vị nmol/L.</w:t>
      </w:r>
    </w:p>
    <w:p w:rsidR="007423AC" w:rsidRPr="0091390A" w:rsidRDefault="007423AC" w:rsidP="007423AC">
      <w:pPr>
        <w:spacing w:line="360" w:lineRule="auto"/>
        <w:jc w:val="both"/>
        <w:rPr>
          <w:b/>
          <w:sz w:val="28"/>
          <w:szCs w:val="28"/>
        </w:rPr>
      </w:pPr>
      <w:r w:rsidRPr="0091390A">
        <w:rPr>
          <w:b/>
          <w:sz w:val="28"/>
          <w:szCs w:val="28"/>
        </w:rPr>
        <w:t>2.</w:t>
      </w:r>
      <w:r>
        <w:rPr>
          <w:b/>
          <w:sz w:val="28"/>
          <w:szCs w:val="28"/>
        </w:rPr>
        <w:t>7</w:t>
      </w:r>
      <w:r w:rsidRPr="0091390A">
        <w:rPr>
          <w:b/>
          <w:sz w:val="28"/>
          <w:szCs w:val="28"/>
        </w:rPr>
        <w:t>. Các tiêu chuẩn chẩn đoán và đánh giá</w:t>
      </w:r>
    </w:p>
    <w:p w:rsidR="007423AC" w:rsidRPr="0091390A" w:rsidRDefault="007423AC" w:rsidP="007423AC">
      <w:pPr>
        <w:spacing w:line="360" w:lineRule="auto"/>
        <w:jc w:val="both"/>
        <w:rPr>
          <w:b/>
          <w:i/>
          <w:sz w:val="28"/>
          <w:szCs w:val="28"/>
        </w:rPr>
      </w:pPr>
      <w:r w:rsidRPr="0091390A">
        <w:rPr>
          <w:b/>
          <w:i/>
          <w:sz w:val="28"/>
          <w:szCs w:val="28"/>
        </w:rPr>
        <w:t>2.</w:t>
      </w:r>
      <w:r>
        <w:rPr>
          <w:b/>
          <w:i/>
          <w:sz w:val="28"/>
          <w:szCs w:val="28"/>
        </w:rPr>
        <w:t>7</w:t>
      </w:r>
      <w:r w:rsidRPr="0091390A">
        <w:rPr>
          <w:b/>
          <w:i/>
          <w:sz w:val="28"/>
          <w:szCs w:val="28"/>
        </w:rPr>
        <w:t>.1. Chẩn đoán đái tháo đường thai kỳ</w:t>
      </w:r>
    </w:p>
    <w:p w:rsidR="007423AC" w:rsidRPr="00787FAB" w:rsidRDefault="007423AC" w:rsidP="007423AC">
      <w:pPr>
        <w:widowControl w:val="0"/>
        <w:spacing w:line="360" w:lineRule="auto"/>
        <w:ind w:firstLine="720"/>
        <w:jc w:val="both"/>
        <w:rPr>
          <w:sz w:val="28"/>
          <w:szCs w:val="28"/>
        </w:rPr>
      </w:pPr>
      <w:r>
        <w:rPr>
          <w:sz w:val="28"/>
          <w:szCs w:val="28"/>
        </w:rPr>
        <w:t>ĐTĐTK</w:t>
      </w:r>
      <w:r w:rsidRPr="00CC7BCA">
        <w:rPr>
          <w:sz w:val="28"/>
          <w:szCs w:val="28"/>
        </w:rPr>
        <w:t xml:space="preserve"> được chẩn đoán theo tiêu chuẩn của Hội Đái tháo đường Mỹ </w:t>
      </w:r>
      <w:r>
        <w:rPr>
          <w:sz w:val="28"/>
          <w:szCs w:val="28"/>
        </w:rPr>
        <w:t>2011 bằng NPDNG uống 75g.</w:t>
      </w:r>
    </w:p>
    <w:p w:rsidR="007423AC" w:rsidRPr="0091390A" w:rsidRDefault="007423AC" w:rsidP="007423AC">
      <w:pPr>
        <w:spacing w:line="360" w:lineRule="auto"/>
        <w:jc w:val="both"/>
        <w:rPr>
          <w:b/>
          <w:i/>
          <w:sz w:val="28"/>
          <w:szCs w:val="28"/>
        </w:rPr>
      </w:pPr>
      <w:r w:rsidRPr="0091390A">
        <w:rPr>
          <w:b/>
          <w:i/>
          <w:sz w:val="28"/>
          <w:szCs w:val="28"/>
        </w:rPr>
        <w:t>2.</w:t>
      </w:r>
      <w:r>
        <w:rPr>
          <w:b/>
          <w:i/>
          <w:sz w:val="28"/>
          <w:szCs w:val="28"/>
        </w:rPr>
        <w:t>7</w:t>
      </w:r>
      <w:r w:rsidRPr="0091390A">
        <w:rPr>
          <w:b/>
          <w:i/>
          <w:sz w:val="28"/>
          <w:szCs w:val="28"/>
        </w:rPr>
        <w:t xml:space="preserve">.2. Đánh giá tình trạng vitamin D </w:t>
      </w:r>
    </w:p>
    <w:p w:rsidR="007423AC" w:rsidRPr="00CC7BCA" w:rsidRDefault="007423AC" w:rsidP="007423AC">
      <w:pPr>
        <w:spacing w:line="360" w:lineRule="auto"/>
        <w:ind w:firstLine="720"/>
        <w:jc w:val="both"/>
        <w:rPr>
          <w:sz w:val="28"/>
          <w:szCs w:val="28"/>
        </w:rPr>
      </w:pPr>
      <w:r w:rsidRPr="00CC7BCA">
        <w:rPr>
          <w:sz w:val="28"/>
          <w:szCs w:val="28"/>
        </w:rPr>
        <w:t xml:space="preserve">Đánh giá tình trạng vitamin D </w:t>
      </w:r>
      <w:r>
        <w:rPr>
          <w:sz w:val="28"/>
          <w:szCs w:val="28"/>
        </w:rPr>
        <w:t>t</w:t>
      </w:r>
      <w:r w:rsidRPr="00CC7BCA">
        <w:rPr>
          <w:sz w:val="28"/>
          <w:szCs w:val="28"/>
        </w:rPr>
        <w:t>heo Hội Nội tiết Mỹ năm 2011.</w:t>
      </w:r>
    </w:p>
    <w:p w:rsidR="007423AC" w:rsidRDefault="007423AC" w:rsidP="007423AC">
      <w:pPr>
        <w:spacing w:line="360" w:lineRule="auto"/>
        <w:jc w:val="both"/>
        <w:rPr>
          <w:b/>
          <w:i/>
          <w:sz w:val="28"/>
          <w:szCs w:val="28"/>
        </w:rPr>
      </w:pPr>
    </w:p>
    <w:p w:rsidR="007423AC" w:rsidRPr="0091390A" w:rsidRDefault="007423AC" w:rsidP="007423AC">
      <w:pPr>
        <w:spacing w:line="360" w:lineRule="auto"/>
        <w:jc w:val="both"/>
        <w:rPr>
          <w:b/>
          <w:i/>
          <w:sz w:val="28"/>
          <w:szCs w:val="28"/>
        </w:rPr>
      </w:pPr>
      <w:r w:rsidRPr="0091390A">
        <w:rPr>
          <w:b/>
          <w:i/>
          <w:sz w:val="28"/>
          <w:szCs w:val="28"/>
        </w:rPr>
        <w:lastRenderedPageBreak/>
        <w:t>2.</w:t>
      </w:r>
      <w:r>
        <w:rPr>
          <w:b/>
          <w:i/>
          <w:sz w:val="28"/>
          <w:szCs w:val="28"/>
        </w:rPr>
        <w:t>7</w:t>
      </w:r>
      <w:r w:rsidRPr="0091390A">
        <w:rPr>
          <w:b/>
          <w:i/>
          <w:sz w:val="28"/>
          <w:szCs w:val="28"/>
        </w:rPr>
        <w:t>.3. Đánh giá BMI trước mang thai</w:t>
      </w:r>
    </w:p>
    <w:p w:rsidR="007423AC" w:rsidRPr="00524435" w:rsidRDefault="007423AC" w:rsidP="007423AC">
      <w:pPr>
        <w:spacing w:after="120" w:line="300" w:lineRule="auto"/>
        <w:jc w:val="both"/>
        <w:rPr>
          <w:rFonts w:ascii="Arial" w:hAnsi="Arial" w:cs="Arial"/>
          <w:sz w:val="26"/>
          <w:szCs w:val="26"/>
        </w:rPr>
      </w:pPr>
      <w:r w:rsidRPr="00524435">
        <w:rPr>
          <w:rFonts w:ascii="Arial" w:hAnsi="Arial" w:cs="Arial"/>
          <w:i/>
          <w:sz w:val="26"/>
          <w:szCs w:val="26"/>
        </w:rPr>
        <w:t xml:space="preserve">Bảng 2.3. </w:t>
      </w:r>
      <w:r w:rsidRPr="002864BE">
        <w:rPr>
          <w:rFonts w:ascii="Arial" w:hAnsi="Arial" w:cs="Arial"/>
          <w:b/>
          <w:sz w:val="26"/>
          <w:szCs w:val="26"/>
        </w:rPr>
        <w:t xml:space="preserve">Phân loại thể trạng dựa trên BMI theo tiêu chuẩn của WHO và Hiệp hội ĐTĐ quốc tế dành cho người châu Á </w:t>
      </w:r>
      <w:r w:rsidRPr="002864BE">
        <w:rPr>
          <w:rFonts w:ascii="Arial" w:hAnsi="Arial" w:cs="Arial"/>
          <w:noProof/>
          <w:sz w:val="26"/>
          <w:szCs w:val="26"/>
        </w:rPr>
        <w:t>[119]</w:t>
      </w:r>
      <w:r w:rsidRPr="002864BE">
        <w:rPr>
          <w:rFonts w:ascii="Arial" w:hAnsi="Arial" w:cs="Arial"/>
          <w:sz w:val="26"/>
          <w:szCs w:val="26"/>
        </w:rPr>
        <w:t>:</w:t>
      </w:r>
      <w:r w:rsidRPr="00524435">
        <w:rPr>
          <w:rFonts w:ascii="Arial" w:hAnsi="Arial" w:cs="Arial"/>
          <w:sz w:val="26"/>
          <w:szCs w:val="26"/>
        </w:rPr>
        <w:t xml:space="preserve"> </w:t>
      </w:r>
    </w:p>
    <w:tbl>
      <w:tblPr>
        <w:tblW w:w="0" w:type="auto"/>
        <w:tblInd w:w="1384" w:type="dxa"/>
        <w:tblBorders>
          <w:top w:val="single" w:sz="4" w:space="0" w:color="auto"/>
          <w:bottom w:val="single" w:sz="4" w:space="0" w:color="auto"/>
          <w:insideH w:val="single" w:sz="4" w:space="0" w:color="auto"/>
        </w:tblBorders>
        <w:tblLook w:val="04A0"/>
      </w:tblPr>
      <w:tblGrid>
        <w:gridCol w:w="3117"/>
        <w:gridCol w:w="3404"/>
      </w:tblGrid>
      <w:tr w:rsidR="007423AC" w:rsidRPr="002C667D" w:rsidTr="007423AC">
        <w:tc>
          <w:tcPr>
            <w:tcW w:w="3117" w:type="dxa"/>
          </w:tcPr>
          <w:p w:rsidR="007423AC" w:rsidRPr="002C667D" w:rsidRDefault="007423AC" w:rsidP="007423AC">
            <w:pPr>
              <w:spacing w:before="120" w:after="60"/>
              <w:jc w:val="center"/>
              <w:rPr>
                <w:b/>
                <w:sz w:val="28"/>
                <w:szCs w:val="28"/>
              </w:rPr>
            </w:pPr>
            <w:r w:rsidRPr="002C667D">
              <w:rPr>
                <w:b/>
                <w:sz w:val="28"/>
                <w:szCs w:val="28"/>
              </w:rPr>
              <w:t>Thể trạng</w:t>
            </w:r>
          </w:p>
        </w:tc>
        <w:tc>
          <w:tcPr>
            <w:tcW w:w="3404" w:type="dxa"/>
          </w:tcPr>
          <w:p w:rsidR="007423AC" w:rsidRPr="002C667D" w:rsidRDefault="007423AC" w:rsidP="007423AC">
            <w:pPr>
              <w:spacing w:before="120" w:after="60"/>
              <w:jc w:val="center"/>
              <w:rPr>
                <w:b/>
                <w:sz w:val="28"/>
                <w:szCs w:val="28"/>
              </w:rPr>
            </w:pPr>
            <w:r w:rsidRPr="002C667D">
              <w:rPr>
                <w:b/>
                <w:sz w:val="28"/>
                <w:szCs w:val="28"/>
              </w:rPr>
              <w:t>BMI (kg/m</w:t>
            </w:r>
            <w:r w:rsidRPr="002C667D">
              <w:rPr>
                <w:b/>
                <w:sz w:val="28"/>
                <w:szCs w:val="28"/>
                <w:vertAlign w:val="superscript"/>
              </w:rPr>
              <w:t>2</w:t>
            </w:r>
            <w:r w:rsidRPr="002C667D">
              <w:rPr>
                <w:b/>
                <w:sz w:val="28"/>
                <w:szCs w:val="28"/>
              </w:rPr>
              <w:t>)</w:t>
            </w:r>
          </w:p>
        </w:tc>
      </w:tr>
      <w:tr w:rsidR="007423AC" w:rsidTr="007423AC">
        <w:tc>
          <w:tcPr>
            <w:tcW w:w="3117" w:type="dxa"/>
          </w:tcPr>
          <w:p w:rsidR="007423AC" w:rsidRPr="002C667D" w:rsidRDefault="007423AC" w:rsidP="007423AC">
            <w:pPr>
              <w:spacing w:before="120" w:after="60"/>
              <w:jc w:val="both"/>
              <w:rPr>
                <w:sz w:val="28"/>
                <w:szCs w:val="28"/>
              </w:rPr>
            </w:pPr>
            <w:r>
              <w:rPr>
                <w:sz w:val="28"/>
                <w:szCs w:val="28"/>
              </w:rPr>
              <w:t>Gầy</w:t>
            </w:r>
          </w:p>
        </w:tc>
        <w:tc>
          <w:tcPr>
            <w:tcW w:w="3404" w:type="dxa"/>
          </w:tcPr>
          <w:p w:rsidR="007423AC" w:rsidRPr="002C667D" w:rsidRDefault="007423AC" w:rsidP="007423AC">
            <w:pPr>
              <w:spacing w:before="120" w:after="60"/>
              <w:jc w:val="center"/>
              <w:rPr>
                <w:sz w:val="28"/>
                <w:szCs w:val="28"/>
              </w:rPr>
            </w:pPr>
            <w:r>
              <w:rPr>
                <w:sz w:val="28"/>
                <w:szCs w:val="28"/>
              </w:rPr>
              <w:t>&lt; 18,5</w:t>
            </w:r>
          </w:p>
        </w:tc>
      </w:tr>
      <w:tr w:rsidR="007423AC" w:rsidTr="007423AC">
        <w:tc>
          <w:tcPr>
            <w:tcW w:w="3117" w:type="dxa"/>
          </w:tcPr>
          <w:p w:rsidR="007423AC" w:rsidRPr="002C667D" w:rsidRDefault="007423AC" w:rsidP="007423AC">
            <w:pPr>
              <w:spacing w:before="120" w:after="60"/>
              <w:jc w:val="both"/>
              <w:rPr>
                <w:sz w:val="28"/>
                <w:szCs w:val="28"/>
              </w:rPr>
            </w:pPr>
            <w:r>
              <w:rPr>
                <w:sz w:val="28"/>
                <w:szCs w:val="28"/>
              </w:rPr>
              <w:t>Bình thường</w:t>
            </w:r>
          </w:p>
        </w:tc>
        <w:tc>
          <w:tcPr>
            <w:tcW w:w="3404" w:type="dxa"/>
          </w:tcPr>
          <w:p w:rsidR="007423AC" w:rsidRDefault="007423AC" w:rsidP="007423AC">
            <w:pPr>
              <w:spacing w:before="120" w:after="60"/>
              <w:jc w:val="center"/>
              <w:rPr>
                <w:sz w:val="28"/>
                <w:szCs w:val="28"/>
              </w:rPr>
            </w:pPr>
            <w:r w:rsidRPr="00CC7BCA">
              <w:rPr>
                <w:sz w:val="28"/>
                <w:szCs w:val="28"/>
              </w:rPr>
              <w:t>18,5 - 22,9</w:t>
            </w:r>
          </w:p>
        </w:tc>
      </w:tr>
      <w:tr w:rsidR="007423AC" w:rsidTr="007423AC">
        <w:tc>
          <w:tcPr>
            <w:tcW w:w="3117" w:type="dxa"/>
          </w:tcPr>
          <w:p w:rsidR="007423AC" w:rsidRPr="002C667D" w:rsidRDefault="007423AC" w:rsidP="007423AC">
            <w:pPr>
              <w:spacing w:before="120" w:after="60"/>
              <w:jc w:val="both"/>
              <w:rPr>
                <w:sz w:val="28"/>
                <w:szCs w:val="28"/>
              </w:rPr>
            </w:pPr>
            <w:r>
              <w:rPr>
                <w:sz w:val="28"/>
                <w:szCs w:val="28"/>
              </w:rPr>
              <w:t>Thừa cân</w:t>
            </w:r>
          </w:p>
        </w:tc>
        <w:tc>
          <w:tcPr>
            <w:tcW w:w="3404" w:type="dxa"/>
          </w:tcPr>
          <w:p w:rsidR="007423AC" w:rsidRPr="002C667D" w:rsidRDefault="007423AC" w:rsidP="007423AC">
            <w:pPr>
              <w:spacing w:before="120" w:after="60"/>
              <w:jc w:val="center"/>
              <w:rPr>
                <w:sz w:val="28"/>
                <w:szCs w:val="28"/>
              </w:rPr>
            </w:pPr>
            <w:r>
              <w:rPr>
                <w:sz w:val="28"/>
                <w:szCs w:val="28"/>
              </w:rPr>
              <w:t>23,0 – 24,9</w:t>
            </w:r>
          </w:p>
        </w:tc>
      </w:tr>
      <w:tr w:rsidR="007423AC" w:rsidTr="007423AC">
        <w:tc>
          <w:tcPr>
            <w:tcW w:w="3117" w:type="dxa"/>
          </w:tcPr>
          <w:p w:rsidR="007423AC" w:rsidRPr="002C667D" w:rsidRDefault="007423AC" w:rsidP="007423AC">
            <w:pPr>
              <w:spacing w:before="120" w:after="60"/>
              <w:jc w:val="both"/>
              <w:rPr>
                <w:sz w:val="28"/>
                <w:szCs w:val="28"/>
              </w:rPr>
            </w:pPr>
            <w:r>
              <w:rPr>
                <w:sz w:val="28"/>
                <w:szCs w:val="28"/>
              </w:rPr>
              <w:t>Béo phì</w:t>
            </w:r>
          </w:p>
        </w:tc>
        <w:tc>
          <w:tcPr>
            <w:tcW w:w="3404" w:type="dxa"/>
          </w:tcPr>
          <w:p w:rsidR="007423AC" w:rsidRDefault="007423AC" w:rsidP="007423AC">
            <w:pPr>
              <w:spacing w:before="120" w:after="60"/>
              <w:jc w:val="center"/>
              <w:rPr>
                <w:sz w:val="28"/>
                <w:szCs w:val="28"/>
              </w:rPr>
            </w:pPr>
            <w:r w:rsidRPr="00CC7BCA">
              <w:rPr>
                <w:sz w:val="28"/>
                <w:szCs w:val="28"/>
              </w:rPr>
              <w:t>≥ 25</w:t>
            </w:r>
          </w:p>
        </w:tc>
      </w:tr>
    </w:tbl>
    <w:p w:rsidR="007423AC" w:rsidRPr="00787FAB" w:rsidRDefault="007423AC" w:rsidP="007423AC">
      <w:pPr>
        <w:pStyle w:val="oncaDanhsch"/>
        <w:spacing w:before="120" w:line="360" w:lineRule="auto"/>
        <w:ind w:left="0" w:firstLine="720"/>
        <w:rPr>
          <w:rFonts w:ascii="Times New Roman" w:hAnsi="Times New Roman"/>
          <w:sz w:val="28"/>
          <w:szCs w:val="28"/>
        </w:rPr>
      </w:pPr>
      <w:r w:rsidRPr="00787FAB">
        <w:rPr>
          <w:rFonts w:ascii="Times New Roman" w:hAnsi="Times New Roman"/>
          <w:sz w:val="28"/>
          <w:szCs w:val="28"/>
        </w:rPr>
        <w:t xml:space="preserve">BMI </w:t>
      </w:r>
      <w:r>
        <w:rPr>
          <w:rFonts w:ascii="Times New Roman" w:hAnsi="Times New Roman"/>
          <w:sz w:val="28"/>
          <w:szCs w:val="28"/>
        </w:rPr>
        <w:t>được tính t</w:t>
      </w:r>
      <w:r w:rsidRPr="00787FAB">
        <w:rPr>
          <w:rFonts w:ascii="Times New Roman" w:hAnsi="Times New Roman"/>
          <w:sz w:val="28"/>
          <w:szCs w:val="28"/>
        </w:rPr>
        <w:t>heo công thức:</w:t>
      </w:r>
    </w:p>
    <w:p w:rsidR="007423AC" w:rsidRPr="00CC7BCA" w:rsidRDefault="007423AC" w:rsidP="007423AC">
      <w:pPr>
        <w:pStyle w:val="oncaDanhsch"/>
        <w:spacing w:before="120" w:line="360" w:lineRule="auto"/>
        <w:ind w:firstLine="720"/>
        <w:rPr>
          <w:rFonts w:ascii="Times New Roman" w:hAnsi="Times New Roman"/>
          <w:i/>
          <w:sz w:val="28"/>
          <w:szCs w:val="28"/>
        </w:rPr>
      </w:pPr>
      <w:r w:rsidRPr="00CC7BCA">
        <w:rPr>
          <w:rFonts w:ascii="Times New Roman" w:hAnsi="Times New Roman"/>
          <w:i/>
          <w:sz w:val="28"/>
          <w:szCs w:val="28"/>
        </w:rPr>
        <w:t>BMI = Cân nặng(kg)/Chiều cao(m)</w:t>
      </w:r>
      <w:r w:rsidRPr="00CC7BCA">
        <w:rPr>
          <w:rFonts w:ascii="Times New Roman" w:hAnsi="Times New Roman"/>
          <w:i/>
          <w:sz w:val="28"/>
          <w:szCs w:val="28"/>
          <w:vertAlign w:val="superscript"/>
        </w:rPr>
        <w:t>2</w:t>
      </w:r>
    </w:p>
    <w:p w:rsidR="007423AC" w:rsidRDefault="007423AC" w:rsidP="007423AC">
      <w:pPr>
        <w:spacing w:line="360" w:lineRule="auto"/>
        <w:jc w:val="both"/>
        <w:rPr>
          <w:sz w:val="28"/>
          <w:szCs w:val="28"/>
        </w:rPr>
      </w:pPr>
      <w:r w:rsidRPr="00CC7BCA">
        <w:rPr>
          <w:sz w:val="28"/>
          <w:szCs w:val="28"/>
        </w:rPr>
        <w:tab/>
        <w:t xml:space="preserve">BMI của thai phụ </w:t>
      </w:r>
      <w:r w:rsidRPr="00CE63C4">
        <w:rPr>
          <w:b/>
          <w:i/>
          <w:sz w:val="28"/>
          <w:szCs w:val="28"/>
        </w:rPr>
        <w:t>trước mang thai</w:t>
      </w:r>
      <w:r>
        <w:rPr>
          <w:b/>
          <w:i/>
          <w:sz w:val="28"/>
          <w:szCs w:val="28"/>
        </w:rPr>
        <w:t xml:space="preserve"> </w:t>
      </w:r>
      <w:r>
        <w:rPr>
          <w:sz w:val="28"/>
          <w:szCs w:val="28"/>
        </w:rPr>
        <w:t xml:space="preserve">(dựa vào cân nặng trước mang thai từ phỏng vấn và chiều cao hiện tại của thai phụ) </w:t>
      </w:r>
      <w:r w:rsidRPr="00CC7BCA">
        <w:rPr>
          <w:sz w:val="28"/>
          <w:szCs w:val="28"/>
        </w:rPr>
        <w:t>được đánh giá theo tiêu chuẩn của WHO và Hiệp hội ĐTĐ qu</w:t>
      </w:r>
      <w:r>
        <w:rPr>
          <w:sz w:val="28"/>
          <w:szCs w:val="28"/>
        </w:rPr>
        <w:t>ốc tế d</w:t>
      </w:r>
      <w:r w:rsidRPr="00CC7BCA">
        <w:rPr>
          <w:sz w:val="28"/>
          <w:szCs w:val="28"/>
        </w:rPr>
        <w:t xml:space="preserve">ành cho người châu Á </w:t>
      </w:r>
      <w:r>
        <w:rPr>
          <w:sz w:val="28"/>
          <w:szCs w:val="28"/>
        </w:rPr>
        <w:t>(bảng 2.3).</w:t>
      </w:r>
    </w:p>
    <w:p w:rsidR="007423AC" w:rsidRPr="0091390A" w:rsidRDefault="007423AC" w:rsidP="007423AC">
      <w:pPr>
        <w:spacing w:before="60" w:line="360" w:lineRule="auto"/>
        <w:jc w:val="both"/>
        <w:rPr>
          <w:b/>
          <w:i/>
          <w:sz w:val="28"/>
          <w:szCs w:val="28"/>
        </w:rPr>
      </w:pPr>
      <w:r w:rsidRPr="0091390A">
        <w:rPr>
          <w:b/>
          <w:i/>
          <w:sz w:val="28"/>
          <w:szCs w:val="28"/>
        </w:rPr>
        <w:t>2.</w:t>
      </w:r>
      <w:r>
        <w:rPr>
          <w:b/>
          <w:i/>
          <w:sz w:val="28"/>
          <w:szCs w:val="28"/>
        </w:rPr>
        <w:t>7</w:t>
      </w:r>
      <w:r w:rsidRPr="0091390A">
        <w:rPr>
          <w:b/>
          <w:i/>
          <w:sz w:val="28"/>
          <w:szCs w:val="28"/>
        </w:rPr>
        <w:t>.</w:t>
      </w:r>
      <w:r>
        <w:rPr>
          <w:b/>
          <w:i/>
          <w:sz w:val="28"/>
          <w:szCs w:val="28"/>
        </w:rPr>
        <w:t>4</w:t>
      </w:r>
      <w:r w:rsidRPr="0091390A">
        <w:rPr>
          <w:b/>
          <w:i/>
          <w:sz w:val="28"/>
          <w:szCs w:val="28"/>
        </w:rPr>
        <w:t>. Đánh giá nồng độ insulin và C-peptid HT lúc đói</w:t>
      </w:r>
    </w:p>
    <w:p w:rsidR="007423AC" w:rsidRPr="00CC7BCA" w:rsidRDefault="007423AC" w:rsidP="007423AC">
      <w:pPr>
        <w:widowControl w:val="0"/>
        <w:spacing w:line="360" w:lineRule="auto"/>
        <w:jc w:val="both"/>
        <w:rPr>
          <w:sz w:val="28"/>
          <w:szCs w:val="28"/>
        </w:rPr>
      </w:pPr>
      <w:r w:rsidRPr="00CC7BCA">
        <w:rPr>
          <w:i/>
          <w:sz w:val="28"/>
          <w:szCs w:val="28"/>
        </w:rPr>
        <w:tab/>
      </w:r>
      <w:r w:rsidRPr="00CC7BCA">
        <w:rPr>
          <w:sz w:val="28"/>
          <w:szCs w:val="28"/>
        </w:rPr>
        <w:t xml:space="preserve">Nồng độ insulin và C-peptid </w:t>
      </w:r>
      <w:r>
        <w:rPr>
          <w:sz w:val="28"/>
          <w:szCs w:val="28"/>
        </w:rPr>
        <w:t>huyết tương lúc đói được coi là bình thườ</w:t>
      </w:r>
      <w:r w:rsidRPr="00CC7BCA">
        <w:rPr>
          <w:sz w:val="28"/>
          <w:szCs w:val="28"/>
        </w:rPr>
        <w:t xml:space="preserve">ng khi nằm trong khoảng </w:t>
      </w:r>
      <w:r w:rsidRPr="00DD2517">
        <w:rPr>
          <w:rFonts w:ascii="MS Reference Sans Serif" w:hAnsi="MS Reference Sans Serif"/>
          <w:sz w:val="26"/>
          <w:szCs w:val="28"/>
        </w:rPr>
        <w:t></w:t>
      </w:r>
      <w:r w:rsidRPr="00CC7BCA">
        <w:rPr>
          <w:sz w:val="28"/>
          <w:szCs w:val="28"/>
        </w:rPr>
        <w:t xml:space="preserve"> ± 1SD, tăng khi &gt;</w:t>
      </w:r>
      <w:r w:rsidRPr="00DD2517">
        <w:rPr>
          <w:rFonts w:ascii="MS Reference Sans Serif" w:hAnsi="MS Reference Sans Serif"/>
          <w:sz w:val="26"/>
          <w:szCs w:val="28"/>
        </w:rPr>
        <w:t></w:t>
      </w:r>
      <w:r>
        <w:rPr>
          <w:sz w:val="28"/>
          <w:szCs w:val="28"/>
        </w:rPr>
        <w:t xml:space="preserve"> +</w:t>
      </w:r>
      <w:r w:rsidRPr="00CC7BCA">
        <w:rPr>
          <w:sz w:val="28"/>
          <w:szCs w:val="28"/>
        </w:rPr>
        <w:t xml:space="preserve"> 1SD và giảm khi &lt;</w:t>
      </w:r>
      <w:r w:rsidRPr="00DD2517">
        <w:rPr>
          <w:rFonts w:ascii="MS Reference Sans Serif" w:hAnsi="MS Reference Sans Serif"/>
          <w:sz w:val="26"/>
          <w:szCs w:val="28"/>
        </w:rPr>
        <w:t></w:t>
      </w:r>
      <w:r>
        <w:rPr>
          <w:sz w:val="28"/>
          <w:szCs w:val="28"/>
        </w:rPr>
        <w:t xml:space="preserve"> - 1</w:t>
      </w:r>
      <w:r w:rsidRPr="00CC7BCA">
        <w:rPr>
          <w:sz w:val="28"/>
          <w:szCs w:val="28"/>
        </w:rPr>
        <w:t>SD giá trị của nhóm chứng</w:t>
      </w:r>
      <w:r>
        <w:rPr>
          <w:sz w:val="28"/>
          <w:szCs w:val="28"/>
        </w:rPr>
        <w:t xml:space="preserve"> (KĐTĐTK) </w:t>
      </w:r>
      <w:r>
        <w:rPr>
          <w:noProof/>
          <w:sz w:val="28"/>
          <w:szCs w:val="28"/>
        </w:rPr>
        <w:t>[120]</w:t>
      </w:r>
      <w:r>
        <w:rPr>
          <w:sz w:val="28"/>
          <w:szCs w:val="28"/>
        </w:rPr>
        <w:t>,</w:t>
      </w:r>
      <w:r>
        <w:rPr>
          <w:noProof/>
          <w:sz w:val="28"/>
          <w:szCs w:val="28"/>
        </w:rPr>
        <w:t>[121]</w:t>
      </w:r>
      <w:r w:rsidRPr="00CC7BCA">
        <w:rPr>
          <w:sz w:val="28"/>
          <w:szCs w:val="28"/>
        </w:rPr>
        <w:t>.</w:t>
      </w:r>
    </w:p>
    <w:p w:rsidR="007423AC" w:rsidRPr="0091390A" w:rsidRDefault="007423AC" w:rsidP="007423AC">
      <w:pPr>
        <w:spacing w:before="120" w:line="360" w:lineRule="auto"/>
        <w:jc w:val="both"/>
        <w:rPr>
          <w:b/>
          <w:i/>
          <w:sz w:val="28"/>
          <w:szCs w:val="28"/>
        </w:rPr>
      </w:pPr>
      <w:r w:rsidRPr="0091390A">
        <w:rPr>
          <w:b/>
          <w:i/>
          <w:sz w:val="28"/>
          <w:szCs w:val="28"/>
        </w:rPr>
        <w:t>2.</w:t>
      </w:r>
      <w:r>
        <w:rPr>
          <w:b/>
          <w:i/>
          <w:sz w:val="28"/>
          <w:szCs w:val="28"/>
        </w:rPr>
        <w:t>7</w:t>
      </w:r>
      <w:r w:rsidRPr="0091390A">
        <w:rPr>
          <w:b/>
          <w:i/>
          <w:sz w:val="28"/>
          <w:szCs w:val="28"/>
        </w:rPr>
        <w:t>.</w:t>
      </w:r>
      <w:r>
        <w:rPr>
          <w:b/>
          <w:i/>
          <w:sz w:val="28"/>
          <w:szCs w:val="28"/>
        </w:rPr>
        <w:t>5</w:t>
      </w:r>
      <w:r w:rsidRPr="0091390A">
        <w:rPr>
          <w:b/>
          <w:i/>
          <w:sz w:val="28"/>
          <w:szCs w:val="28"/>
        </w:rPr>
        <w:t>. Đánh giá kháng insulin</w:t>
      </w:r>
    </w:p>
    <w:p w:rsidR="007423AC" w:rsidRDefault="007423AC" w:rsidP="007423AC">
      <w:pPr>
        <w:spacing w:line="360" w:lineRule="auto"/>
        <w:ind w:firstLine="720"/>
        <w:jc w:val="both"/>
        <w:rPr>
          <w:sz w:val="28"/>
          <w:szCs w:val="28"/>
          <w:lang w:val="pt-BR"/>
        </w:rPr>
      </w:pPr>
      <w:r>
        <w:rPr>
          <w:sz w:val="28"/>
          <w:szCs w:val="28"/>
        </w:rPr>
        <w:t xml:space="preserve">Đánh giá kháng insulin theo HOMA2 </w:t>
      </w:r>
      <w:r w:rsidRPr="00CC7BCA">
        <w:rPr>
          <w:sz w:val="28"/>
          <w:szCs w:val="28"/>
          <w:lang w:val="pt-BR"/>
        </w:rPr>
        <w:t>bằng phần mềm HOMA calculator phiên bản 2.2.3.</w:t>
      </w:r>
      <w:r>
        <w:rPr>
          <w:sz w:val="28"/>
          <w:szCs w:val="28"/>
          <w:lang w:val="pt-BR"/>
        </w:rPr>
        <w:t xml:space="preserve"> năm 2013</w:t>
      </w:r>
      <w:r w:rsidRPr="00CC7BCA">
        <w:rPr>
          <w:sz w:val="28"/>
          <w:szCs w:val="28"/>
          <w:lang w:val="pt-BR"/>
        </w:rPr>
        <w:t xml:space="preserve"> chạy trên Excel do </w:t>
      </w:r>
      <w:r>
        <w:rPr>
          <w:sz w:val="28"/>
          <w:szCs w:val="28"/>
          <w:lang w:val="pt-BR"/>
        </w:rPr>
        <w:t xml:space="preserve">Đại học Oxford (Vương quốc Anh) cung cấp trên </w:t>
      </w:r>
      <w:r w:rsidRPr="00CC7BCA">
        <w:rPr>
          <w:sz w:val="28"/>
          <w:szCs w:val="28"/>
          <w:lang w:val="pt-BR"/>
        </w:rPr>
        <w:t>trang web:</w:t>
      </w:r>
    </w:p>
    <w:p w:rsidR="007423AC" w:rsidRPr="00CC7BCA" w:rsidRDefault="00E01681" w:rsidP="007423AC">
      <w:pPr>
        <w:spacing w:line="360" w:lineRule="auto"/>
        <w:ind w:firstLine="720"/>
        <w:jc w:val="both"/>
        <w:rPr>
          <w:sz w:val="28"/>
          <w:szCs w:val="28"/>
          <w:lang w:val="pt-BR"/>
        </w:rPr>
      </w:pPr>
      <w:hyperlink r:id="rId23" w:history="1">
        <w:r w:rsidR="007423AC" w:rsidRPr="00CC7BCA">
          <w:rPr>
            <w:rStyle w:val="Hyperlink"/>
            <w:sz w:val="28"/>
            <w:szCs w:val="28"/>
            <w:lang w:val="pt-BR"/>
          </w:rPr>
          <w:t>http://www.dtu.ox.ac.uk/homacalculator/</w:t>
        </w:r>
      </w:hyperlink>
      <w:r w:rsidR="007423AC" w:rsidRPr="00CC7BCA">
        <w:rPr>
          <w:sz w:val="28"/>
          <w:szCs w:val="28"/>
          <w:lang w:val="pt-BR"/>
        </w:rPr>
        <w:t xml:space="preserve">download.php </w:t>
      </w:r>
      <w:r w:rsidR="007423AC">
        <w:rPr>
          <w:noProof/>
          <w:sz w:val="28"/>
          <w:szCs w:val="28"/>
          <w:lang w:val="pt-BR"/>
        </w:rPr>
        <w:t>[122]</w:t>
      </w:r>
      <w:r w:rsidR="007423AC" w:rsidRPr="00CC7BCA">
        <w:rPr>
          <w:sz w:val="28"/>
          <w:szCs w:val="28"/>
          <w:lang w:val="pt-BR"/>
        </w:rPr>
        <w:t>:</w:t>
      </w:r>
    </w:p>
    <w:p w:rsidR="007423AC" w:rsidRPr="003B470C" w:rsidRDefault="007423AC" w:rsidP="007423AC">
      <w:pPr>
        <w:tabs>
          <w:tab w:val="num" w:pos="240"/>
        </w:tabs>
        <w:spacing w:before="120" w:line="360" w:lineRule="auto"/>
        <w:ind w:left="720"/>
        <w:jc w:val="both"/>
        <w:rPr>
          <w:iCs/>
          <w:sz w:val="28"/>
          <w:szCs w:val="28"/>
          <w:lang w:val="pt-BR"/>
        </w:rPr>
      </w:pPr>
      <w:r w:rsidRPr="00CC7BCA">
        <w:rPr>
          <w:sz w:val="28"/>
          <w:szCs w:val="28"/>
          <w:lang w:val="pt-BR"/>
        </w:rPr>
        <w:t xml:space="preserve">+ HOMA2-IR-In: chỉ số HOMA2 kháng insulin tính bằng nồng độ glucose và insulin </w:t>
      </w:r>
      <w:r>
        <w:rPr>
          <w:sz w:val="28"/>
          <w:szCs w:val="28"/>
          <w:lang w:val="pt-BR"/>
        </w:rPr>
        <w:t>huyết tương</w:t>
      </w:r>
      <w:r w:rsidRPr="00CC7BCA">
        <w:rPr>
          <w:sz w:val="28"/>
          <w:szCs w:val="28"/>
          <w:lang w:val="pt-BR"/>
        </w:rPr>
        <w:t xml:space="preserve"> lúc đói</w:t>
      </w:r>
    </w:p>
    <w:p w:rsidR="007423AC" w:rsidRPr="003B470C" w:rsidRDefault="007423AC" w:rsidP="007423AC">
      <w:pPr>
        <w:tabs>
          <w:tab w:val="num" w:pos="240"/>
        </w:tabs>
        <w:spacing w:before="120" w:line="360" w:lineRule="auto"/>
        <w:ind w:left="720"/>
        <w:jc w:val="both"/>
        <w:rPr>
          <w:iCs/>
          <w:sz w:val="28"/>
          <w:szCs w:val="28"/>
          <w:lang w:val="pt-BR"/>
        </w:rPr>
      </w:pPr>
      <w:r w:rsidRPr="003B470C">
        <w:rPr>
          <w:iCs/>
          <w:sz w:val="28"/>
          <w:szCs w:val="28"/>
          <w:lang w:val="pt-BR"/>
        </w:rPr>
        <w:t>+ HOMA2-IR-Cp: chỉ số HOMA2 kháng insulin tính bằng nồng độ glucose và C-peptid huyết tương lúc đói.</w:t>
      </w:r>
    </w:p>
    <w:p w:rsidR="007423AC" w:rsidRPr="00CC7BCA" w:rsidRDefault="007423AC" w:rsidP="007423AC">
      <w:pPr>
        <w:spacing w:before="120" w:line="360" w:lineRule="auto"/>
        <w:ind w:firstLine="720"/>
        <w:jc w:val="both"/>
        <w:rPr>
          <w:sz w:val="28"/>
          <w:szCs w:val="28"/>
          <w:lang w:val="pt-BR"/>
        </w:rPr>
      </w:pPr>
      <w:r w:rsidRPr="00CC7BCA">
        <w:rPr>
          <w:sz w:val="28"/>
          <w:szCs w:val="28"/>
          <w:lang w:val="pt-BR"/>
        </w:rPr>
        <w:lastRenderedPageBreak/>
        <w:t xml:space="preserve">- </w:t>
      </w:r>
      <w:r>
        <w:rPr>
          <w:sz w:val="28"/>
          <w:szCs w:val="28"/>
          <w:lang w:val="pt-BR"/>
        </w:rPr>
        <w:t xml:space="preserve">Xác định </w:t>
      </w:r>
      <w:r w:rsidRPr="00CC7BCA">
        <w:rPr>
          <w:sz w:val="28"/>
          <w:szCs w:val="28"/>
          <w:lang w:val="pt-BR"/>
        </w:rPr>
        <w:t xml:space="preserve">kháng insulin: </w:t>
      </w:r>
      <w:r>
        <w:rPr>
          <w:sz w:val="28"/>
          <w:szCs w:val="28"/>
          <w:lang w:val="pt-BR"/>
        </w:rPr>
        <w:t>Lấy điểm cắt tứ phân vị trên của chỉ số HOMA2</w:t>
      </w:r>
      <w:r w:rsidRPr="00CC7BCA">
        <w:rPr>
          <w:sz w:val="28"/>
          <w:szCs w:val="28"/>
          <w:lang w:val="pt-BR"/>
        </w:rPr>
        <w:t>-IR</w:t>
      </w:r>
      <w:r>
        <w:rPr>
          <w:sz w:val="28"/>
          <w:szCs w:val="28"/>
          <w:lang w:val="pt-BR"/>
        </w:rPr>
        <w:t xml:space="preserve"> của nhóm chứng </w:t>
      </w:r>
      <w:r w:rsidRPr="00CC7BCA">
        <w:rPr>
          <w:sz w:val="28"/>
          <w:szCs w:val="28"/>
          <w:lang w:val="pt-BR"/>
        </w:rPr>
        <w:t xml:space="preserve">theo </w:t>
      </w:r>
      <w:r>
        <w:rPr>
          <w:sz w:val="28"/>
          <w:szCs w:val="28"/>
          <w:lang w:val="pt-BR"/>
        </w:rPr>
        <w:t xml:space="preserve">khuyến cáo của </w:t>
      </w:r>
      <w:r w:rsidRPr="00CC7BCA">
        <w:rPr>
          <w:sz w:val="28"/>
          <w:szCs w:val="28"/>
          <w:lang w:val="pt-BR"/>
        </w:rPr>
        <w:t xml:space="preserve">WHO năm 1999 </w:t>
      </w:r>
      <w:r>
        <w:rPr>
          <w:noProof/>
          <w:sz w:val="28"/>
          <w:szCs w:val="28"/>
          <w:lang w:val="pt-BR"/>
        </w:rPr>
        <w:t>[34]</w:t>
      </w:r>
      <w:r w:rsidRPr="00CC7BCA">
        <w:rPr>
          <w:sz w:val="28"/>
          <w:szCs w:val="28"/>
          <w:lang w:val="pt-BR"/>
        </w:rPr>
        <w:t>.</w:t>
      </w:r>
    </w:p>
    <w:p w:rsidR="007423AC" w:rsidRDefault="007423AC" w:rsidP="007423AC">
      <w:pPr>
        <w:spacing w:before="120" w:line="360" w:lineRule="auto"/>
        <w:jc w:val="both"/>
        <w:rPr>
          <w:b/>
          <w:sz w:val="28"/>
          <w:szCs w:val="28"/>
          <w:lang w:val="pt-BR"/>
        </w:rPr>
      </w:pPr>
      <w:r>
        <w:rPr>
          <w:b/>
          <w:sz w:val="28"/>
          <w:szCs w:val="28"/>
          <w:lang w:val="pt-BR"/>
        </w:rPr>
        <w:t xml:space="preserve">2.8. Các biến số nghiên cứu </w:t>
      </w:r>
      <w:r w:rsidRPr="00985392">
        <w:rPr>
          <w:sz w:val="28"/>
          <w:szCs w:val="28"/>
          <w:lang w:val="pt-BR"/>
        </w:rPr>
        <w:t>(Phụ lục 5)</w:t>
      </w:r>
    </w:p>
    <w:p w:rsidR="007423AC" w:rsidRPr="00CE2B44" w:rsidRDefault="007423AC" w:rsidP="007423AC">
      <w:pPr>
        <w:spacing w:line="276" w:lineRule="auto"/>
        <w:jc w:val="both"/>
        <w:rPr>
          <w:i/>
          <w:sz w:val="28"/>
          <w:szCs w:val="28"/>
          <w:lang w:val="pt-BR"/>
        </w:rPr>
      </w:pPr>
      <w:r>
        <w:rPr>
          <w:i/>
          <w:sz w:val="28"/>
          <w:szCs w:val="28"/>
          <w:lang w:val="pt-BR"/>
        </w:rPr>
        <w:t>1/</w:t>
      </w:r>
      <w:r w:rsidRPr="00CE2B44">
        <w:rPr>
          <w:i/>
          <w:sz w:val="28"/>
          <w:szCs w:val="28"/>
          <w:lang w:val="pt-BR"/>
        </w:rPr>
        <w:t xml:space="preserve"> Nhóm biến số đặc điểm chung</w:t>
      </w:r>
    </w:p>
    <w:p w:rsidR="007423AC" w:rsidRDefault="007423AC" w:rsidP="007423AC">
      <w:pPr>
        <w:spacing w:before="120" w:line="360" w:lineRule="auto"/>
        <w:jc w:val="both"/>
        <w:rPr>
          <w:sz w:val="28"/>
          <w:szCs w:val="28"/>
          <w:lang w:val="pt-BR"/>
        </w:rPr>
      </w:pPr>
      <w:r>
        <w:rPr>
          <w:sz w:val="28"/>
          <w:szCs w:val="28"/>
          <w:lang w:val="pt-BR"/>
        </w:rPr>
        <w:tab/>
        <w:t>Tuổi thai phụ, tiền sử bản thân, tiền sử gia ĐTĐ và sản khoa, tuần thai, tình trạng dinh dưỡng của thai phụ trước mang thai và LK1</w:t>
      </w:r>
    </w:p>
    <w:p w:rsidR="007423AC" w:rsidRPr="00CE2B44" w:rsidRDefault="007423AC" w:rsidP="007423AC">
      <w:pPr>
        <w:spacing w:line="360" w:lineRule="auto"/>
        <w:rPr>
          <w:i/>
          <w:sz w:val="28"/>
          <w:szCs w:val="28"/>
          <w:lang w:val="pt-BR"/>
        </w:rPr>
      </w:pPr>
      <w:r>
        <w:rPr>
          <w:i/>
          <w:sz w:val="28"/>
          <w:szCs w:val="28"/>
          <w:lang w:val="pt-BR"/>
        </w:rPr>
        <w:t xml:space="preserve">2/ </w:t>
      </w:r>
      <w:r w:rsidRPr="00CE2B44">
        <w:rPr>
          <w:i/>
          <w:sz w:val="28"/>
          <w:szCs w:val="28"/>
          <w:lang w:val="pt-BR"/>
        </w:rPr>
        <w:t>Nhóm biến số về gluocose, lipid và calci máu ở lần khám 1</w:t>
      </w:r>
    </w:p>
    <w:p w:rsidR="007423AC" w:rsidRPr="00CE2B44" w:rsidRDefault="007423AC" w:rsidP="007423AC">
      <w:pPr>
        <w:spacing w:line="360" w:lineRule="auto"/>
        <w:jc w:val="both"/>
        <w:rPr>
          <w:i/>
          <w:sz w:val="28"/>
          <w:szCs w:val="28"/>
          <w:lang w:val="pt-BR"/>
        </w:rPr>
      </w:pPr>
      <w:r>
        <w:rPr>
          <w:i/>
          <w:sz w:val="28"/>
          <w:szCs w:val="28"/>
          <w:lang w:val="pt-BR"/>
        </w:rPr>
        <w:t xml:space="preserve">3/ </w:t>
      </w:r>
      <w:r w:rsidRPr="00CE2B44">
        <w:rPr>
          <w:i/>
          <w:sz w:val="28"/>
          <w:szCs w:val="28"/>
          <w:lang w:val="pt-BR"/>
        </w:rPr>
        <w:t>Nhóm biến số về tình trạng kháng insulin ở lần khám 1</w:t>
      </w:r>
    </w:p>
    <w:p w:rsidR="007423AC" w:rsidRPr="00CE2B44" w:rsidRDefault="007423AC" w:rsidP="007423AC">
      <w:pPr>
        <w:spacing w:line="360" w:lineRule="auto"/>
        <w:jc w:val="both"/>
        <w:rPr>
          <w:i/>
          <w:sz w:val="28"/>
          <w:szCs w:val="28"/>
          <w:lang w:val="pt-BR"/>
        </w:rPr>
      </w:pPr>
      <w:r>
        <w:rPr>
          <w:i/>
          <w:sz w:val="28"/>
          <w:szCs w:val="28"/>
          <w:lang w:val="pt-BR"/>
        </w:rPr>
        <w:t xml:space="preserve">4/ </w:t>
      </w:r>
      <w:r w:rsidRPr="00CE2B44">
        <w:rPr>
          <w:i/>
          <w:sz w:val="28"/>
          <w:szCs w:val="28"/>
          <w:lang w:val="pt-BR"/>
        </w:rPr>
        <w:t>Nhóm biến số về vitamin D ở lần khám 1</w:t>
      </w:r>
    </w:p>
    <w:p w:rsidR="007423AC" w:rsidRPr="00CE2B44" w:rsidRDefault="007423AC" w:rsidP="007423AC">
      <w:pPr>
        <w:spacing w:line="360" w:lineRule="auto"/>
        <w:rPr>
          <w:i/>
          <w:sz w:val="28"/>
          <w:szCs w:val="28"/>
          <w:lang w:val="pt-BR"/>
        </w:rPr>
      </w:pPr>
      <w:r>
        <w:rPr>
          <w:i/>
          <w:sz w:val="28"/>
          <w:szCs w:val="28"/>
          <w:lang w:val="pt-BR"/>
        </w:rPr>
        <w:t xml:space="preserve">5/ </w:t>
      </w:r>
      <w:r w:rsidRPr="00CE2B44">
        <w:rPr>
          <w:i/>
          <w:sz w:val="28"/>
          <w:szCs w:val="28"/>
          <w:lang w:val="pt-BR"/>
        </w:rPr>
        <w:t>Nhóm biến số về bổ sung vitamin D và điều trị ĐTĐTK</w:t>
      </w:r>
    </w:p>
    <w:p w:rsidR="007423AC" w:rsidRPr="00CE2B44" w:rsidRDefault="007423AC" w:rsidP="007423AC">
      <w:pPr>
        <w:spacing w:line="360" w:lineRule="auto"/>
        <w:rPr>
          <w:i/>
          <w:sz w:val="28"/>
          <w:szCs w:val="28"/>
          <w:lang w:val="pt-BR"/>
        </w:rPr>
      </w:pPr>
      <w:r>
        <w:rPr>
          <w:i/>
          <w:sz w:val="28"/>
          <w:szCs w:val="28"/>
          <w:lang w:val="pt-BR"/>
        </w:rPr>
        <w:t>6/</w:t>
      </w:r>
      <w:r w:rsidRPr="00CE2B44">
        <w:rPr>
          <w:i/>
          <w:sz w:val="28"/>
          <w:szCs w:val="28"/>
          <w:lang w:val="pt-BR"/>
        </w:rPr>
        <w:t xml:space="preserve"> Nhóm biến số về thay đổi tuần thai cân nặng và BMI trong thời gian theo dõi</w:t>
      </w:r>
    </w:p>
    <w:p w:rsidR="007423AC" w:rsidRPr="00CE2B44" w:rsidRDefault="007423AC" w:rsidP="007423AC">
      <w:pPr>
        <w:spacing w:line="360" w:lineRule="auto"/>
        <w:rPr>
          <w:i/>
          <w:sz w:val="28"/>
          <w:szCs w:val="28"/>
          <w:lang w:val="pt-BR"/>
        </w:rPr>
      </w:pPr>
      <w:r>
        <w:rPr>
          <w:i/>
          <w:sz w:val="28"/>
          <w:szCs w:val="28"/>
          <w:lang w:val="pt-BR"/>
        </w:rPr>
        <w:t>7/</w:t>
      </w:r>
      <w:r w:rsidRPr="00CE2B44">
        <w:rPr>
          <w:i/>
          <w:sz w:val="28"/>
          <w:szCs w:val="28"/>
          <w:lang w:val="pt-BR"/>
        </w:rPr>
        <w:t xml:space="preserve"> Nhóm biến số về thay đổi glucose và calci máu trong thời gian theo dõi</w:t>
      </w:r>
    </w:p>
    <w:p w:rsidR="007423AC" w:rsidRPr="00CE2B44" w:rsidRDefault="007423AC" w:rsidP="007423AC">
      <w:pPr>
        <w:spacing w:line="360" w:lineRule="auto"/>
        <w:rPr>
          <w:i/>
          <w:sz w:val="28"/>
          <w:szCs w:val="28"/>
          <w:lang w:val="pt-BR"/>
        </w:rPr>
      </w:pPr>
      <w:r>
        <w:rPr>
          <w:i/>
          <w:sz w:val="28"/>
          <w:szCs w:val="28"/>
          <w:lang w:val="pt-BR"/>
        </w:rPr>
        <w:t>8/</w:t>
      </w:r>
      <w:r w:rsidRPr="00CE2B44">
        <w:rPr>
          <w:i/>
          <w:sz w:val="28"/>
          <w:szCs w:val="28"/>
          <w:lang w:val="pt-BR"/>
        </w:rPr>
        <w:t>Nhóm biến số về thay đổi vitamin D trong thời gian theo dõi</w:t>
      </w:r>
    </w:p>
    <w:p w:rsidR="007423AC" w:rsidRPr="00CE2B44" w:rsidRDefault="007423AC" w:rsidP="007423AC">
      <w:pPr>
        <w:spacing w:line="360" w:lineRule="auto"/>
        <w:rPr>
          <w:i/>
          <w:sz w:val="28"/>
          <w:szCs w:val="28"/>
          <w:lang w:val="pt-BR"/>
        </w:rPr>
      </w:pPr>
      <w:r>
        <w:rPr>
          <w:i/>
          <w:sz w:val="28"/>
          <w:szCs w:val="28"/>
          <w:lang w:val="pt-BR"/>
        </w:rPr>
        <w:t xml:space="preserve">9/ </w:t>
      </w:r>
      <w:r w:rsidRPr="00CE2B44">
        <w:rPr>
          <w:i/>
          <w:sz w:val="28"/>
          <w:szCs w:val="28"/>
          <w:lang w:val="pt-BR"/>
        </w:rPr>
        <w:t>Nhóm biến số về thay đổi  kháng insulin trong thời gian theo dõi</w:t>
      </w:r>
    </w:p>
    <w:p w:rsidR="007423AC" w:rsidRPr="003B470C" w:rsidRDefault="007423AC" w:rsidP="007423AC">
      <w:pPr>
        <w:spacing w:before="120" w:line="360" w:lineRule="auto"/>
        <w:jc w:val="both"/>
        <w:rPr>
          <w:b/>
          <w:sz w:val="28"/>
          <w:szCs w:val="28"/>
          <w:lang w:val="pt-BR"/>
        </w:rPr>
      </w:pPr>
      <w:r w:rsidRPr="003B470C">
        <w:rPr>
          <w:b/>
          <w:sz w:val="28"/>
          <w:szCs w:val="28"/>
          <w:lang w:val="pt-BR"/>
        </w:rPr>
        <w:t>2.</w:t>
      </w:r>
      <w:r>
        <w:rPr>
          <w:b/>
          <w:sz w:val="28"/>
          <w:szCs w:val="28"/>
          <w:lang w:val="pt-BR"/>
        </w:rPr>
        <w:t>9</w:t>
      </w:r>
      <w:r w:rsidRPr="003B470C">
        <w:rPr>
          <w:b/>
          <w:sz w:val="28"/>
          <w:szCs w:val="28"/>
          <w:lang w:val="pt-BR"/>
        </w:rPr>
        <w:t>. Xử lý và phân tích số liệu</w:t>
      </w:r>
    </w:p>
    <w:p w:rsidR="007423AC" w:rsidRPr="003B470C" w:rsidRDefault="007423AC" w:rsidP="007423AC">
      <w:pPr>
        <w:spacing w:line="360" w:lineRule="auto"/>
        <w:jc w:val="both"/>
        <w:rPr>
          <w:b/>
          <w:i/>
          <w:sz w:val="28"/>
          <w:szCs w:val="28"/>
          <w:lang w:val="pt-BR"/>
        </w:rPr>
      </w:pPr>
      <w:r w:rsidRPr="003B470C">
        <w:rPr>
          <w:b/>
          <w:i/>
          <w:sz w:val="28"/>
          <w:szCs w:val="28"/>
          <w:lang w:val="pt-BR"/>
        </w:rPr>
        <w:t>2.</w:t>
      </w:r>
      <w:r>
        <w:rPr>
          <w:b/>
          <w:i/>
          <w:sz w:val="28"/>
          <w:szCs w:val="28"/>
          <w:lang w:val="pt-BR"/>
        </w:rPr>
        <w:t>9</w:t>
      </w:r>
      <w:r w:rsidRPr="003B470C">
        <w:rPr>
          <w:b/>
          <w:i/>
          <w:sz w:val="28"/>
          <w:szCs w:val="28"/>
          <w:lang w:val="pt-BR"/>
        </w:rPr>
        <w:t>.1. Phần mềm và test thống kê sử dụng</w:t>
      </w:r>
    </w:p>
    <w:p w:rsidR="007423AC" w:rsidRPr="003B470C" w:rsidRDefault="007423AC" w:rsidP="007423AC">
      <w:pPr>
        <w:widowControl w:val="0"/>
        <w:spacing w:line="360" w:lineRule="auto"/>
        <w:ind w:firstLine="720"/>
        <w:jc w:val="both"/>
        <w:rPr>
          <w:sz w:val="28"/>
          <w:szCs w:val="28"/>
          <w:lang w:val="pt-BR"/>
        </w:rPr>
      </w:pPr>
      <w:r w:rsidRPr="003B470C">
        <w:rPr>
          <w:sz w:val="28"/>
          <w:szCs w:val="28"/>
          <w:lang w:val="pt-BR"/>
        </w:rPr>
        <w:t xml:space="preserve">Sử dụng các phần mềm thống kê SPSS13.0 để xử lý và phân tích số liệu theo các thuật toán thống kê sử dụng trong y học: T-test để so sánh các giá trị trung bình giữa 2 nhóm, phân tích phương sai để so sánh các giá trị trung bình khi có nhiều hơn 2 nhóm, T-test cặp để so sánh các giá trị trung bình trong mỗi nhóm trước và sau bổ sung vitamin D, test </w:t>
      </w:r>
      <w:r>
        <w:rPr>
          <w:sz w:val="28"/>
          <w:szCs w:val="28"/>
        </w:rPr>
        <w:sym w:font="Symbol" w:char="F063"/>
      </w:r>
      <w:r w:rsidRPr="003B470C">
        <w:rPr>
          <w:sz w:val="28"/>
          <w:szCs w:val="28"/>
          <w:vertAlign w:val="superscript"/>
          <w:lang w:val="pt-BR"/>
        </w:rPr>
        <w:t>2</w:t>
      </w:r>
      <w:r w:rsidRPr="003B470C">
        <w:rPr>
          <w:sz w:val="28"/>
          <w:szCs w:val="28"/>
          <w:lang w:val="pt-BR"/>
        </w:rPr>
        <w:t xml:space="preserve"> để so sánh các tỷ lệ, test Fisher chính xác để so sánh các tỷ lệ khi có giá trị kỳ vọng &lt; 5.</w:t>
      </w:r>
    </w:p>
    <w:p w:rsidR="007423AC" w:rsidRPr="003B470C" w:rsidRDefault="007423AC" w:rsidP="007423AC">
      <w:pPr>
        <w:widowControl w:val="0"/>
        <w:spacing w:line="360" w:lineRule="auto"/>
        <w:jc w:val="both"/>
        <w:rPr>
          <w:b/>
          <w:i/>
          <w:sz w:val="28"/>
          <w:szCs w:val="28"/>
          <w:lang w:val="pt-BR"/>
        </w:rPr>
      </w:pPr>
      <w:r w:rsidRPr="003B470C">
        <w:rPr>
          <w:b/>
          <w:i/>
          <w:sz w:val="28"/>
          <w:szCs w:val="28"/>
          <w:lang w:val="pt-BR"/>
        </w:rPr>
        <w:t>2.</w:t>
      </w:r>
      <w:r>
        <w:rPr>
          <w:b/>
          <w:i/>
          <w:sz w:val="28"/>
          <w:szCs w:val="28"/>
          <w:lang w:val="pt-BR"/>
        </w:rPr>
        <w:t>9</w:t>
      </w:r>
      <w:r w:rsidRPr="003B470C">
        <w:rPr>
          <w:b/>
          <w:i/>
          <w:sz w:val="28"/>
          <w:szCs w:val="28"/>
          <w:lang w:val="pt-BR"/>
        </w:rPr>
        <w:t>.2.Xác định tỷ lệ thiếu vitamin D</w:t>
      </w:r>
    </w:p>
    <w:p w:rsidR="007423AC" w:rsidRPr="003B470C" w:rsidRDefault="007423AC" w:rsidP="007423AC">
      <w:pPr>
        <w:widowControl w:val="0"/>
        <w:spacing w:line="360" w:lineRule="auto"/>
        <w:jc w:val="both"/>
        <w:rPr>
          <w:sz w:val="28"/>
          <w:szCs w:val="28"/>
          <w:lang w:val="pt-BR"/>
        </w:rPr>
      </w:pPr>
      <w:r w:rsidRPr="003B470C">
        <w:rPr>
          <w:sz w:val="28"/>
          <w:szCs w:val="28"/>
          <w:lang w:val="pt-BR"/>
        </w:rPr>
        <w:tab/>
        <w:t>- Tính tỷ lệ thiếu vitamin D bằng phần trăm</w:t>
      </w:r>
    </w:p>
    <w:p w:rsidR="007423AC" w:rsidRPr="003B470C" w:rsidRDefault="007423AC" w:rsidP="007423AC">
      <w:pPr>
        <w:widowControl w:val="0"/>
        <w:spacing w:line="360" w:lineRule="auto"/>
        <w:jc w:val="both"/>
        <w:rPr>
          <w:sz w:val="28"/>
          <w:szCs w:val="28"/>
          <w:lang w:val="pt-BR"/>
        </w:rPr>
      </w:pPr>
      <w:r w:rsidRPr="003B470C">
        <w:rPr>
          <w:sz w:val="28"/>
          <w:szCs w:val="28"/>
          <w:lang w:val="pt-BR"/>
        </w:rPr>
        <w:tab/>
        <w:t xml:space="preserve">- So sánh tỷ lệ thiếu vitamin D giữa nhóm KĐTĐTK và ĐTĐTK, tính </w:t>
      </w:r>
      <w:r w:rsidRPr="003B470C">
        <w:rPr>
          <w:sz w:val="28"/>
          <w:szCs w:val="28"/>
          <w:lang w:val="pt-BR"/>
        </w:rPr>
        <w:lastRenderedPageBreak/>
        <w:t>tỷ suất chênh (OR).</w:t>
      </w:r>
    </w:p>
    <w:p w:rsidR="007423AC" w:rsidRPr="0005413C" w:rsidRDefault="007423AC" w:rsidP="007423AC">
      <w:pPr>
        <w:widowControl w:val="0"/>
        <w:spacing w:line="360" w:lineRule="auto"/>
        <w:jc w:val="both"/>
        <w:rPr>
          <w:b/>
          <w:i/>
          <w:sz w:val="28"/>
          <w:szCs w:val="28"/>
          <w:lang w:val="pt-BR"/>
        </w:rPr>
      </w:pPr>
      <w:r w:rsidRPr="003B470C">
        <w:rPr>
          <w:b/>
          <w:i/>
          <w:sz w:val="28"/>
          <w:szCs w:val="28"/>
          <w:lang w:val="pt-BR"/>
        </w:rPr>
        <w:t>2.</w:t>
      </w:r>
      <w:r>
        <w:rPr>
          <w:b/>
          <w:i/>
          <w:sz w:val="28"/>
          <w:szCs w:val="28"/>
          <w:lang w:val="pt-BR"/>
        </w:rPr>
        <w:t>9</w:t>
      </w:r>
      <w:r w:rsidRPr="003B470C">
        <w:rPr>
          <w:b/>
          <w:i/>
          <w:sz w:val="28"/>
          <w:szCs w:val="28"/>
          <w:lang w:val="pt-BR"/>
        </w:rPr>
        <w:t>.3. Khảo sát mối liên quan giữa nồng độ 25(OH)D huyết tương với kháng insulin</w:t>
      </w:r>
      <w:r>
        <w:rPr>
          <w:b/>
          <w:i/>
          <w:sz w:val="28"/>
          <w:szCs w:val="28"/>
          <w:lang w:val="pt-BR"/>
        </w:rPr>
        <w:t xml:space="preserve"> </w:t>
      </w:r>
      <w:r>
        <w:rPr>
          <w:sz w:val="28"/>
          <w:szCs w:val="28"/>
          <w:lang w:val="pt-BR"/>
        </w:rPr>
        <w:t>(h</w:t>
      </w:r>
      <w:r w:rsidRPr="0005413C">
        <w:rPr>
          <w:sz w:val="28"/>
          <w:szCs w:val="28"/>
          <w:lang w:val="pt-BR"/>
        </w:rPr>
        <w:t>ình 2.2)</w:t>
      </w:r>
    </w:p>
    <w:p w:rsidR="007423AC" w:rsidRDefault="007423AC" w:rsidP="007423AC">
      <w:pPr>
        <w:widowControl w:val="0"/>
        <w:spacing w:before="120" w:line="360" w:lineRule="auto"/>
        <w:jc w:val="both"/>
        <w:rPr>
          <w:b/>
          <w:i/>
          <w:sz w:val="28"/>
          <w:szCs w:val="28"/>
          <w:lang w:val="pt-BR"/>
        </w:rPr>
      </w:pPr>
      <w:r w:rsidRPr="00BF5A23">
        <w:rPr>
          <w:noProof/>
        </w:rPr>
        <w:drawing>
          <wp:inline distT="0" distB="0" distL="0" distR="0">
            <wp:extent cx="5579745" cy="5122976"/>
            <wp:effectExtent l="1905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579745" cy="5122976"/>
                    </a:xfrm>
                    <a:prstGeom prst="rect">
                      <a:avLst/>
                    </a:prstGeom>
                    <a:noFill/>
                    <a:ln w="9525">
                      <a:noFill/>
                      <a:miter lim="800000"/>
                      <a:headEnd/>
                      <a:tailEnd/>
                    </a:ln>
                  </pic:spPr>
                </pic:pic>
              </a:graphicData>
            </a:graphic>
          </wp:inline>
        </w:drawing>
      </w:r>
    </w:p>
    <w:p w:rsidR="007423AC" w:rsidRPr="0005413C" w:rsidRDefault="007423AC" w:rsidP="007423AC">
      <w:pPr>
        <w:widowControl w:val="0"/>
        <w:spacing w:before="120" w:line="276" w:lineRule="auto"/>
        <w:jc w:val="center"/>
        <w:rPr>
          <w:rFonts w:ascii="Arial" w:hAnsi="Arial" w:cs="Arial"/>
          <w:b/>
          <w:sz w:val="26"/>
          <w:szCs w:val="28"/>
          <w:lang w:val="pt-BR"/>
        </w:rPr>
      </w:pPr>
      <w:r w:rsidRPr="0005413C">
        <w:rPr>
          <w:rFonts w:ascii="Arial" w:hAnsi="Arial" w:cs="Arial"/>
          <w:b/>
          <w:i/>
          <w:sz w:val="26"/>
          <w:szCs w:val="28"/>
          <w:lang w:val="pt-BR"/>
        </w:rPr>
        <w:t xml:space="preserve">Hình 2.2. </w:t>
      </w:r>
      <w:r w:rsidRPr="0005413C">
        <w:rPr>
          <w:rFonts w:ascii="Arial" w:hAnsi="Arial" w:cs="Arial"/>
          <w:b/>
          <w:sz w:val="26"/>
          <w:szCs w:val="28"/>
          <w:lang w:val="pt-BR"/>
        </w:rPr>
        <w:t xml:space="preserve">Sơ đồ phân tích số liệu liên quan giữa nồng độ 25(OH)D </w:t>
      </w:r>
      <w:r>
        <w:rPr>
          <w:rFonts w:ascii="Arial" w:hAnsi="Arial" w:cs="Arial"/>
          <w:b/>
          <w:sz w:val="26"/>
          <w:szCs w:val="28"/>
          <w:lang w:val="pt-BR"/>
        </w:rPr>
        <w:t xml:space="preserve">HT </w:t>
      </w:r>
      <w:r w:rsidRPr="0005413C">
        <w:rPr>
          <w:rFonts w:ascii="Arial" w:hAnsi="Arial" w:cs="Arial"/>
          <w:b/>
          <w:sz w:val="26"/>
          <w:szCs w:val="28"/>
          <w:lang w:val="pt-BR"/>
        </w:rPr>
        <w:t>với kháng insulin</w:t>
      </w:r>
    </w:p>
    <w:p w:rsidR="007423AC" w:rsidRPr="003B470C" w:rsidRDefault="007423AC" w:rsidP="007423AC">
      <w:pPr>
        <w:widowControl w:val="0"/>
        <w:spacing w:before="120" w:line="360" w:lineRule="auto"/>
        <w:ind w:firstLine="720"/>
        <w:jc w:val="both"/>
        <w:rPr>
          <w:sz w:val="28"/>
          <w:szCs w:val="28"/>
          <w:lang w:val="pt-BR"/>
        </w:rPr>
      </w:pPr>
      <w:r w:rsidRPr="003B470C">
        <w:rPr>
          <w:sz w:val="28"/>
          <w:szCs w:val="28"/>
          <w:lang w:val="pt-BR"/>
        </w:rPr>
        <w:t>- Khảo sát mối tương quan tuyến tính giữa nồng độ 25(OH)D huyết tương với các chỉ số HOMA2-IR (phân tích đơn biến và đa biến)</w:t>
      </w:r>
    </w:p>
    <w:p w:rsidR="007423AC" w:rsidRPr="003B470C" w:rsidRDefault="007423AC" w:rsidP="007423AC">
      <w:pPr>
        <w:widowControl w:val="0"/>
        <w:spacing w:line="360" w:lineRule="auto"/>
        <w:ind w:firstLine="720"/>
        <w:jc w:val="both"/>
        <w:rPr>
          <w:sz w:val="28"/>
          <w:szCs w:val="28"/>
          <w:lang w:val="pt-BR"/>
        </w:rPr>
      </w:pPr>
      <w:r w:rsidRPr="003B470C">
        <w:rPr>
          <w:sz w:val="28"/>
          <w:szCs w:val="28"/>
          <w:lang w:val="pt-BR"/>
        </w:rPr>
        <w:t>- Phân tích liên quan giữa tình trạng thiếu vitamin D với HOMA2-IR (so sán</w:t>
      </w:r>
      <w:r>
        <w:rPr>
          <w:sz w:val="28"/>
          <w:szCs w:val="28"/>
          <w:lang w:val="pt-BR"/>
        </w:rPr>
        <w:t>h</w:t>
      </w:r>
      <w:r w:rsidRPr="003B470C">
        <w:rPr>
          <w:sz w:val="28"/>
          <w:szCs w:val="28"/>
          <w:lang w:val="pt-BR"/>
        </w:rPr>
        <w:t xml:space="preserve"> HOMA2-IR giữa nhóm thiếu và nhóm đủ vitamin D) bằng T-test (phân tích đơn biến) và phân tích phương sai hiệp biến (phân tích đa biến).</w:t>
      </w:r>
    </w:p>
    <w:p w:rsidR="007423AC" w:rsidRPr="003B470C" w:rsidRDefault="007423AC" w:rsidP="007423AC">
      <w:pPr>
        <w:widowControl w:val="0"/>
        <w:spacing w:before="120" w:line="360" w:lineRule="auto"/>
        <w:jc w:val="both"/>
        <w:rPr>
          <w:b/>
          <w:i/>
          <w:sz w:val="28"/>
          <w:szCs w:val="28"/>
          <w:lang w:val="pt-BR"/>
        </w:rPr>
      </w:pPr>
      <w:r w:rsidRPr="003B470C">
        <w:rPr>
          <w:b/>
          <w:i/>
          <w:sz w:val="28"/>
          <w:szCs w:val="28"/>
          <w:lang w:val="pt-BR"/>
        </w:rPr>
        <w:lastRenderedPageBreak/>
        <w:t>2.</w:t>
      </w:r>
      <w:r>
        <w:rPr>
          <w:b/>
          <w:i/>
          <w:sz w:val="28"/>
          <w:szCs w:val="28"/>
          <w:lang w:val="pt-BR"/>
        </w:rPr>
        <w:t>9</w:t>
      </w:r>
      <w:r w:rsidRPr="003B470C">
        <w:rPr>
          <w:b/>
          <w:i/>
          <w:sz w:val="28"/>
          <w:szCs w:val="28"/>
          <w:lang w:val="pt-BR"/>
        </w:rPr>
        <w:t>.4. Nhận xét hiệu quả bổ sung vitamin D đối với kháng insulin</w:t>
      </w:r>
    </w:p>
    <w:p w:rsidR="007423AC" w:rsidRPr="00F54BE2" w:rsidRDefault="007423AC" w:rsidP="007423AC">
      <w:pPr>
        <w:widowControl w:val="0"/>
        <w:spacing w:line="360" w:lineRule="auto"/>
        <w:jc w:val="both"/>
        <w:rPr>
          <w:i/>
          <w:sz w:val="28"/>
          <w:szCs w:val="28"/>
        </w:rPr>
      </w:pPr>
      <w:r w:rsidRPr="00F54BE2">
        <w:rPr>
          <w:i/>
          <w:sz w:val="28"/>
          <w:szCs w:val="28"/>
        </w:rPr>
        <w:t>2.</w:t>
      </w:r>
      <w:r>
        <w:rPr>
          <w:i/>
          <w:sz w:val="28"/>
          <w:szCs w:val="28"/>
        </w:rPr>
        <w:t>9</w:t>
      </w:r>
      <w:r w:rsidRPr="00F54BE2">
        <w:rPr>
          <w:i/>
          <w:sz w:val="28"/>
          <w:szCs w:val="28"/>
        </w:rPr>
        <w:t>.4.1. So sánh trước bổ sung vitamin D</w:t>
      </w:r>
    </w:p>
    <w:p w:rsidR="007423AC" w:rsidRDefault="007423AC" w:rsidP="007423AC">
      <w:pPr>
        <w:widowControl w:val="0"/>
        <w:spacing w:line="360" w:lineRule="auto"/>
        <w:jc w:val="both"/>
        <w:rPr>
          <w:sz w:val="28"/>
          <w:szCs w:val="28"/>
        </w:rPr>
      </w:pPr>
      <w:r>
        <w:rPr>
          <w:i/>
          <w:sz w:val="28"/>
          <w:szCs w:val="28"/>
        </w:rPr>
        <w:tab/>
      </w:r>
      <w:r>
        <w:rPr>
          <w:sz w:val="28"/>
          <w:szCs w:val="28"/>
        </w:rPr>
        <w:t>So sánh giữa 2 nhóm trước bổ sung vitamin D về nồng độ 25(OH)D huyết tương và các chỉ số HOMA2-IR.</w:t>
      </w:r>
    </w:p>
    <w:p w:rsidR="007423AC" w:rsidRPr="00F54BE2" w:rsidRDefault="007423AC" w:rsidP="007423AC">
      <w:pPr>
        <w:widowControl w:val="0"/>
        <w:spacing w:line="360" w:lineRule="auto"/>
        <w:jc w:val="both"/>
        <w:rPr>
          <w:i/>
          <w:sz w:val="28"/>
          <w:szCs w:val="28"/>
        </w:rPr>
      </w:pPr>
      <w:r>
        <w:rPr>
          <w:i/>
          <w:sz w:val="28"/>
          <w:szCs w:val="28"/>
        </w:rPr>
        <w:t>2.9.4.2. So sánh trong mỗi nhóm trước với sau bổ sung vitamin D</w:t>
      </w:r>
    </w:p>
    <w:p w:rsidR="007423AC" w:rsidRDefault="007423AC" w:rsidP="007423AC">
      <w:pPr>
        <w:widowControl w:val="0"/>
        <w:spacing w:line="360" w:lineRule="auto"/>
        <w:ind w:firstLine="720"/>
        <w:jc w:val="both"/>
        <w:rPr>
          <w:sz w:val="28"/>
          <w:szCs w:val="28"/>
        </w:rPr>
      </w:pPr>
      <w:r>
        <w:rPr>
          <w:sz w:val="28"/>
          <w:szCs w:val="28"/>
        </w:rPr>
        <w:t>So sánh trong mỗi nhóm theo chiều dọc (so sánh trước – sau bổ sung vitamin D) về các chỉ số HOMA2-IR (giá trị trung bình và thay đổi), nồng độ 25(OH)D</w:t>
      </w:r>
    </w:p>
    <w:p w:rsidR="007423AC" w:rsidRPr="00B563EB" w:rsidRDefault="007423AC" w:rsidP="007423AC">
      <w:pPr>
        <w:widowControl w:val="0"/>
        <w:spacing w:line="360" w:lineRule="auto"/>
        <w:jc w:val="both"/>
        <w:rPr>
          <w:i/>
          <w:sz w:val="28"/>
          <w:szCs w:val="28"/>
        </w:rPr>
      </w:pPr>
      <w:r w:rsidRPr="00B563EB">
        <w:rPr>
          <w:i/>
          <w:sz w:val="28"/>
          <w:szCs w:val="28"/>
        </w:rPr>
        <w:t>2.</w:t>
      </w:r>
      <w:r>
        <w:rPr>
          <w:i/>
          <w:sz w:val="28"/>
          <w:szCs w:val="28"/>
        </w:rPr>
        <w:t>9</w:t>
      </w:r>
      <w:r w:rsidRPr="00B563EB">
        <w:rPr>
          <w:i/>
          <w:sz w:val="28"/>
          <w:szCs w:val="28"/>
        </w:rPr>
        <w:t>.4.</w:t>
      </w:r>
      <w:r>
        <w:rPr>
          <w:i/>
          <w:sz w:val="28"/>
          <w:szCs w:val="28"/>
        </w:rPr>
        <w:t>3</w:t>
      </w:r>
      <w:r w:rsidRPr="00B563EB">
        <w:rPr>
          <w:i/>
          <w:sz w:val="28"/>
          <w:szCs w:val="28"/>
        </w:rPr>
        <w:t>. So sánh giữa 2 nhóm sau bổ sung vitamin D</w:t>
      </w:r>
    </w:p>
    <w:p w:rsidR="007423AC" w:rsidRDefault="007423AC" w:rsidP="007423AC">
      <w:pPr>
        <w:widowControl w:val="0"/>
        <w:spacing w:line="360" w:lineRule="auto"/>
        <w:ind w:firstLine="720"/>
        <w:jc w:val="both"/>
        <w:rPr>
          <w:sz w:val="28"/>
          <w:szCs w:val="28"/>
        </w:rPr>
      </w:pPr>
      <w:r w:rsidRPr="00CC7BCA">
        <w:rPr>
          <w:sz w:val="28"/>
          <w:szCs w:val="28"/>
        </w:rPr>
        <w:t>Trước bổ sung vitamin D 2 nhóm được so sánh về các chỉ số HOMA</w:t>
      </w:r>
      <w:r>
        <w:rPr>
          <w:sz w:val="28"/>
          <w:szCs w:val="28"/>
        </w:rPr>
        <w:t>2-IR và</w:t>
      </w:r>
      <w:r w:rsidRPr="00CC7BCA">
        <w:rPr>
          <w:sz w:val="28"/>
          <w:szCs w:val="28"/>
        </w:rPr>
        <w:t xml:space="preserve"> nồng độ </w:t>
      </w:r>
      <w:r>
        <w:rPr>
          <w:sz w:val="28"/>
          <w:szCs w:val="28"/>
        </w:rPr>
        <w:t>25(OH)D huyết tương (về giá trị trung bình và thay đổi).</w:t>
      </w:r>
    </w:p>
    <w:p w:rsidR="007423AC" w:rsidRPr="00B563EB" w:rsidRDefault="007423AC" w:rsidP="007423AC">
      <w:pPr>
        <w:widowControl w:val="0"/>
        <w:spacing w:before="60" w:line="360" w:lineRule="auto"/>
        <w:jc w:val="both"/>
        <w:rPr>
          <w:i/>
          <w:sz w:val="28"/>
          <w:szCs w:val="28"/>
        </w:rPr>
      </w:pPr>
      <w:r>
        <w:rPr>
          <w:i/>
          <w:sz w:val="28"/>
          <w:szCs w:val="28"/>
        </w:rPr>
        <w:t>2.9.4.4. Đánh giá thay đổi các chỉ số HOMA-IR sau bổ sung vitamin D</w:t>
      </w:r>
    </w:p>
    <w:p w:rsidR="007423AC" w:rsidRDefault="007423AC" w:rsidP="007423AC">
      <w:pPr>
        <w:widowControl w:val="0"/>
        <w:spacing w:line="360" w:lineRule="auto"/>
        <w:jc w:val="both"/>
        <w:rPr>
          <w:sz w:val="28"/>
          <w:szCs w:val="28"/>
        </w:rPr>
      </w:pPr>
      <w:r>
        <w:rPr>
          <w:sz w:val="28"/>
          <w:szCs w:val="28"/>
        </w:rPr>
        <w:t>- Tính giá trị tuyệt đối của thay đổi các chỉ số HOMA2-IR sau bổ sung (lần khám 3) so với trước bổ sung vitamin D (lần khám 1) trong mỗi nhóm:</w:t>
      </w:r>
    </w:p>
    <w:p w:rsidR="007423AC" w:rsidRDefault="00E01681" w:rsidP="007423AC">
      <w:pPr>
        <w:widowControl w:val="0"/>
        <w:spacing w:before="120" w:line="360" w:lineRule="auto"/>
        <w:rPr>
          <w:sz w:val="28"/>
          <w:szCs w:val="28"/>
        </w:rPr>
      </w:pPr>
      <w:r>
        <w:rPr>
          <w:noProof/>
          <w:sz w:val="28"/>
          <w:szCs w:val="28"/>
        </w:rPr>
        <w:pict>
          <v:shape id="_x0000_s1053" type="#_x0000_t202" style="position:absolute;margin-left:373.55pt;margin-top:7.3pt;width:36pt;height:22.2pt;z-index:251653120" stroked="f">
            <v:textbox style="mso-next-textbox:#_x0000_s1053">
              <w:txbxContent>
                <w:p w:rsidR="00B5685B" w:rsidRPr="00985392" w:rsidRDefault="00B5685B" w:rsidP="007423AC">
                  <w:pPr>
                    <w:rPr>
                      <w:sz w:val="28"/>
                      <w:szCs w:val="28"/>
                    </w:rPr>
                  </w:pPr>
                  <w:r w:rsidRPr="00985392">
                    <w:rPr>
                      <w:sz w:val="28"/>
                      <w:szCs w:val="28"/>
                    </w:rPr>
                    <w:t>(1)</w:t>
                  </w:r>
                </w:p>
              </w:txbxContent>
            </v:textbox>
          </v:shape>
        </w:pict>
      </w:r>
      <w:r w:rsidR="007423AC">
        <w:rPr>
          <w:sz w:val="28"/>
          <w:szCs w:val="28"/>
        </w:rPr>
        <w:tab/>
      </w:r>
      <w:r w:rsidR="007423AC">
        <w:rPr>
          <w:sz w:val="28"/>
          <w:szCs w:val="28"/>
        </w:rPr>
        <w:tab/>
      </w:r>
      <w:r w:rsidR="007423AC" w:rsidRPr="009950F9">
        <w:rPr>
          <w:position w:val="-12"/>
          <w:sz w:val="28"/>
          <w:szCs w:val="28"/>
        </w:rPr>
        <w:object w:dxaOrig="2940" w:dyaOrig="360">
          <v:shape id="_x0000_i1026" type="#_x0000_t75" style="width:212.4pt;height:25.2pt" o:ole="">
            <v:imagedata r:id="rId25" o:title=""/>
          </v:shape>
          <o:OLEObject Type="Embed" ProgID="Equation.3" ShapeID="_x0000_i1026" DrawAspect="Content" ObjectID="_1524362162" r:id="rId26"/>
        </w:object>
      </w:r>
      <w:r w:rsidR="007423AC">
        <w:rPr>
          <w:sz w:val="28"/>
          <w:szCs w:val="28"/>
        </w:rPr>
        <w:tab/>
      </w:r>
    </w:p>
    <w:p w:rsidR="007423AC" w:rsidRDefault="007423AC" w:rsidP="007423AC">
      <w:pPr>
        <w:widowControl w:val="0"/>
        <w:spacing w:before="120" w:line="360" w:lineRule="auto"/>
        <w:jc w:val="both"/>
        <w:rPr>
          <w:sz w:val="28"/>
          <w:szCs w:val="28"/>
        </w:rPr>
      </w:pPr>
      <w:r>
        <w:rPr>
          <w:sz w:val="28"/>
          <w:szCs w:val="28"/>
        </w:rPr>
        <w:t>- Tính thay đổi các chỉ số HOMA2-IR theo phần trăm trong mỗi nhóm:</w:t>
      </w:r>
    </w:p>
    <w:p w:rsidR="007423AC" w:rsidRDefault="00E01681" w:rsidP="007423AC">
      <w:pPr>
        <w:widowControl w:val="0"/>
        <w:spacing w:before="120" w:line="360" w:lineRule="auto"/>
        <w:rPr>
          <w:sz w:val="28"/>
          <w:szCs w:val="28"/>
        </w:rPr>
      </w:pPr>
      <w:r>
        <w:rPr>
          <w:noProof/>
          <w:sz w:val="28"/>
          <w:szCs w:val="28"/>
        </w:rPr>
        <w:pict>
          <v:shape id="_x0000_s1054" type="#_x0000_t202" style="position:absolute;margin-left:373.55pt;margin-top:16.5pt;width:36pt;height:22.2pt;z-index:251654144" stroked="f">
            <v:textbox style="mso-next-textbox:#_x0000_s1054">
              <w:txbxContent>
                <w:p w:rsidR="00B5685B" w:rsidRPr="00985392" w:rsidRDefault="00B5685B" w:rsidP="007423AC">
                  <w:pPr>
                    <w:rPr>
                      <w:sz w:val="28"/>
                      <w:szCs w:val="28"/>
                    </w:rPr>
                  </w:pPr>
                  <w:r w:rsidRPr="00985392">
                    <w:rPr>
                      <w:sz w:val="28"/>
                      <w:szCs w:val="28"/>
                    </w:rPr>
                    <w:t>(</w:t>
                  </w:r>
                  <w:r>
                    <w:rPr>
                      <w:sz w:val="28"/>
                      <w:szCs w:val="28"/>
                    </w:rPr>
                    <w:t>2</w:t>
                  </w:r>
                  <w:r w:rsidRPr="00985392">
                    <w:rPr>
                      <w:sz w:val="28"/>
                      <w:szCs w:val="28"/>
                    </w:rPr>
                    <w:t>)</w:t>
                  </w:r>
                </w:p>
              </w:txbxContent>
            </v:textbox>
          </v:shape>
        </w:pict>
      </w:r>
      <w:r w:rsidR="007423AC">
        <w:rPr>
          <w:sz w:val="28"/>
          <w:szCs w:val="28"/>
        </w:rPr>
        <w:tab/>
      </w:r>
      <w:r w:rsidR="007423AC">
        <w:rPr>
          <w:sz w:val="28"/>
          <w:szCs w:val="28"/>
        </w:rPr>
        <w:tab/>
      </w:r>
      <w:r w:rsidR="007423AC" w:rsidRPr="009950F9">
        <w:rPr>
          <w:position w:val="-30"/>
          <w:sz w:val="28"/>
          <w:szCs w:val="28"/>
        </w:rPr>
        <w:object w:dxaOrig="4080" w:dyaOrig="680">
          <v:shape id="_x0000_i1027" type="#_x0000_t75" style="width:271.2pt;height:46.8pt" o:ole="">
            <v:imagedata r:id="rId27" o:title=""/>
          </v:shape>
          <o:OLEObject Type="Embed" ProgID="Equation.3" ShapeID="_x0000_i1027" DrawAspect="Content" ObjectID="_1524362163" r:id="rId28"/>
        </w:object>
      </w:r>
    </w:p>
    <w:p w:rsidR="007423AC" w:rsidRPr="00BA2580" w:rsidRDefault="007423AC" w:rsidP="007423AC">
      <w:pPr>
        <w:widowControl w:val="0"/>
        <w:spacing w:before="120" w:line="360" w:lineRule="auto"/>
        <w:rPr>
          <w:i/>
          <w:sz w:val="28"/>
          <w:szCs w:val="28"/>
        </w:rPr>
      </w:pPr>
      <w:r>
        <w:rPr>
          <w:i/>
          <w:sz w:val="28"/>
          <w:szCs w:val="28"/>
        </w:rPr>
        <w:tab/>
      </w:r>
      <w:r w:rsidRPr="00BA2580">
        <w:rPr>
          <w:i/>
          <w:sz w:val="28"/>
          <w:szCs w:val="28"/>
        </w:rPr>
        <w:t>Trong đó:</w:t>
      </w:r>
    </w:p>
    <w:p w:rsidR="007423AC" w:rsidRDefault="007423AC" w:rsidP="007423AC">
      <w:pPr>
        <w:widowControl w:val="0"/>
        <w:spacing w:before="120" w:line="360" w:lineRule="auto"/>
        <w:jc w:val="both"/>
        <w:rPr>
          <w:sz w:val="28"/>
          <w:szCs w:val="28"/>
        </w:rPr>
      </w:pPr>
      <w:r>
        <w:rPr>
          <w:sz w:val="28"/>
          <w:szCs w:val="28"/>
        </w:rPr>
        <w:tab/>
        <w:t>+ HOMA</w:t>
      </w:r>
      <w:r w:rsidRPr="00985392">
        <w:rPr>
          <w:sz w:val="28"/>
          <w:szCs w:val="28"/>
          <w:vertAlign w:val="subscript"/>
        </w:rPr>
        <w:t>C</w:t>
      </w:r>
      <w:r>
        <w:rPr>
          <w:sz w:val="28"/>
          <w:szCs w:val="28"/>
        </w:rPr>
        <w:t xml:space="preserve"> và HOMA</w:t>
      </w:r>
      <w:r w:rsidRPr="00985392">
        <w:rPr>
          <w:sz w:val="28"/>
          <w:szCs w:val="28"/>
          <w:vertAlign w:val="subscript"/>
        </w:rPr>
        <w:t>C</w:t>
      </w:r>
      <w:r>
        <w:rPr>
          <w:sz w:val="28"/>
          <w:szCs w:val="28"/>
        </w:rPr>
        <w:t xml:space="preserve">(%): Thay đổi chỉ số HOMA từ trước đến sau bổ </w:t>
      </w:r>
      <w:r>
        <w:rPr>
          <w:sz w:val="28"/>
          <w:szCs w:val="28"/>
        </w:rPr>
        <w:tab/>
        <w:t>sung vitaimin D tương ứng theo giá trị tuyệt đối và phần trăm</w:t>
      </w:r>
    </w:p>
    <w:p w:rsidR="007423AC" w:rsidRDefault="007423AC" w:rsidP="007423AC">
      <w:pPr>
        <w:widowControl w:val="0"/>
        <w:spacing w:before="120" w:line="360" w:lineRule="auto"/>
        <w:jc w:val="both"/>
        <w:rPr>
          <w:sz w:val="28"/>
          <w:szCs w:val="28"/>
        </w:rPr>
      </w:pPr>
      <w:r>
        <w:rPr>
          <w:sz w:val="28"/>
          <w:szCs w:val="28"/>
        </w:rPr>
        <w:tab/>
        <w:t>+ HOMA</w:t>
      </w:r>
      <w:r w:rsidRPr="00985392">
        <w:rPr>
          <w:sz w:val="28"/>
          <w:szCs w:val="28"/>
          <w:vertAlign w:val="subscript"/>
        </w:rPr>
        <w:t>A</w:t>
      </w:r>
      <w:r>
        <w:rPr>
          <w:sz w:val="28"/>
          <w:szCs w:val="28"/>
        </w:rPr>
        <w:t>: Chỉ số HOMA trước bổ sung vitamin D</w:t>
      </w:r>
    </w:p>
    <w:p w:rsidR="007423AC" w:rsidRDefault="007423AC" w:rsidP="007423AC">
      <w:pPr>
        <w:widowControl w:val="0"/>
        <w:spacing w:before="120" w:line="360" w:lineRule="auto"/>
        <w:rPr>
          <w:sz w:val="28"/>
          <w:szCs w:val="28"/>
        </w:rPr>
      </w:pPr>
      <w:r>
        <w:rPr>
          <w:sz w:val="28"/>
          <w:szCs w:val="28"/>
        </w:rPr>
        <w:tab/>
        <w:t>+ HOMA</w:t>
      </w:r>
      <w:r w:rsidRPr="00FC2C44">
        <w:rPr>
          <w:sz w:val="28"/>
          <w:szCs w:val="28"/>
          <w:vertAlign w:val="subscript"/>
        </w:rPr>
        <w:t>B</w:t>
      </w:r>
      <w:r>
        <w:rPr>
          <w:sz w:val="28"/>
          <w:szCs w:val="28"/>
        </w:rPr>
        <w:t xml:space="preserve">: Chỉ số HOMA sau bổ sung vitamin D </w:t>
      </w:r>
    </w:p>
    <w:p w:rsidR="007423AC" w:rsidRDefault="007423AC" w:rsidP="007423AC">
      <w:pPr>
        <w:widowControl w:val="0"/>
        <w:tabs>
          <w:tab w:val="left" w:pos="709"/>
          <w:tab w:val="left" w:pos="1134"/>
        </w:tabs>
        <w:spacing w:before="120" w:line="360" w:lineRule="auto"/>
        <w:jc w:val="both"/>
        <w:rPr>
          <w:sz w:val="28"/>
          <w:szCs w:val="28"/>
        </w:rPr>
      </w:pPr>
      <w:r>
        <w:rPr>
          <w:sz w:val="28"/>
          <w:szCs w:val="28"/>
        </w:rPr>
        <w:t xml:space="preserve">- Tính mức giảm tương đối (chênh lệch tương đối) về gia tăng chỉ số </w:t>
      </w:r>
      <w:r>
        <w:rPr>
          <w:sz w:val="28"/>
          <w:szCs w:val="28"/>
        </w:rPr>
        <w:lastRenderedPageBreak/>
        <w:t>HOMA2-IR ở nhóm 1500 IU/ngày so với nhóm 500 IU/ngày từ lần khám 1 - trước bổ sung đến lần khám 3 - sau bổ sung vitamin D:</w:t>
      </w:r>
    </w:p>
    <w:p w:rsidR="007423AC" w:rsidRDefault="00E01681" w:rsidP="007423AC">
      <w:pPr>
        <w:widowControl w:val="0"/>
        <w:spacing w:before="120" w:line="360" w:lineRule="auto"/>
        <w:ind w:left="993"/>
        <w:rPr>
          <w:sz w:val="28"/>
          <w:szCs w:val="28"/>
        </w:rPr>
      </w:pPr>
      <w:r>
        <w:rPr>
          <w:noProof/>
          <w:sz w:val="28"/>
          <w:szCs w:val="28"/>
        </w:rPr>
        <w:pict>
          <v:shape id="_x0000_s1055" type="#_x0000_t202" style="position:absolute;left:0;text-align:left;margin-left:384.35pt;margin-top:13.85pt;width:36pt;height:22.2pt;z-index:251655168" stroked="f">
            <v:textbox style="mso-next-textbox:#_x0000_s1055">
              <w:txbxContent>
                <w:p w:rsidR="00B5685B" w:rsidRPr="00985392" w:rsidRDefault="00B5685B" w:rsidP="007423AC">
                  <w:pPr>
                    <w:rPr>
                      <w:sz w:val="28"/>
                      <w:szCs w:val="28"/>
                    </w:rPr>
                  </w:pPr>
                  <w:r w:rsidRPr="00985392">
                    <w:rPr>
                      <w:sz w:val="28"/>
                      <w:szCs w:val="28"/>
                    </w:rPr>
                    <w:t>(</w:t>
                  </w:r>
                  <w:r>
                    <w:rPr>
                      <w:sz w:val="28"/>
                      <w:szCs w:val="28"/>
                    </w:rPr>
                    <w:t>3</w:t>
                  </w:r>
                  <w:r w:rsidRPr="00985392">
                    <w:rPr>
                      <w:sz w:val="28"/>
                      <w:szCs w:val="28"/>
                    </w:rPr>
                    <w:t>)</w:t>
                  </w:r>
                </w:p>
              </w:txbxContent>
            </v:textbox>
          </v:shape>
        </w:pict>
      </w:r>
      <w:r w:rsidR="007423AC" w:rsidRPr="00FC2C44">
        <w:rPr>
          <w:position w:val="-30"/>
          <w:sz w:val="28"/>
          <w:szCs w:val="28"/>
        </w:rPr>
        <w:object w:dxaOrig="4459" w:dyaOrig="680">
          <v:shape id="_x0000_i1028" type="#_x0000_t75" style="width:4in;height:45.6pt" o:ole="">
            <v:imagedata r:id="rId29" o:title=""/>
          </v:shape>
          <o:OLEObject Type="Embed" ProgID="Equation.3" ShapeID="_x0000_i1028" DrawAspect="Content" ObjectID="_1524362164" r:id="rId30"/>
        </w:object>
      </w:r>
    </w:p>
    <w:p w:rsidR="007423AC" w:rsidRPr="00BA2580" w:rsidRDefault="007423AC" w:rsidP="007423AC">
      <w:pPr>
        <w:widowControl w:val="0"/>
        <w:spacing w:before="120" w:line="360" w:lineRule="auto"/>
        <w:rPr>
          <w:i/>
          <w:sz w:val="28"/>
          <w:szCs w:val="28"/>
        </w:rPr>
      </w:pPr>
      <w:r>
        <w:rPr>
          <w:i/>
          <w:sz w:val="28"/>
          <w:szCs w:val="28"/>
        </w:rPr>
        <w:tab/>
      </w:r>
      <w:r w:rsidRPr="00BA2580">
        <w:rPr>
          <w:i/>
          <w:sz w:val="28"/>
          <w:szCs w:val="28"/>
        </w:rPr>
        <w:t>Trong đó:</w:t>
      </w:r>
    </w:p>
    <w:p w:rsidR="007423AC" w:rsidRDefault="007423AC" w:rsidP="007423AC">
      <w:pPr>
        <w:widowControl w:val="0"/>
        <w:spacing w:before="120" w:line="360" w:lineRule="auto"/>
        <w:jc w:val="both"/>
        <w:rPr>
          <w:sz w:val="28"/>
          <w:szCs w:val="28"/>
        </w:rPr>
      </w:pPr>
      <w:r>
        <w:rPr>
          <w:sz w:val="28"/>
          <w:szCs w:val="28"/>
        </w:rPr>
        <w:tab/>
        <w:t>+ HOMA</w:t>
      </w:r>
      <w:r w:rsidRPr="00985392">
        <w:rPr>
          <w:sz w:val="28"/>
          <w:szCs w:val="28"/>
          <w:vertAlign w:val="subscript"/>
        </w:rPr>
        <w:t>C2-1</w:t>
      </w:r>
      <w:r>
        <w:rPr>
          <w:sz w:val="28"/>
          <w:szCs w:val="28"/>
        </w:rPr>
        <w:t>(%): Mức giảm tương đối (chênh lệch tương đối) về gia tăng chỉ số HOMA2-IR từ trước đến sau bổ sung vitamin D của nhóm 1500 IU/ngày so với nhóm 500 IU/ngày.</w:t>
      </w:r>
    </w:p>
    <w:p w:rsidR="007423AC" w:rsidRPr="00B563EB" w:rsidRDefault="007423AC" w:rsidP="007423AC">
      <w:pPr>
        <w:widowControl w:val="0"/>
        <w:spacing w:before="120" w:line="360" w:lineRule="auto"/>
        <w:jc w:val="both"/>
        <w:rPr>
          <w:sz w:val="28"/>
          <w:szCs w:val="28"/>
        </w:rPr>
      </w:pPr>
      <w:r>
        <w:rPr>
          <w:sz w:val="28"/>
          <w:szCs w:val="28"/>
        </w:rPr>
        <w:tab/>
        <w:t>+ HOMA</w:t>
      </w:r>
      <w:r w:rsidRPr="00985392">
        <w:rPr>
          <w:sz w:val="28"/>
          <w:szCs w:val="28"/>
          <w:vertAlign w:val="subscript"/>
        </w:rPr>
        <w:t>C1</w:t>
      </w:r>
      <w:r>
        <w:rPr>
          <w:sz w:val="28"/>
          <w:szCs w:val="28"/>
        </w:rPr>
        <w:t xml:space="preserve"> và HOMA</w:t>
      </w:r>
      <w:r w:rsidRPr="00985392">
        <w:rPr>
          <w:sz w:val="28"/>
          <w:szCs w:val="28"/>
          <w:vertAlign w:val="subscript"/>
        </w:rPr>
        <w:t>C2</w:t>
      </w:r>
      <w:r>
        <w:rPr>
          <w:sz w:val="28"/>
          <w:szCs w:val="28"/>
        </w:rPr>
        <w:t xml:space="preserve">: Thay đổi chỉ số HOMA2-IR theo phần trăm sau bổ sung so với trước bổ sung vitamin D tương ứng ở nhóm 500 IU/ngày và nhóm 1500 IU/ngày (tính theo công thức (2) ở trên). </w:t>
      </w:r>
    </w:p>
    <w:p w:rsidR="007423AC" w:rsidRDefault="007423AC" w:rsidP="007423AC">
      <w:pPr>
        <w:widowControl w:val="0"/>
        <w:spacing w:before="120" w:line="360" w:lineRule="auto"/>
        <w:jc w:val="both"/>
        <w:rPr>
          <w:b/>
          <w:sz w:val="28"/>
          <w:szCs w:val="28"/>
        </w:rPr>
      </w:pPr>
      <w:r>
        <w:rPr>
          <w:b/>
          <w:sz w:val="28"/>
          <w:szCs w:val="28"/>
        </w:rPr>
        <w:t>2.10</w:t>
      </w:r>
      <w:r w:rsidRPr="00CC7BCA">
        <w:rPr>
          <w:b/>
          <w:sz w:val="28"/>
          <w:szCs w:val="28"/>
        </w:rPr>
        <w:t>. Vấn đề đạo đức trong nghiên cứu</w:t>
      </w:r>
    </w:p>
    <w:p w:rsidR="007423AC" w:rsidRPr="00CC7BCA" w:rsidRDefault="007423AC" w:rsidP="007423AC">
      <w:pPr>
        <w:widowControl w:val="0"/>
        <w:spacing w:line="360" w:lineRule="auto"/>
        <w:ind w:firstLine="720"/>
        <w:jc w:val="both"/>
        <w:rPr>
          <w:sz w:val="28"/>
          <w:szCs w:val="28"/>
        </w:rPr>
      </w:pPr>
      <w:r>
        <w:rPr>
          <w:sz w:val="28"/>
          <w:szCs w:val="28"/>
        </w:rPr>
        <w:t xml:space="preserve">- </w:t>
      </w:r>
      <w:r w:rsidRPr="00CC7BCA">
        <w:rPr>
          <w:sz w:val="28"/>
          <w:szCs w:val="28"/>
        </w:rPr>
        <w:t>Tất cả các thai phụ tham gia nghiên cứu sẽ được giải thích cụ thể về mục đích, nội dung của nghiên cứu và đồng ý tự nguyện tham gia vào nghiên cứu.</w:t>
      </w:r>
    </w:p>
    <w:p w:rsidR="007423AC" w:rsidRPr="00CC7BCA" w:rsidRDefault="007423AC" w:rsidP="007423AC">
      <w:pPr>
        <w:spacing w:line="360" w:lineRule="auto"/>
        <w:ind w:firstLine="709"/>
        <w:jc w:val="both"/>
        <w:rPr>
          <w:sz w:val="28"/>
          <w:szCs w:val="28"/>
        </w:rPr>
      </w:pPr>
      <w:r>
        <w:rPr>
          <w:sz w:val="28"/>
          <w:szCs w:val="28"/>
        </w:rPr>
        <w:t xml:space="preserve">- </w:t>
      </w:r>
      <w:r w:rsidRPr="00CC7BCA">
        <w:rPr>
          <w:sz w:val="28"/>
          <w:szCs w:val="28"/>
        </w:rPr>
        <w:t>Mọi thông tin của đối tượng nghiên cứu đều được giữ bí mật và chỉ sử dụng cho mục đích nghiên cứu.</w:t>
      </w:r>
    </w:p>
    <w:p w:rsidR="007423AC" w:rsidRDefault="007423AC" w:rsidP="007423AC">
      <w:pPr>
        <w:tabs>
          <w:tab w:val="num" w:pos="284"/>
        </w:tabs>
        <w:spacing w:line="360" w:lineRule="auto"/>
        <w:ind w:firstLine="709"/>
        <w:jc w:val="both"/>
        <w:rPr>
          <w:sz w:val="28"/>
          <w:szCs w:val="28"/>
        </w:rPr>
      </w:pPr>
      <w:r>
        <w:rPr>
          <w:sz w:val="28"/>
          <w:szCs w:val="28"/>
        </w:rPr>
        <w:t>- Tất cả các thai phụ mắc ĐTĐTK và gia đình đều được động viên và thông cảm, được tư vấn và</w:t>
      </w:r>
      <w:r w:rsidRPr="00CC7BCA">
        <w:rPr>
          <w:sz w:val="28"/>
          <w:szCs w:val="28"/>
        </w:rPr>
        <w:t xml:space="preserve"> hướng dẫn cách tự theo dõi</w:t>
      </w:r>
      <w:r>
        <w:rPr>
          <w:sz w:val="28"/>
          <w:szCs w:val="28"/>
        </w:rPr>
        <w:t xml:space="preserve">, điều trị </w:t>
      </w:r>
      <w:r w:rsidRPr="00CC7BCA">
        <w:rPr>
          <w:sz w:val="28"/>
          <w:szCs w:val="28"/>
        </w:rPr>
        <w:t xml:space="preserve">bệnh, </w:t>
      </w:r>
      <w:r>
        <w:rPr>
          <w:sz w:val="28"/>
          <w:szCs w:val="28"/>
        </w:rPr>
        <w:t xml:space="preserve">được </w:t>
      </w:r>
      <w:r w:rsidRPr="00CC7BCA">
        <w:rPr>
          <w:sz w:val="28"/>
          <w:szCs w:val="28"/>
        </w:rPr>
        <w:t xml:space="preserve">chỉ định điều trị </w:t>
      </w:r>
      <w:r>
        <w:rPr>
          <w:sz w:val="28"/>
          <w:szCs w:val="28"/>
        </w:rPr>
        <w:t>theo các khuyến cáo hiện hành</w:t>
      </w:r>
      <w:r w:rsidRPr="00CC7BCA">
        <w:rPr>
          <w:sz w:val="28"/>
          <w:szCs w:val="28"/>
        </w:rPr>
        <w:t>.</w:t>
      </w:r>
    </w:p>
    <w:p w:rsidR="007423AC" w:rsidRPr="00DB1376" w:rsidRDefault="007423AC" w:rsidP="007423AC">
      <w:pPr>
        <w:tabs>
          <w:tab w:val="num" w:pos="284"/>
        </w:tabs>
        <w:spacing w:line="360" w:lineRule="auto"/>
        <w:ind w:firstLine="709"/>
        <w:jc w:val="both"/>
        <w:rPr>
          <w:sz w:val="28"/>
          <w:szCs w:val="28"/>
        </w:rPr>
      </w:pPr>
      <w:r>
        <w:rPr>
          <w:sz w:val="28"/>
          <w:szCs w:val="28"/>
        </w:rPr>
        <w:t xml:space="preserve">- </w:t>
      </w:r>
      <w:r w:rsidRPr="00DB1376">
        <w:rPr>
          <w:sz w:val="28"/>
          <w:szCs w:val="28"/>
        </w:rPr>
        <w:t>Tất cả các thai phụ</w:t>
      </w:r>
      <w:r>
        <w:rPr>
          <w:sz w:val="28"/>
          <w:szCs w:val="28"/>
        </w:rPr>
        <w:t xml:space="preserve"> mắc ĐTĐTKtham gia và không tham gia nghiên cứu bổ sung vitamin D, đều </w:t>
      </w:r>
      <w:r w:rsidRPr="00DB1376">
        <w:rPr>
          <w:sz w:val="28"/>
          <w:szCs w:val="28"/>
        </w:rPr>
        <w:t xml:space="preserve">được theo dõi điều trị. </w:t>
      </w:r>
      <w:r>
        <w:rPr>
          <w:sz w:val="28"/>
          <w:szCs w:val="28"/>
        </w:rPr>
        <w:t xml:space="preserve">Tất cả các </w:t>
      </w:r>
      <w:r w:rsidRPr="00DB1376">
        <w:rPr>
          <w:sz w:val="28"/>
          <w:szCs w:val="28"/>
        </w:rPr>
        <w:t xml:space="preserve">thai phụ thiếu vitamin D </w:t>
      </w:r>
      <w:r>
        <w:rPr>
          <w:sz w:val="28"/>
          <w:szCs w:val="28"/>
        </w:rPr>
        <w:t>mắc hay không mắc ĐTĐTK, tham gia hay không tham gia nghiên cứu bổ sung vitamin D</w:t>
      </w:r>
      <w:r w:rsidRPr="00DB1376">
        <w:rPr>
          <w:sz w:val="28"/>
          <w:szCs w:val="28"/>
        </w:rPr>
        <w:t xml:space="preserve"> đều được </w:t>
      </w:r>
      <w:r>
        <w:rPr>
          <w:sz w:val="28"/>
          <w:szCs w:val="28"/>
        </w:rPr>
        <w:t xml:space="preserve">chỉ định </w:t>
      </w:r>
      <w:r w:rsidRPr="00DB1376">
        <w:rPr>
          <w:sz w:val="28"/>
          <w:szCs w:val="28"/>
        </w:rPr>
        <w:t>điều trị bổ sung vitamin D.</w:t>
      </w:r>
    </w:p>
    <w:p w:rsidR="007423AC" w:rsidRPr="00CC7BCA" w:rsidRDefault="007423AC" w:rsidP="007423AC">
      <w:pPr>
        <w:spacing w:line="360" w:lineRule="auto"/>
        <w:rPr>
          <w:sz w:val="28"/>
          <w:szCs w:val="28"/>
        </w:rPr>
      </w:pPr>
    </w:p>
    <w:p w:rsidR="007423AC" w:rsidRPr="00CC7BCA" w:rsidRDefault="007423AC" w:rsidP="007423AC">
      <w:pPr>
        <w:spacing w:after="200" w:line="276" w:lineRule="auto"/>
        <w:rPr>
          <w:sz w:val="28"/>
          <w:szCs w:val="28"/>
        </w:rPr>
      </w:pPr>
      <w:r w:rsidRPr="00CC7BCA">
        <w:rPr>
          <w:sz w:val="28"/>
          <w:szCs w:val="28"/>
        </w:rPr>
        <w:br w:type="page"/>
      </w:r>
    </w:p>
    <w:p w:rsidR="007423AC" w:rsidRPr="00CC7BCA" w:rsidRDefault="007423AC" w:rsidP="007423AC">
      <w:pPr>
        <w:spacing w:line="360" w:lineRule="auto"/>
        <w:jc w:val="center"/>
        <w:rPr>
          <w:b/>
          <w:sz w:val="32"/>
          <w:szCs w:val="32"/>
        </w:rPr>
        <w:sectPr w:rsidR="007423AC" w:rsidRPr="00CC7BCA" w:rsidSect="00B5685B">
          <w:headerReference w:type="default" r:id="rId31"/>
          <w:pgSz w:w="11907" w:h="16840" w:code="9"/>
          <w:pgMar w:top="1985" w:right="1134" w:bottom="1701" w:left="1985" w:header="709" w:footer="709" w:gutter="0"/>
          <w:pgNumType w:start="1"/>
          <w:cols w:space="720"/>
          <w:docGrid w:linePitch="360"/>
        </w:sectPr>
      </w:pPr>
    </w:p>
    <w:p w:rsidR="007423AC" w:rsidRPr="0065157E" w:rsidRDefault="007423AC" w:rsidP="007423AC">
      <w:pPr>
        <w:spacing w:line="360" w:lineRule="auto"/>
        <w:jc w:val="center"/>
        <w:rPr>
          <w:b/>
          <w:sz w:val="32"/>
        </w:rPr>
      </w:pPr>
      <w:r w:rsidRPr="0065157E">
        <w:rPr>
          <w:b/>
          <w:sz w:val="32"/>
        </w:rPr>
        <w:lastRenderedPageBreak/>
        <w:t>Chương 3</w:t>
      </w:r>
    </w:p>
    <w:p w:rsidR="007423AC" w:rsidRPr="0065157E" w:rsidRDefault="007423AC" w:rsidP="007423AC">
      <w:pPr>
        <w:spacing w:line="360" w:lineRule="auto"/>
        <w:jc w:val="center"/>
        <w:rPr>
          <w:b/>
          <w:sz w:val="32"/>
        </w:rPr>
      </w:pPr>
      <w:r w:rsidRPr="0065157E">
        <w:rPr>
          <w:b/>
          <w:sz w:val="32"/>
        </w:rPr>
        <w:t>KẾT QUẢ NGHIÊN CỨU</w:t>
      </w:r>
    </w:p>
    <w:p w:rsidR="007423AC" w:rsidRPr="0065157E" w:rsidRDefault="007423AC" w:rsidP="007423AC">
      <w:pPr>
        <w:spacing w:line="360" w:lineRule="auto"/>
        <w:jc w:val="both"/>
        <w:rPr>
          <w:b/>
          <w:sz w:val="28"/>
        </w:rPr>
      </w:pPr>
    </w:p>
    <w:p w:rsidR="007423AC" w:rsidRPr="0065157E" w:rsidRDefault="007423AC" w:rsidP="007423AC">
      <w:pPr>
        <w:spacing w:line="360" w:lineRule="auto"/>
        <w:jc w:val="both"/>
        <w:rPr>
          <w:b/>
          <w:sz w:val="28"/>
        </w:rPr>
      </w:pPr>
      <w:r w:rsidRPr="0065157E">
        <w:rPr>
          <w:b/>
          <w:sz w:val="28"/>
        </w:rPr>
        <w:t>3.1. Các</w:t>
      </w:r>
      <w:r>
        <w:rPr>
          <w:b/>
          <w:sz w:val="28"/>
        </w:rPr>
        <w:t xml:space="preserve"> </w:t>
      </w:r>
      <w:r w:rsidRPr="0065157E">
        <w:rPr>
          <w:b/>
          <w:sz w:val="28"/>
        </w:rPr>
        <w:t>đặc điểm của đối tượng nghiên cứu</w:t>
      </w:r>
    </w:p>
    <w:p w:rsidR="007423AC" w:rsidRPr="0065157E" w:rsidRDefault="007423AC" w:rsidP="007423AC">
      <w:pPr>
        <w:spacing w:line="360" w:lineRule="auto"/>
        <w:jc w:val="both"/>
        <w:rPr>
          <w:sz w:val="28"/>
        </w:rPr>
      </w:pPr>
      <w:r w:rsidRPr="0065157E">
        <w:rPr>
          <w:sz w:val="28"/>
        </w:rPr>
        <w:tab/>
        <w:t xml:space="preserve">Tổng số 104 phụ nữ mắc </w:t>
      </w:r>
      <w:r>
        <w:rPr>
          <w:sz w:val="28"/>
        </w:rPr>
        <w:t>ĐTĐTK và 5</w:t>
      </w:r>
      <w:r w:rsidRPr="0065157E">
        <w:rPr>
          <w:sz w:val="28"/>
        </w:rPr>
        <w:t xml:space="preserve">5 thai phụ không mắc </w:t>
      </w:r>
      <w:r>
        <w:rPr>
          <w:sz w:val="28"/>
        </w:rPr>
        <w:t>ĐTĐTK</w:t>
      </w:r>
      <w:r w:rsidRPr="0065157E">
        <w:rPr>
          <w:sz w:val="28"/>
        </w:rPr>
        <w:t xml:space="preserve"> xác định ở tuần thai 24 – 2</w:t>
      </w:r>
      <w:r>
        <w:rPr>
          <w:sz w:val="28"/>
        </w:rPr>
        <w:t xml:space="preserve">8, </w:t>
      </w:r>
      <w:r w:rsidRPr="0065157E">
        <w:rPr>
          <w:sz w:val="28"/>
        </w:rPr>
        <w:t>thỏa mãn các tiểu chuẩn lựa chọ</w:t>
      </w:r>
      <w:r>
        <w:rPr>
          <w:sz w:val="28"/>
        </w:rPr>
        <w:t>n và</w:t>
      </w:r>
      <w:r w:rsidRPr="0065157E">
        <w:rPr>
          <w:sz w:val="28"/>
        </w:rPr>
        <w:t xml:space="preserve"> loại</w:t>
      </w:r>
      <w:r>
        <w:rPr>
          <w:sz w:val="28"/>
        </w:rPr>
        <w:t xml:space="preserve"> </w:t>
      </w:r>
      <w:r w:rsidRPr="0065157E">
        <w:rPr>
          <w:sz w:val="28"/>
        </w:rPr>
        <w:t>trừ được đưa vào nghiên cứu.</w:t>
      </w:r>
    </w:p>
    <w:p w:rsidR="007423AC" w:rsidRPr="0065157E" w:rsidRDefault="007423AC" w:rsidP="007423AC">
      <w:pPr>
        <w:spacing w:before="120" w:line="360" w:lineRule="auto"/>
        <w:jc w:val="both"/>
        <w:rPr>
          <w:b/>
          <w:i/>
          <w:sz w:val="28"/>
        </w:rPr>
      </w:pPr>
      <w:r w:rsidRPr="0065157E">
        <w:rPr>
          <w:b/>
          <w:i/>
          <w:sz w:val="28"/>
        </w:rPr>
        <w:t>3.1.1. Các đặc điểm chung</w:t>
      </w:r>
    </w:p>
    <w:p w:rsidR="007423AC" w:rsidRPr="00BB0062" w:rsidRDefault="007423AC" w:rsidP="007423AC">
      <w:pPr>
        <w:tabs>
          <w:tab w:val="center" w:pos="3542"/>
        </w:tabs>
        <w:autoSpaceDE w:val="0"/>
        <w:autoSpaceDN w:val="0"/>
        <w:adjustRightInd w:val="0"/>
        <w:rPr>
          <w:rFonts w:ascii="Arial" w:hAnsi="Arial" w:cs="Arial"/>
          <w:b/>
          <w:bCs/>
          <w:color w:val="000000"/>
          <w:sz w:val="26"/>
          <w:szCs w:val="26"/>
          <w:lang w:eastAsia="vi-VN"/>
        </w:rPr>
      </w:pPr>
      <w:r w:rsidRPr="00BB0062">
        <w:rPr>
          <w:rFonts w:ascii="Arial" w:hAnsi="Arial" w:cs="Arial"/>
          <w:i/>
          <w:sz w:val="26"/>
          <w:szCs w:val="26"/>
        </w:rPr>
        <w:t xml:space="preserve">Bảng 3.1. </w:t>
      </w:r>
      <w:r w:rsidRPr="00BB0062">
        <w:rPr>
          <w:rFonts w:ascii="Arial" w:hAnsi="Arial" w:cs="Arial"/>
          <w:b/>
          <w:sz w:val="26"/>
          <w:szCs w:val="26"/>
        </w:rPr>
        <w:t>Phân bố đối tượng theo nhóm tuổi và tuổi trung bình</w:t>
      </w:r>
      <w:r w:rsidRPr="00BB0062">
        <w:rPr>
          <w:rFonts w:ascii="Arial" w:hAnsi="Arial" w:cs="Arial"/>
          <w:b/>
          <w:bCs/>
          <w:color w:val="000000"/>
          <w:sz w:val="26"/>
          <w:szCs w:val="26"/>
          <w:lang w:eastAsia="vi-VN"/>
        </w:rPr>
        <w:tab/>
      </w:r>
    </w:p>
    <w:p w:rsidR="007423AC" w:rsidRPr="0065157E" w:rsidRDefault="007423AC" w:rsidP="007423AC">
      <w:pPr>
        <w:tabs>
          <w:tab w:val="center" w:pos="3542"/>
        </w:tabs>
        <w:autoSpaceDE w:val="0"/>
        <w:autoSpaceDN w:val="0"/>
        <w:adjustRightInd w:val="0"/>
        <w:rPr>
          <w:b/>
          <w:bCs/>
          <w:color w:val="000000"/>
          <w:sz w:val="19"/>
          <w:szCs w:val="19"/>
          <w:lang w:eastAsia="vi-VN"/>
        </w:rPr>
      </w:pPr>
    </w:p>
    <w:tbl>
      <w:tblPr>
        <w:tblW w:w="0" w:type="auto"/>
        <w:jc w:val="center"/>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1"/>
        <w:gridCol w:w="1559"/>
        <w:gridCol w:w="1276"/>
        <w:gridCol w:w="1276"/>
        <w:gridCol w:w="1275"/>
        <w:gridCol w:w="1391"/>
      </w:tblGrid>
      <w:tr w:rsidR="007423AC" w:rsidRPr="0065157E" w:rsidTr="007423AC">
        <w:trPr>
          <w:jc w:val="center"/>
        </w:trPr>
        <w:tc>
          <w:tcPr>
            <w:tcW w:w="1961" w:type="dxa"/>
            <w:vMerge w:val="restart"/>
            <w:tcBorders>
              <w:left w:val="nil"/>
              <w:bottom w:val="nil"/>
              <w:right w:val="single" w:sz="4" w:space="0" w:color="FFFFFF" w:themeColor="background1"/>
            </w:tcBorders>
            <w:shd w:val="clear" w:color="auto" w:fill="auto"/>
            <w:vAlign w:val="center"/>
          </w:tcPr>
          <w:p w:rsidR="007423AC" w:rsidRPr="0065157E" w:rsidRDefault="007423AC" w:rsidP="007423AC">
            <w:pPr>
              <w:spacing w:before="120" w:after="40" w:line="360" w:lineRule="auto"/>
              <w:jc w:val="center"/>
              <w:rPr>
                <w:b/>
                <w:sz w:val="28"/>
              </w:rPr>
            </w:pPr>
            <w:r w:rsidRPr="0065157E">
              <w:rPr>
                <w:b/>
                <w:sz w:val="28"/>
              </w:rPr>
              <w:t>Nhóm tuổi</w:t>
            </w:r>
          </w:p>
        </w:tc>
        <w:tc>
          <w:tcPr>
            <w:tcW w:w="2835" w:type="dxa"/>
            <w:gridSpan w:val="2"/>
            <w:tcBorders>
              <w:left w:val="single" w:sz="4" w:space="0" w:color="FFFFFF" w:themeColor="background1"/>
              <w:bottom w:val="single" w:sz="4" w:space="0" w:color="7F7F7F" w:themeColor="text1" w:themeTint="80"/>
              <w:right w:val="single" w:sz="4" w:space="0" w:color="FFFFFF" w:themeColor="background1"/>
            </w:tcBorders>
            <w:shd w:val="clear" w:color="auto" w:fill="auto"/>
          </w:tcPr>
          <w:p w:rsidR="007423AC" w:rsidRDefault="007423AC" w:rsidP="007423AC">
            <w:pPr>
              <w:spacing w:before="120" w:after="40"/>
              <w:jc w:val="center"/>
              <w:rPr>
                <w:b/>
                <w:sz w:val="28"/>
              </w:rPr>
            </w:pPr>
            <w:r>
              <w:rPr>
                <w:b/>
                <w:sz w:val="28"/>
              </w:rPr>
              <w:t>KĐTĐTK</w:t>
            </w:r>
          </w:p>
          <w:p w:rsidR="007423AC" w:rsidRPr="0065157E" w:rsidRDefault="007423AC" w:rsidP="007423AC">
            <w:pPr>
              <w:spacing w:before="120" w:after="40"/>
              <w:jc w:val="center"/>
              <w:rPr>
                <w:b/>
                <w:sz w:val="28"/>
              </w:rPr>
            </w:pPr>
            <w:r>
              <w:rPr>
                <w:b/>
                <w:sz w:val="28"/>
              </w:rPr>
              <w:t>(n = 55)</w:t>
            </w:r>
          </w:p>
        </w:tc>
        <w:tc>
          <w:tcPr>
            <w:tcW w:w="2551" w:type="dxa"/>
            <w:gridSpan w:val="2"/>
            <w:tcBorders>
              <w:left w:val="single" w:sz="4" w:space="0" w:color="FFFFFF" w:themeColor="background1"/>
              <w:bottom w:val="single" w:sz="4" w:space="0" w:color="7F7F7F" w:themeColor="text1" w:themeTint="80"/>
              <w:right w:val="single" w:sz="4" w:space="0" w:color="FFFFFF" w:themeColor="background1"/>
            </w:tcBorders>
            <w:shd w:val="clear" w:color="auto" w:fill="auto"/>
          </w:tcPr>
          <w:p w:rsidR="007423AC" w:rsidRDefault="007423AC" w:rsidP="007423AC">
            <w:pPr>
              <w:spacing w:before="120" w:after="40"/>
              <w:jc w:val="center"/>
              <w:rPr>
                <w:b/>
                <w:sz w:val="28"/>
              </w:rPr>
            </w:pPr>
            <w:r>
              <w:rPr>
                <w:b/>
                <w:sz w:val="28"/>
              </w:rPr>
              <w:t>ĐTĐTK</w:t>
            </w:r>
          </w:p>
          <w:p w:rsidR="007423AC" w:rsidRPr="0065157E" w:rsidRDefault="007423AC" w:rsidP="007423AC">
            <w:pPr>
              <w:spacing w:before="120" w:after="40"/>
              <w:jc w:val="center"/>
              <w:rPr>
                <w:b/>
                <w:sz w:val="28"/>
              </w:rPr>
            </w:pPr>
            <w:r>
              <w:rPr>
                <w:b/>
                <w:sz w:val="28"/>
              </w:rPr>
              <w:t>(n = 104)</w:t>
            </w:r>
          </w:p>
        </w:tc>
        <w:tc>
          <w:tcPr>
            <w:tcW w:w="1391" w:type="dxa"/>
            <w:vMerge w:val="restart"/>
            <w:tcBorders>
              <w:left w:val="single" w:sz="4" w:space="0" w:color="FFFFFF" w:themeColor="background1"/>
              <w:bottom w:val="single" w:sz="4" w:space="0" w:color="auto"/>
              <w:right w:val="nil"/>
            </w:tcBorders>
            <w:shd w:val="clear" w:color="auto" w:fill="auto"/>
            <w:vAlign w:val="center"/>
          </w:tcPr>
          <w:p w:rsidR="007423AC" w:rsidRPr="0065157E" w:rsidRDefault="007423AC" w:rsidP="007423AC">
            <w:pPr>
              <w:spacing w:before="120" w:after="40"/>
              <w:jc w:val="center"/>
              <w:rPr>
                <w:b/>
                <w:sz w:val="28"/>
              </w:rPr>
            </w:pPr>
            <w:r w:rsidRPr="0065157E">
              <w:rPr>
                <w:b/>
                <w:sz w:val="28"/>
              </w:rPr>
              <w:t>Giá trị p</w:t>
            </w:r>
          </w:p>
        </w:tc>
      </w:tr>
      <w:tr w:rsidR="007423AC" w:rsidRPr="0065157E" w:rsidTr="007423AC">
        <w:trPr>
          <w:jc w:val="center"/>
        </w:trPr>
        <w:tc>
          <w:tcPr>
            <w:tcW w:w="1961" w:type="dxa"/>
            <w:vMerge/>
            <w:tcBorders>
              <w:top w:val="nil"/>
              <w:left w:val="nil"/>
              <w:right w:val="single" w:sz="4" w:space="0" w:color="FFFFFF" w:themeColor="background1"/>
            </w:tcBorders>
            <w:shd w:val="clear" w:color="auto" w:fill="auto"/>
          </w:tcPr>
          <w:p w:rsidR="007423AC" w:rsidRPr="0065157E" w:rsidRDefault="007423AC" w:rsidP="007423AC">
            <w:pPr>
              <w:spacing w:before="120" w:after="40" w:line="360" w:lineRule="auto"/>
              <w:jc w:val="center"/>
              <w:rPr>
                <w:b/>
                <w:sz w:val="28"/>
              </w:rPr>
            </w:pPr>
          </w:p>
        </w:tc>
        <w:tc>
          <w:tcPr>
            <w:tcW w:w="1559" w:type="dxa"/>
            <w:tcBorders>
              <w:top w:val="single" w:sz="4" w:space="0" w:color="7F7F7F" w:themeColor="text1" w:themeTint="80"/>
              <w:left w:val="single" w:sz="4" w:space="0" w:color="FFFFFF" w:themeColor="background1"/>
              <w:right w:val="single" w:sz="4" w:space="0" w:color="FFFFFF" w:themeColor="background1"/>
            </w:tcBorders>
            <w:shd w:val="clear" w:color="auto" w:fill="auto"/>
          </w:tcPr>
          <w:p w:rsidR="007423AC" w:rsidRPr="0065157E" w:rsidRDefault="007423AC" w:rsidP="007423AC">
            <w:pPr>
              <w:spacing w:before="120" w:after="40"/>
              <w:jc w:val="center"/>
              <w:rPr>
                <w:b/>
                <w:sz w:val="28"/>
              </w:rPr>
            </w:pPr>
            <w:r>
              <w:rPr>
                <w:b/>
                <w:sz w:val="28"/>
              </w:rPr>
              <w:t>Số đối tượng</w:t>
            </w:r>
          </w:p>
        </w:tc>
        <w:tc>
          <w:tcPr>
            <w:tcW w:w="1276" w:type="dxa"/>
            <w:tcBorders>
              <w:top w:val="single" w:sz="4" w:space="0" w:color="7F7F7F" w:themeColor="text1" w:themeTint="80"/>
              <w:left w:val="single" w:sz="4" w:space="0" w:color="FFFFFF" w:themeColor="background1"/>
              <w:right w:val="single" w:sz="4" w:space="0" w:color="FFFFFF" w:themeColor="background1"/>
            </w:tcBorders>
            <w:shd w:val="clear" w:color="auto" w:fill="auto"/>
          </w:tcPr>
          <w:p w:rsidR="007423AC" w:rsidRPr="0065157E" w:rsidRDefault="007423AC" w:rsidP="007423AC">
            <w:pPr>
              <w:spacing w:before="120" w:after="40" w:line="360" w:lineRule="auto"/>
              <w:jc w:val="center"/>
              <w:rPr>
                <w:b/>
                <w:sz w:val="28"/>
              </w:rPr>
            </w:pPr>
            <w:r w:rsidRPr="0065157E">
              <w:rPr>
                <w:b/>
                <w:sz w:val="28"/>
              </w:rPr>
              <w:t>Tỷ lệ %</w:t>
            </w:r>
          </w:p>
        </w:tc>
        <w:tc>
          <w:tcPr>
            <w:tcW w:w="1276" w:type="dxa"/>
            <w:tcBorders>
              <w:top w:val="single" w:sz="4" w:space="0" w:color="7F7F7F" w:themeColor="text1" w:themeTint="80"/>
              <w:left w:val="single" w:sz="4" w:space="0" w:color="FFFFFF" w:themeColor="background1"/>
              <w:right w:val="single" w:sz="4" w:space="0" w:color="FFFFFF" w:themeColor="background1"/>
            </w:tcBorders>
            <w:shd w:val="clear" w:color="auto" w:fill="auto"/>
          </w:tcPr>
          <w:p w:rsidR="007423AC" w:rsidRPr="0065157E" w:rsidRDefault="007423AC" w:rsidP="007423AC">
            <w:pPr>
              <w:spacing w:before="120" w:after="40"/>
              <w:jc w:val="center"/>
              <w:rPr>
                <w:b/>
                <w:sz w:val="28"/>
              </w:rPr>
            </w:pPr>
            <w:r>
              <w:rPr>
                <w:b/>
                <w:sz w:val="28"/>
              </w:rPr>
              <w:t>Số đối tượng</w:t>
            </w:r>
          </w:p>
        </w:tc>
        <w:tc>
          <w:tcPr>
            <w:tcW w:w="1275" w:type="dxa"/>
            <w:tcBorders>
              <w:top w:val="single" w:sz="4" w:space="0" w:color="7F7F7F" w:themeColor="text1" w:themeTint="80"/>
              <w:left w:val="single" w:sz="4" w:space="0" w:color="FFFFFF" w:themeColor="background1"/>
              <w:right w:val="single" w:sz="4" w:space="0" w:color="FFFFFF" w:themeColor="background1"/>
            </w:tcBorders>
            <w:shd w:val="clear" w:color="auto" w:fill="auto"/>
          </w:tcPr>
          <w:p w:rsidR="007423AC" w:rsidRPr="0065157E" w:rsidRDefault="007423AC" w:rsidP="007423AC">
            <w:pPr>
              <w:spacing w:before="120" w:after="40" w:line="360" w:lineRule="auto"/>
              <w:jc w:val="center"/>
              <w:rPr>
                <w:b/>
                <w:sz w:val="28"/>
              </w:rPr>
            </w:pPr>
            <w:r w:rsidRPr="0065157E">
              <w:rPr>
                <w:b/>
                <w:sz w:val="28"/>
              </w:rPr>
              <w:t>Tỷ lệ %</w:t>
            </w:r>
          </w:p>
        </w:tc>
        <w:tc>
          <w:tcPr>
            <w:tcW w:w="1391" w:type="dxa"/>
            <w:vMerge/>
            <w:tcBorders>
              <w:top w:val="nil"/>
              <w:left w:val="single" w:sz="4" w:space="0" w:color="FFFFFF" w:themeColor="background1"/>
              <w:right w:val="nil"/>
            </w:tcBorders>
            <w:shd w:val="clear" w:color="auto" w:fill="auto"/>
          </w:tcPr>
          <w:p w:rsidR="007423AC" w:rsidRPr="0065157E" w:rsidRDefault="007423AC" w:rsidP="007423AC">
            <w:pPr>
              <w:spacing w:before="120" w:after="40" w:line="360" w:lineRule="auto"/>
              <w:jc w:val="center"/>
              <w:rPr>
                <w:b/>
                <w:sz w:val="28"/>
              </w:rPr>
            </w:pPr>
          </w:p>
        </w:tc>
      </w:tr>
      <w:tr w:rsidR="007423AC" w:rsidRPr="0065157E" w:rsidTr="007423AC">
        <w:trPr>
          <w:jc w:val="center"/>
        </w:trPr>
        <w:tc>
          <w:tcPr>
            <w:tcW w:w="1961" w:type="dxa"/>
            <w:tcBorders>
              <w:left w:val="nil"/>
              <w:right w:val="nil"/>
            </w:tcBorders>
          </w:tcPr>
          <w:p w:rsidR="007423AC" w:rsidRPr="0065157E" w:rsidRDefault="007423AC" w:rsidP="007423AC">
            <w:pPr>
              <w:spacing w:before="180" w:after="60" w:line="360" w:lineRule="auto"/>
              <w:rPr>
                <w:sz w:val="28"/>
              </w:rPr>
            </w:pPr>
            <w:r w:rsidRPr="0065157E">
              <w:rPr>
                <w:sz w:val="28"/>
              </w:rPr>
              <w:t>&lt; 25</w:t>
            </w:r>
          </w:p>
        </w:tc>
        <w:tc>
          <w:tcPr>
            <w:tcW w:w="1559" w:type="dxa"/>
            <w:tcBorders>
              <w:left w:val="nil"/>
              <w:right w:val="nil"/>
            </w:tcBorders>
            <w:vAlign w:val="bottom"/>
          </w:tcPr>
          <w:p w:rsidR="007423AC" w:rsidRPr="0065157E" w:rsidRDefault="007423AC" w:rsidP="007423AC">
            <w:pPr>
              <w:spacing w:before="180" w:after="60" w:line="360" w:lineRule="auto"/>
              <w:jc w:val="center"/>
              <w:rPr>
                <w:sz w:val="28"/>
              </w:rPr>
            </w:pPr>
            <w:r>
              <w:rPr>
                <w:sz w:val="28"/>
              </w:rPr>
              <w:t>9</w:t>
            </w:r>
          </w:p>
        </w:tc>
        <w:tc>
          <w:tcPr>
            <w:tcW w:w="1276" w:type="dxa"/>
            <w:tcBorders>
              <w:left w:val="nil"/>
              <w:right w:val="nil"/>
            </w:tcBorders>
            <w:vAlign w:val="bottom"/>
          </w:tcPr>
          <w:p w:rsidR="007423AC" w:rsidRPr="0065157E" w:rsidRDefault="007423AC" w:rsidP="007423AC">
            <w:pPr>
              <w:spacing w:before="180" w:after="60" w:line="360" w:lineRule="auto"/>
              <w:jc w:val="center"/>
              <w:rPr>
                <w:sz w:val="28"/>
              </w:rPr>
            </w:pPr>
            <w:r>
              <w:rPr>
                <w:sz w:val="28"/>
              </w:rPr>
              <w:t>16,4</w:t>
            </w:r>
          </w:p>
        </w:tc>
        <w:tc>
          <w:tcPr>
            <w:tcW w:w="1276" w:type="dxa"/>
            <w:tcBorders>
              <w:left w:val="nil"/>
              <w:right w:val="nil"/>
            </w:tcBorders>
          </w:tcPr>
          <w:p w:rsidR="007423AC" w:rsidRPr="0065157E" w:rsidRDefault="007423AC" w:rsidP="007423AC">
            <w:pPr>
              <w:spacing w:before="180" w:after="60" w:line="360" w:lineRule="auto"/>
              <w:jc w:val="center"/>
              <w:rPr>
                <w:sz w:val="28"/>
              </w:rPr>
            </w:pPr>
            <w:r>
              <w:rPr>
                <w:sz w:val="28"/>
              </w:rPr>
              <w:t>5</w:t>
            </w:r>
          </w:p>
        </w:tc>
        <w:tc>
          <w:tcPr>
            <w:tcW w:w="1275" w:type="dxa"/>
            <w:tcBorders>
              <w:left w:val="nil"/>
              <w:right w:val="nil"/>
            </w:tcBorders>
          </w:tcPr>
          <w:p w:rsidR="007423AC" w:rsidRPr="0065157E" w:rsidRDefault="007423AC" w:rsidP="007423AC">
            <w:pPr>
              <w:spacing w:before="180" w:after="60" w:line="360" w:lineRule="auto"/>
              <w:jc w:val="center"/>
              <w:rPr>
                <w:sz w:val="28"/>
              </w:rPr>
            </w:pPr>
            <w:r>
              <w:rPr>
                <w:sz w:val="28"/>
              </w:rPr>
              <w:t>4,8</w:t>
            </w:r>
          </w:p>
        </w:tc>
        <w:tc>
          <w:tcPr>
            <w:tcW w:w="1391" w:type="dxa"/>
            <w:tcBorders>
              <w:left w:val="nil"/>
              <w:right w:val="nil"/>
            </w:tcBorders>
            <w:vAlign w:val="center"/>
          </w:tcPr>
          <w:p w:rsidR="007423AC" w:rsidRPr="00C6684B" w:rsidRDefault="007423AC" w:rsidP="007423AC">
            <w:pPr>
              <w:spacing w:before="180" w:after="60" w:line="360" w:lineRule="auto"/>
              <w:jc w:val="center"/>
              <w:rPr>
                <w:b/>
                <w:i/>
                <w:sz w:val="28"/>
              </w:rPr>
            </w:pPr>
            <w:r w:rsidRPr="00C6684B">
              <w:rPr>
                <w:b/>
                <w:i/>
                <w:sz w:val="28"/>
              </w:rPr>
              <w:t>&lt; 0,05</w:t>
            </w:r>
            <w:r>
              <w:rPr>
                <w:b/>
                <w:i/>
                <w:sz w:val="28"/>
              </w:rPr>
              <w:t>*</w:t>
            </w:r>
          </w:p>
        </w:tc>
      </w:tr>
      <w:tr w:rsidR="007423AC" w:rsidRPr="0065157E" w:rsidTr="007423AC">
        <w:trPr>
          <w:jc w:val="center"/>
        </w:trPr>
        <w:tc>
          <w:tcPr>
            <w:tcW w:w="1961" w:type="dxa"/>
            <w:tcBorders>
              <w:left w:val="nil"/>
              <w:right w:val="nil"/>
            </w:tcBorders>
          </w:tcPr>
          <w:p w:rsidR="007423AC" w:rsidRPr="0065157E" w:rsidRDefault="007423AC" w:rsidP="007423AC">
            <w:pPr>
              <w:spacing w:before="180" w:after="60" w:line="360" w:lineRule="auto"/>
              <w:rPr>
                <w:sz w:val="28"/>
              </w:rPr>
            </w:pPr>
            <w:r w:rsidRPr="0065157E">
              <w:rPr>
                <w:sz w:val="28"/>
              </w:rPr>
              <w:t>25 – 29</w:t>
            </w:r>
          </w:p>
        </w:tc>
        <w:tc>
          <w:tcPr>
            <w:tcW w:w="1559" w:type="dxa"/>
            <w:tcBorders>
              <w:left w:val="nil"/>
              <w:right w:val="nil"/>
            </w:tcBorders>
            <w:vAlign w:val="bottom"/>
          </w:tcPr>
          <w:p w:rsidR="007423AC" w:rsidRPr="0065157E" w:rsidRDefault="007423AC" w:rsidP="007423AC">
            <w:pPr>
              <w:spacing w:before="180" w:after="60" w:line="360" w:lineRule="auto"/>
              <w:jc w:val="center"/>
              <w:rPr>
                <w:sz w:val="28"/>
              </w:rPr>
            </w:pPr>
            <w:r>
              <w:rPr>
                <w:sz w:val="28"/>
              </w:rPr>
              <w:t>21</w:t>
            </w:r>
          </w:p>
        </w:tc>
        <w:tc>
          <w:tcPr>
            <w:tcW w:w="1276" w:type="dxa"/>
            <w:tcBorders>
              <w:left w:val="nil"/>
              <w:right w:val="nil"/>
            </w:tcBorders>
            <w:vAlign w:val="bottom"/>
          </w:tcPr>
          <w:p w:rsidR="007423AC" w:rsidRPr="0065157E" w:rsidRDefault="007423AC" w:rsidP="007423AC">
            <w:pPr>
              <w:spacing w:before="180" w:after="60" w:line="360" w:lineRule="auto"/>
              <w:jc w:val="center"/>
              <w:rPr>
                <w:sz w:val="28"/>
              </w:rPr>
            </w:pPr>
            <w:r w:rsidRPr="0065157E">
              <w:rPr>
                <w:sz w:val="28"/>
              </w:rPr>
              <w:t>3</w:t>
            </w:r>
            <w:r>
              <w:rPr>
                <w:sz w:val="28"/>
              </w:rPr>
              <w:t>8,2</w:t>
            </w:r>
          </w:p>
        </w:tc>
        <w:tc>
          <w:tcPr>
            <w:tcW w:w="1276" w:type="dxa"/>
            <w:tcBorders>
              <w:left w:val="nil"/>
              <w:right w:val="nil"/>
            </w:tcBorders>
          </w:tcPr>
          <w:p w:rsidR="007423AC" w:rsidRPr="0065157E" w:rsidRDefault="007423AC" w:rsidP="007423AC">
            <w:pPr>
              <w:spacing w:before="180" w:after="60" w:line="360" w:lineRule="auto"/>
              <w:jc w:val="center"/>
              <w:rPr>
                <w:sz w:val="28"/>
              </w:rPr>
            </w:pPr>
            <w:r>
              <w:rPr>
                <w:sz w:val="28"/>
              </w:rPr>
              <w:t>39</w:t>
            </w:r>
          </w:p>
        </w:tc>
        <w:tc>
          <w:tcPr>
            <w:tcW w:w="1275" w:type="dxa"/>
            <w:tcBorders>
              <w:left w:val="nil"/>
              <w:right w:val="nil"/>
            </w:tcBorders>
          </w:tcPr>
          <w:p w:rsidR="007423AC" w:rsidRPr="0065157E" w:rsidRDefault="007423AC" w:rsidP="007423AC">
            <w:pPr>
              <w:spacing w:before="180" w:after="60" w:line="360" w:lineRule="auto"/>
              <w:jc w:val="center"/>
              <w:rPr>
                <w:sz w:val="28"/>
              </w:rPr>
            </w:pPr>
            <w:r>
              <w:rPr>
                <w:sz w:val="28"/>
              </w:rPr>
              <w:t>37,5</w:t>
            </w:r>
          </w:p>
        </w:tc>
        <w:tc>
          <w:tcPr>
            <w:tcW w:w="1391" w:type="dxa"/>
            <w:tcBorders>
              <w:left w:val="nil"/>
              <w:right w:val="nil"/>
            </w:tcBorders>
          </w:tcPr>
          <w:p w:rsidR="007423AC" w:rsidRPr="005878C5" w:rsidRDefault="007423AC" w:rsidP="007423AC">
            <w:pPr>
              <w:spacing w:before="180" w:after="60" w:line="360" w:lineRule="auto"/>
              <w:jc w:val="center"/>
              <w:rPr>
                <w:i/>
                <w:sz w:val="28"/>
              </w:rPr>
            </w:pPr>
            <w:r w:rsidRPr="005878C5">
              <w:rPr>
                <w:i/>
                <w:sz w:val="28"/>
              </w:rPr>
              <w:t>&gt; 0,05</w:t>
            </w:r>
            <w:r>
              <w:rPr>
                <w:i/>
                <w:sz w:val="28"/>
              </w:rPr>
              <w:t>*</w:t>
            </w:r>
          </w:p>
        </w:tc>
      </w:tr>
      <w:tr w:rsidR="007423AC" w:rsidRPr="0065157E" w:rsidTr="007423AC">
        <w:trPr>
          <w:jc w:val="center"/>
        </w:trPr>
        <w:tc>
          <w:tcPr>
            <w:tcW w:w="1961" w:type="dxa"/>
            <w:tcBorders>
              <w:left w:val="nil"/>
              <w:right w:val="nil"/>
            </w:tcBorders>
          </w:tcPr>
          <w:p w:rsidR="007423AC" w:rsidRPr="0065157E" w:rsidRDefault="007423AC" w:rsidP="007423AC">
            <w:pPr>
              <w:spacing w:before="180" w:after="60" w:line="360" w:lineRule="auto"/>
              <w:rPr>
                <w:sz w:val="28"/>
              </w:rPr>
            </w:pPr>
            <w:r>
              <w:rPr>
                <w:sz w:val="28"/>
              </w:rPr>
              <w:t xml:space="preserve">30 </w:t>
            </w:r>
            <w:r w:rsidRPr="0065157E">
              <w:rPr>
                <w:sz w:val="28"/>
              </w:rPr>
              <w:t>– 34</w:t>
            </w:r>
          </w:p>
        </w:tc>
        <w:tc>
          <w:tcPr>
            <w:tcW w:w="1559" w:type="dxa"/>
            <w:tcBorders>
              <w:left w:val="nil"/>
              <w:right w:val="nil"/>
            </w:tcBorders>
            <w:vAlign w:val="bottom"/>
          </w:tcPr>
          <w:p w:rsidR="007423AC" w:rsidRPr="0065157E" w:rsidRDefault="007423AC" w:rsidP="007423AC">
            <w:pPr>
              <w:spacing w:before="180" w:after="60" w:line="360" w:lineRule="auto"/>
              <w:jc w:val="center"/>
              <w:rPr>
                <w:sz w:val="28"/>
              </w:rPr>
            </w:pPr>
            <w:r>
              <w:rPr>
                <w:sz w:val="28"/>
              </w:rPr>
              <w:t>20</w:t>
            </w:r>
          </w:p>
        </w:tc>
        <w:tc>
          <w:tcPr>
            <w:tcW w:w="1276" w:type="dxa"/>
            <w:tcBorders>
              <w:left w:val="nil"/>
              <w:right w:val="nil"/>
            </w:tcBorders>
            <w:vAlign w:val="bottom"/>
          </w:tcPr>
          <w:p w:rsidR="007423AC" w:rsidRPr="0065157E" w:rsidRDefault="007423AC" w:rsidP="007423AC">
            <w:pPr>
              <w:spacing w:before="180" w:after="60" w:line="360" w:lineRule="auto"/>
              <w:jc w:val="center"/>
              <w:rPr>
                <w:sz w:val="28"/>
              </w:rPr>
            </w:pPr>
            <w:r w:rsidRPr="0065157E">
              <w:rPr>
                <w:sz w:val="28"/>
              </w:rPr>
              <w:t>3</w:t>
            </w:r>
            <w:r>
              <w:rPr>
                <w:sz w:val="28"/>
              </w:rPr>
              <w:t>6,3</w:t>
            </w:r>
          </w:p>
        </w:tc>
        <w:tc>
          <w:tcPr>
            <w:tcW w:w="1276" w:type="dxa"/>
            <w:tcBorders>
              <w:left w:val="nil"/>
              <w:right w:val="nil"/>
            </w:tcBorders>
          </w:tcPr>
          <w:p w:rsidR="007423AC" w:rsidRPr="0065157E" w:rsidRDefault="007423AC" w:rsidP="007423AC">
            <w:pPr>
              <w:spacing w:before="180" w:after="60" w:line="360" w:lineRule="auto"/>
              <w:jc w:val="center"/>
              <w:rPr>
                <w:sz w:val="28"/>
              </w:rPr>
            </w:pPr>
            <w:r>
              <w:rPr>
                <w:sz w:val="28"/>
              </w:rPr>
              <w:t>36</w:t>
            </w:r>
          </w:p>
        </w:tc>
        <w:tc>
          <w:tcPr>
            <w:tcW w:w="1275" w:type="dxa"/>
            <w:tcBorders>
              <w:left w:val="nil"/>
              <w:right w:val="nil"/>
            </w:tcBorders>
          </w:tcPr>
          <w:p w:rsidR="007423AC" w:rsidRPr="0065157E" w:rsidRDefault="007423AC" w:rsidP="007423AC">
            <w:pPr>
              <w:spacing w:before="180" w:after="60" w:line="360" w:lineRule="auto"/>
              <w:jc w:val="center"/>
              <w:rPr>
                <w:sz w:val="28"/>
              </w:rPr>
            </w:pPr>
            <w:r w:rsidRPr="0065157E">
              <w:rPr>
                <w:sz w:val="28"/>
              </w:rPr>
              <w:t>3</w:t>
            </w:r>
            <w:r>
              <w:rPr>
                <w:sz w:val="28"/>
              </w:rPr>
              <w:t>4,6</w:t>
            </w:r>
          </w:p>
        </w:tc>
        <w:tc>
          <w:tcPr>
            <w:tcW w:w="1391" w:type="dxa"/>
            <w:tcBorders>
              <w:left w:val="nil"/>
              <w:right w:val="nil"/>
            </w:tcBorders>
          </w:tcPr>
          <w:p w:rsidR="007423AC" w:rsidRPr="005878C5" w:rsidRDefault="007423AC" w:rsidP="007423AC">
            <w:pPr>
              <w:spacing w:before="180" w:after="60" w:line="360" w:lineRule="auto"/>
              <w:jc w:val="center"/>
              <w:rPr>
                <w:i/>
                <w:sz w:val="28"/>
              </w:rPr>
            </w:pPr>
            <w:r w:rsidRPr="005878C5">
              <w:rPr>
                <w:i/>
                <w:sz w:val="28"/>
              </w:rPr>
              <w:t>&gt; 0,05</w:t>
            </w:r>
            <w:r>
              <w:rPr>
                <w:i/>
                <w:sz w:val="28"/>
              </w:rPr>
              <w:t>*</w:t>
            </w:r>
          </w:p>
        </w:tc>
      </w:tr>
      <w:tr w:rsidR="007423AC" w:rsidRPr="00527BAA" w:rsidTr="007423AC">
        <w:trPr>
          <w:jc w:val="center"/>
        </w:trPr>
        <w:tc>
          <w:tcPr>
            <w:tcW w:w="1961" w:type="dxa"/>
            <w:tcBorders>
              <w:left w:val="nil"/>
              <w:right w:val="nil"/>
            </w:tcBorders>
          </w:tcPr>
          <w:p w:rsidR="007423AC" w:rsidRPr="0065157E" w:rsidRDefault="007423AC" w:rsidP="007423AC">
            <w:pPr>
              <w:spacing w:before="180" w:after="60" w:line="360" w:lineRule="auto"/>
              <w:rPr>
                <w:sz w:val="28"/>
              </w:rPr>
            </w:pPr>
            <w:r w:rsidRPr="0065157E">
              <w:rPr>
                <w:sz w:val="28"/>
              </w:rPr>
              <w:t>≥ 35</w:t>
            </w:r>
          </w:p>
        </w:tc>
        <w:tc>
          <w:tcPr>
            <w:tcW w:w="1559" w:type="dxa"/>
            <w:tcBorders>
              <w:left w:val="nil"/>
              <w:right w:val="nil"/>
            </w:tcBorders>
            <w:vAlign w:val="bottom"/>
          </w:tcPr>
          <w:p w:rsidR="007423AC" w:rsidRPr="0065157E" w:rsidRDefault="007423AC" w:rsidP="007423AC">
            <w:pPr>
              <w:spacing w:before="180" w:after="60" w:line="360" w:lineRule="auto"/>
              <w:jc w:val="center"/>
              <w:rPr>
                <w:sz w:val="28"/>
              </w:rPr>
            </w:pPr>
            <w:r>
              <w:rPr>
                <w:sz w:val="28"/>
              </w:rPr>
              <w:t>5</w:t>
            </w:r>
          </w:p>
        </w:tc>
        <w:tc>
          <w:tcPr>
            <w:tcW w:w="1276" w:type="dxa"/>
            <w:tcBorders>
              <w:left w:val="nil"/>
              <w:right w:val="nil"/>
            </w:tcBorders>
            <w:vAlign w:val="bottom"/>
          </w:tcPr>
          <w:p w:rsidR="007423AC" w:rsidRPr="0065157E" w:rsidRDefault="007423AC" w:rsidP="007423AC">
            <w:pPr>
              <w:spacing w:before="180" w:after="60" w:line="360" w:lineRule="auto"/>
              <w:jc w:val="center"/>
              <w:rPr>
                <w:sz w:val="28"/>
              </w:rPr>
            </w:pPr>
            <w:r>
              <w:rPr>
                <w:sz w:val="28"/>
              </w:rPr>
              <w:t>9,1</w:t>
            </w:r>
          </w:p>
        </w:tc>
        <w:tc>
          <w:tcPr>
            <w:tcW w:w="1276" w:type="dxa"/>
            <w:tcBorders>
              <w:left w:val="nil"/>
              <w:right w:val="nil"/>
            </w:tcBorders>
          </w:tcPr>
          <w:p w:rsidR="007423AC" w:rsidRPr="0065157E" w:rsidRDefault="007423AC" w:rsidP="007423AC">
            <w:pPr>
              <w:spacing w:before="180" w:after="60" w:line="360" w:lineRule="auto"/>
              <w:jc w:val="center"/>
              <w:rPr>
                <w:sz w:val="28"/>
              </w:rPr>
            </w:pPr>
            <w:r>
              <w:rPr>
                <w:sz w:val="28"/>
              </w:rPr>
              <w:t>24</w:t>
            </w:r>
          </w:p>
        </w:tc>
        <w:tc>
          <w:tcPr>
            <w:tcW w:w="1275" w:type="dxa"/>
            <w:tcBorders>
              <w:left w:val="nil"/>
              <w:right w:val="nil"/>
            </w:tcBorders>
          </w:tcPr>
          <w:p w:rsidR="007423AC" w:rsidRPr="0065157E" w:rsidRDefault="007423AC" w:rsidP="007423AC">
            <w:pPr>
              <w:spacing w:before="180" w:after="60" w:line="360" w:lineRule="auto"/>
              <w:jc w:val="center"/>
              <w:rPr>
                <w:sz w:val="28"/>
              </w:rPr>
            </w:pPr>
            <w:r>
              <w:rPr>
                <w:sz w:val="28"/>
              </w:rPr>
              <w:t>23,1</w:t>
            </w:r>
          </w:p>
        </w:tc>
        <w:tc>
          <w:tcPr>
            <w:tcW w:w="1391" w:type="dxa"/>
            <w:tcBorders>
              <w:left w:val="nil"/>
              <w:right w:val="nil"/>
            </w:tcBorders>
          </w:tcPr>
          <w:p w:rsidR="007423AC" w:rsidRPr="00527BAA" w:rsidRDefault="007423AC" w:rsidP="007423AC">
            <w:pPr>
              <w:spacing w:before="180" w:after="60" w:line="360" w:lineRule="auto"/>
              <w:jc w:val="center"/>
              <w:rPr>
                <w:b/>
                <w:i/>
                <w:sz w:val="28"/>
              </w:rPr>
            </w:pPr>
            <w:r w:rsidRPr="00527BAA">
              <w:rPr>
                <w:b/>
                <w:i/>
                <w:sz w:val="28"/>
              </w:rPr>
              <w:t>&lt; 0,05</w:t>
            </w:r>
            <w:r>
              <w:rPr>
                <w:b/>
                <w:i/>
                <w:sz w:val="28"/>
              </w:rPr>
              <w:t>*</w:t>
            </w:r>
          </w:p>
        </w:tc>
      </w:tr>
      <w:tr w:rsidR="007423AC" w:rsidRPr="0065157E" w:rsidTr="007423AC">
        <w:trPr>
          <w:jc w:val="center"/>
        </w:trPr>
        <w:tc>
          <w:tcPr>
            <w:tcW w:w="1961" w:type="dxa"/>
            <w:tcBorders>
              <w:left w:val="nil"/>
              <w:right w:val="nil"/>
            </w:tcBorders>
          </w:tcPr>
          <w:p w:rsidR="007423AC" w:rsidRPr="0065157E" w:rsidRDefault="007423AC" w:rsidP="007423AC">
            <w:pPr>
              <w:spacing w:before="180" w:after="60" w:line="360" w:lineRule="auto"/>
              <w:rPr>
                <w:sz w:val="28"/>
              </w:rPr>
            </w:pPr>
            <w:r w:rsidRPr="0065157E">
              <w:rPr>
                <w:sz w:val="28"/>
              </w:rPr>
              <w:t>Thấp nhất</w:t>
            </w:r>
          </w:p>
        </w:tc>
        <w:tc>
          <w:tcPr>
            <w:tcW w:w="2835" w:type="dxa"/>
            <w:gridSpan w:val="2"/>
            <w:tcBorders>
              <w:left w:val="nil"/>
              <w:right w:val="nil"/>
            </w:tcBorders>
          </w:tcPr>
          <w:p w:rsidR="007423AC" w:rsidRPr="0065157E" w:rsidRDefault="007423AC" w:rsidP="007423AC">
            <w:pPr>
              <w:spacing w:before="180" w:after="60" w:line="360" w:lineRule="auto"/>
              <w:jc w:val="center"/>
              <w:rPr>
                <w:sz w:val="28"/>
              </w:rPr>
            </w:pPr>
            <w:r>
              <w:rPr>
                <w:sz w:val="28"/>
              </w:rPr>
              <w:t>22</w:t>
            </w:r>
          </w:p>
        </w:tc>
        <w:tc>
          <w:tcPr>
            <w:tcW w:w="2551" w:type="dxa"/>
            <w:gridSpan w:val="2"/>
            <w:tcBorders>
              <w:left w:val="nil"/>
              <w:right w:val="nil"/>
            </w:tcBorders>
          </w:tcPr>
          <w:p w:rsidR="007423AC" w:rsidRPr="0065157E" w:rsidRDefault="007423AC" w:rsidP="007423AC">
            <w:pPr>
              <w:spacing w:before="180" w:after="60" w:line="360" w:lineRule="auto"/>
              <w:jc w:val="center"/>
              <w:rPr>
                <w:sz w:val="28"/>
              </w:rPr>
            </w:pPr>
            <w:r>
              <w:rPr>
                <w:sz w:val="28"/>
              </w:rPr>
              <w:t>21</w:t>
            </w:r>
          </w:p>
        </w:tc>
        <w:tc>
          <w:tcPr>
            <w:tcW w:w="1391" w:type="dxa"/>
            <w:tcBorders>
              <w:left w:val="nil"/>
              <w:right w:val="nil"/>
            </w:tcBorders>
          </w:tcPr>
          <w:p w:rsidR="007423AC" w:rsidRPr="005878C5" w:rsidRDefault="007423AC" w:rsidP="007423AC">
            <w:pPr>
              <w:spacing w:before="180" w:after="60" w:line="360" w:lineRule="auto"/>
              <w:jc w:val="center"/>
              <w:rPr>
                <w:i/>
                <w:sz w:val="28"/>
              </w:rPr>
            </w:pPr>
          </w:p>
        </w:tc>
      </w:tr>
      <w:tr w:rsidR="007423AC" w:rsidRPr="0065157E" w:rsidTr="007423AC">
        <w:trPr>
          <w:jc w:val="center"/>
        </w:trPr>
        <w:tc>
          <w:tcPr>
            <w:tcW w:w="1961" w:type="dxa"/>
            <w:tcBorders>
              <w:left w:val="nil"/>
              <w:right w:val="nil"/>
            </w:tcBorders>
          </w:tcPr>
          <w:p w:rsidR="007423AC" w:rsidRPr="0065157E" w:rsidRDefault="007423AC" w:rsidP="007423AC">
            <w:pPr>
              <w:spacing w:before="180" w:after="60" w:line="360" w:lineRule="auto"/>
              <w:rPr>
                <w:sz w:val="28"/>
              </w:rPr>
            </w:pPr>
            <w:r w:rsidRPr="0065157E">
              <w:rPr>
                <w:sz w:val="28"/>
              </w:rPr>
              <w:t>Cao nhất</w:t>
            </w:r>
          </w:p>
        </w:tc>
        <w:tc>
          <w:tcPr>
            <w:tcW w:w="2835" w:type="dxa"/>
            <w:gridSpan w:val="2"/>
            <w:tcBorders>
              <w:left w:val="nil"/>
              <w:right w:val="nil"/>
            </w:tcBorders>
          </w:tcPr>
          <w:p w:rsidR="007423AC" w:rsidRPr="0065157E" w:rsidRDefault="007423AC" w:rsidP="007423AC">
            <w:pPr>
              <w:spacing w:before="180" w:after="60" w:line="360" w:lineRule="auto"/>
              <w:jc w:val="center"/>
              <w:rPr>
                <w:sz w:val="28"/>
              </w:rPr>
            </w:pPr>
            <w:r>
              <w:rPr>
                <w:sz w:val="28"/>
              </w:rPr>
              <w:t>38</w:t>
            </w:r>
          </w:p>
        </w:tc>
        <w:tc>
          <w:tcPr>
            <w:tcW w:w="2551" w:type="dxa"/>
            <w:gridSpan w:val="2"/>
            <w:tcBorders>
              <w:left w:val="nil"/>
              <w:right w:val="nil"/>
            </w:tcBorders>
          </w:tcPr>
          <w:p w:rsidR="007423AC" w:rsidRPr="0065157E" w:rsidRDefault="007423AC" w:rsidP="007423AC">
            <w:pPr>
              <w:spacing w:before="180" w:after="60" w:line="360" w:lineRule="auto"/>
              <w:jc w:val="center"/>
              <w:rPr>
                <w:sz w:val="28"/>
              </w:rPr>
            </w:pPr>
            <w:r>
              <w:rPr>
                <w:sz w:val="28"/>
              </w:rPr>
              <w:t>42</w:t>
            </w:r>
          </w:p>
        </w:tc>
        <w:tc>
          <w:tcPr>
            <w:tcW w:w="1391" w:type="dxa"/>
            <w:tcBorders>
              <w:left w:val="nil"/>
              <w:right w:val="nil"/>
            </w:tcBorders>
          </w:tcPr>
          <w:p w:rsidR="007423AC" w:rsidRPr="005878C5" w:rsidRDefault="007423AC" w:rsidP="007423AC">
            <w:pPr>
              <w:spacing w:before="180" w:after="60" w:line="360" w:lineRule="auto"/>
              <w:jc w:val="center"/>
              <w:rPr>
                <w:i/>
                <w:sz w:val="28"/>
              </w:rPr>
            </w:pPr>
          </w:p>
        </w:tc>
      </w:tr>
      <w:tr w:rsidR="007423AC" w:rsidRPr="0065157E" w:rsidTr="007423AC">
        <w:trPr>
          <w:jc w:val="center"/>
        </w:trPr>
        <w:tc>
          <w:tcPr>
            <w:tcW w:w="1961" w:type="dxa"/>
            <w:tcBorders>
              <w:left w:val="nil"/>
              <w:right w:val="nil"/>
            </w:tcBorders>
          </w:tcPr>
          <w:p w:rsidR="007423AC" w:rsidRPr="0065157E" w:rsidRDefault="007423AC" w:rsidP="007423AC">
            <w:pPr>
              <w:spacing w:before="180" w:after="60" w:line="360" w:lineRule="auto"/>
              <w:rPr>
                <w:sz w:val="28"/>
              </w:rPr>
            </w:pPr>
            <w:r w:rsidRPr="0065157E">
              <w:rPr>
                <w:rFonts w:ascii="MS Reference Sans Serif" w:hAnsi="MS Reference Sans Serif"/>
                <w:sz w:val="26"/>
              </w:rPr>
              <w:t></w:t>
            </w:r>
            <w:r w:rsidRPr="0065157E">
              <w:rPr>
                <w:sz w:val="28"/>
              </w:rPr>
              <w:t>± SD</w:t>
            </w:r>
          </w:p>
        </w:tc>
        <w:tc>
          <w:tcPr>
            <w:tcW w:w="2835" w:type="dxa"/>
            <w:gridSpan w:val="2"/>
            <w:tcBorders>
              <w:left w:val="nil"/>
              <w:right w:val="nil"/>
            </w:tcBorders>
          </w:tcPr>
          <w:p w:rsidR="007423AC" w:rsidRPr="0065157E" w:rsidRDefault="007423AC" w:rsidP="007423AC">
            <w:pPr>
              <w:spacing w:before="180" w:after="60" w:line="360" w:lineRule="auto"/>
              <w:jc w:val="center"/>
              <w:rPr>
                <w:sz w:val="28"/>
              </w:rPr>
            </w:pPr>
            <w:r w:rsidRPr="0065157E">
              <w:rPr>
                <w:sz w:val="28"/>
              </w:rPr>
              <w:t>28,</w:t>
            </w:r>
            <w:r>
              <w:rPr>
                <w:sz w:val="28"/>
              </w:rPr>
              <w:t>9</w:t>
            </w:r>
            <w:r w:rsidRPr="0065157E">
              <w:rPr>
                <w:sz w:val="28"/>
              </w:rPr>
              <w:t xml:space="preserve"> ± 4,</w:t>
            </w:r>
            <w:r>
              <w:rPr>
                <w:sz w:val="28"/>
              </w:rPr>
              <w:t>3</w:t>
            </w:r>
          </w:p>
        </w:tc>
        <w:tc>
          <w:tcPr>
            <w:tcW w:w="2551" w:type="dxa"/>
            <w:gridSpan w:val="2"/>
            <w:tcBorders>
              <w:left w:val="nil"/>
              <w:right w:val="nil"/>
            </w:tcBorders>
          </w:tcPr>
          <w:p w:rsidR="007423AC" w:rsidRPr="0065157E" w:rsidRDefault="007423AC" w:rsidP="007423AC">
            <w:pPr>
              <w:spacing w:before="180" w:after="60" w:line="360" w:lineRule="auto"/>
              <w:jc w:val="center"/>
              <w:rPr>
                <w:sz w:val="28"/>
              </w:rPr>
            </w:pPr>
            <w:r>
              <w:rPr>
                <w:sz w:val="28"/>
              </w:rPr>
              <w:t>30,8 ± 4,4</w:t>
            </w:r>
          </w:p>
        </w:tc>
        <w:tc>
          <w:tcPr>
            <w:tcW w:w="1391" w:type="dxa"/>
            <w:tcBorders>
              <w:left w:val="nil"/>
              <w:right w:val="nil"/>
            </w:tcBorders>
          </w:tcPr>
          <w:p w:rsidR="007423AC" w:rsidRPr="00527BAA" w:rsidRDefault="007423AC" w:rsidP="007423AC">
            <w:pPr>
              <w:spacing w:before="180" w:after="60" w:line="360" w:lineRule="auto"/>
              <w:jc w:val="center"/>
              <w:rPr>
                <w:b/>
                <w:i/>
                <w:sz w:val="28"/>
              </w:rPr>
            </w:pPr>
            <w:r w:rsidRPr="00527BAA">
              <w:rPr>
                <w:b/>
                <w:i/>
                <w:sz w:val="28"/>
              </w:rPr>
              <w:t>0,01</w:t>
            </w:r>
            <w:r w:rsidRPr="00AB2984">
              <w:rPr>
                <w:b/>
                <w:i/>
                <w:sz w:val="32"/>
                <w:vertAlign w:val="superscript"/>
              </w:rPr>
              <w:t>#</w:t>
            </w:r>
          </w:p>
        </w:tc>
      </w:tr>
    </w:tbl>
    <w:p w:rsidR="007423AC" w:rsidRPr="00AB2984" w:rsidRDefault="007423AC" w:rsidP="007423AC">
      <w:pPr>
        <w:spacing w:line="360" w:lineRule="auto"/>
        <w:jc w:val="both"/>
        <w:rPr>
          <w:sz w:val="28"/>
        </w:rPr>
      </w:pPr>
      <w:r w:rsidRPr="00D10CD4">
        <w:rPr>
          <w:rFonts w:cs="Arial"/>
          <w:i/>
          <w:sz w:val="26"/>
        </w:rPr>
        <w:t>Chú thích:</w:t>
      </w:r>
      <w:r w:rsidRPr="00D10CD4">
        <w:rPr>
          <w:sz w:val="26"/>
        </w:rPr>
        <w:t xml:space="preserve"> </w:t>
      </w:r>
      <w:r>
        <w:rPr>
          <w:sz w:val="28"/>
        </w:rPr>
        <w:t xml:space="preserve">*: Test </w:t>
      </w:r>
      <w:r>
        <w:rPr>
          <w:sz w:val="28"/>
        </w:rPr>
        <w:sym w:font="Symbol" w:char="F063"/>
      </w:r>
      <w:r w:rsidRPr="00AB2984">
        <w:rPr>
          <w:sz w:val="28"/>
          <w:vertAlign w:val="superscript"/>
        </w:rPr>
        <w:t>2</w:t>
      </w:r>
      <w:r>
        <w:rPr>
          <w:sz w:val="28"/>
        </w:rPr>
        <w:t>; #: T-test</w:t>
      </w:r>
    </w:p>
    <w:p w:rsidR="007423AC" w:rsidRDefault="007423AC" w:rsidP="007423AC">
      <w:pPr>
        <w:spacing w:before="160" w:line="360" w:lineRule="auto"/>
        <w:jc w:val="both"/>
        <w:rPr>
          <w:i/>
          <w:sz w:val="28"/>
        </w:rPr>
      </w:pPr>
    </w:p>
    <w:p w:rsidR="007423AC" w:rsidRPr="00956872" w:rsidRDefault="007423AC" w:rsidP="007423AC">
      <w:pPr>
        <w:spacing w:before="160" w:line="360" w:lineRule="auto"/>
        <w:jc w:val="both"/>
        <w:rPr>
          <w:sz w:val="28"/>
        </w:rPr>
      </w:pPr>
      <w:r>
        <w:rPr>
          <w:i/>
          <w:sz w:val="28"/>
        </w:rPr>
        <w:lastRenderedPageBreak/>
        <w:t>N</w:t>
      </w:r>
      <w:r w:rsidRPr="00956872">
        <w:rPr>
          <w:i/>
          <w:sz w:val="28"/>
        </w:rPr>
        <w:t>hận xét:</w:t>
      </w:r>
    </w:p>
    <w:p w:rsidR="007423AC" w:rsidRDefault="007423AC" w:rsidP="007423AC">
      <w:pPr>
        <w:tabs>
          <w:tab w:val="center" w:pos="3844"/>
        </w:tabs>
        <w:autoSpaceDE w:val="0"/>
        <w:autoSpaceDN w:val="0"/>
        <w:adjustRightInd w:val="0"/>
        <w:spacing w:line="360" w:lineRule="auto"/>
        <w:ind w:firstLine="567"/>
        <w:jc w:val="both"/>
        <w:rPr>
          <w:rFonts w:cs="Arial"/>
          <w:b/>
          <w:bCs/>
          <w:color w:val="000000"/>
          <w:sz w:val="19"/>
          <w:szCs w:val="19"/>
          <w:lang w:eastAsia="vi-VN"/>
        </w:rPr>
      </w:pPr>
      <w:r>
        <w:rPr>
          <w:b/>
          <w:sz w:val="28"/>
        </w:rPr>
        <w:tab/>
      </w:r>
      <w:r w:rsidRPr="00D5372F">
        <w:rPr>
          <w:sz w:val="28"/>
        </w:rPr>
        <w:t xml:space="preserve">Phần lớn </w:t>
      </w:r>
      <w:r w:rsidRPr="0065157E">
        <w:rPr>
          <w:sz w:val="28"/>
        </w:rPr>
        <w:t xml:space="preserve">thai phụ có tuổi từ 25 – 34, chiếm </w:t>
      </w:r>
      <w:r>
        <w:rPr>
          <w:sz w:val="28"/>
        </w:rPr>
        <w:t>74,5</w:t>
      </w:r>
      <w:r w:rsidRPr="0065157E">
        <w:rPr>
          <w:sz w:val="28"/>
        </w:rPr>
        <w:t xml:space="preserve">% ở nhóm </w:t>
      </w:r>
      <w:r>
        <w:rPr>
          <w:sz w:val="28"/>
        </w:rPr>
        <w:t>KĐTĐTK và 72,1% ở nhóm ĐTĐTK</w:t>
      </w:r>
      <w:r w:rsidRPr="0065157E">
        <w:rPr>
          <w:sz w:val="28"/>
        </w:rPr>
        <w:t xml:space="preserve">. </w:t>
      </w:r>
      <w:r>
        <w:rPr>
          <w:sz w:val="28"/>
        </w:rPr>
        <w:t xml:space="preserve">Nhóm ĐTĐTK có độ tuổi &lt; 25 thấp hơn và độ tuổi ≥ 35 cao hơn có ý nghĩa thống kê (YNTK) so với nhóm KĐTĐTK. </w:t>
      </w:r>
      <w:r w:rsidRPr="0065157E">
        <w:rPr>
          <w:sz w:val="28"/>
        </w:rPr>
        <w:t xml:space="preserve">Tuổi thấp nhất </w:t>
      </w:r>
      <w:r>
        <w:rPr>
          <w:sz w:val="28"/>
        </w:rPr>
        <w:t xml:space="preserve">là 22 ở nhóm KĐTĐTK và 21 ở nhóm ĐTĐTK, </w:t>
      </w:r>
      <w:r w:rsidRPr="0065157E">
        <w:rPr>
          <w:sz w:val="28"/>
        </w:rPr>
        <w:t xml:space="preserve">tuổi cao nhất </w:t>
      </w:r>
      <w:r>
        <w:rPr>
          <w:sz w:val="28"/>
        </w:rPr>
        <w:t xml:space="preserve">tương ứng </w:t>
      </w:r>
      <w:r w:rsidRPr="0065157E">
        <w:rPr>
          <w:sz w:val="28"/>
        </w:rPr>
        <w:t xml:space="preserve">là </w:t>
      </w:r>
      <w:r>
        <w:rPr>
          <w:sz w:val="28"/>
        </w:rPr>
        <w:t>38 và 42</w:t>
      </w:r>
      <w:r w:rsidRPr="0065157E">
        <w:rPr>
          <w:sz w:val="28"/>
        </w:rPr>
        <w:t xml:space="preserve">. </w:t>
      </w:r>
      <w:r>
        <w:rPr>
          <w:sz w:val="28"/>
        </w:rPr>
        <w:t>N</w:t>
      </w:r>
      <w:r w:rsidRPr="0065157E">
        <w:rPr>
          <w:sz w:val="28"/>
        </w:rPr>
        <w:t xml:space="preserve">hóm </w:t>
      </w:r>
      <w:r>
        <w:rPr>
          <w:sz w:val="28"/>
        </w:rPr>
        <w:t xml:space="preserve">ĐTĐTK có tuổi trung bình </w:t>
      </w:r>
      <w:r w:rsidRPr="0065157E">
        <w:rPr>
          <w:sz w:val="28"/>
        </w:rPr>
        <w:t xml:space="preserve">là 30,8 ± 4,3 tuổi, cao hơn có </w:t>
      </w:r>
      <w:r>
        <w:rPr>
          <w:sz w:val="28"/>
        </w:rPr>
        <w:t>YNTK</w:t>
      </w:r>
      <w:r w:rsidRPr="0065157E">
        <w:rPr>
          <w:sz w:val="28"/>
        </w:rPr>
        <w:t xml:space="preserve"> so với nhóm </w:t>
      </w:r>
      <w:r>
        <w:rPr>
          <w:sz w:val="28"/>
        </w:rPr>
        <w:t>KĐTĐTK</w:t>
      </w:r>
      <w:r w:rsidRPr="0065157E">
        <w:rPr>
          <w:sz w:val="28"/>
        </w:rPr>
        <w:t xml:space="preserve"> là</w:t>
      </w:r>
      <w:r>
        <w:rPr>
          <w:sz w:val="28"/>
        </w:rPr>
        <w:t xml:space="preserve"> 28,9 ± 4,3</w:t>
      </w:r>
      <w:r w:rsidRPr="0065157E">
        <w:rPr>
          <w:sz w:val="28"/>
        </w:rPr>
        <w:t xml:space="preserve"> với </w:t>
      </w:r>
      <w:r w:rsidRPr="00D5372F">
        <w:rPr>
          <w:i/>
          <w:sz w:val="28"/>
        </w:rPr>
        <w:t>p =  0,01</w:t>
      </w:r>
      <w:r w:rsidRPr="0065157E">
        <w:rPr>
          <w:sz w:val="28"/>
        </w:rPr>
        <w:t>.</w:t>
      </w:r>
      <w:r w:rsidRPr="00CA7977">
        <w:rPr>
          <w:rFonts w:cs="Arial"/>
          <w:b/>
          <w:bCs/>
          <w:color w:val="000000"/>
          <w:sz w:val="19"/>
          <w:szCs w:val="19"/>
          <w:lang w:eastAsia="vi-VN"/>
        </w:rPr>
        <w:tab/>
      </w:r>
    </w:p>
    <w:p w:rsidR="007423AC" w:rsidRPr="00BB0062" w:rsidRDefault="007423AC" w:rsidP="007423AC">
      <w:pPr>
        <w:widowControl w:val="0"/>
        <w:tabs>
          <w:tab w:val="center" w:pos="3758"/>
        </w:tabs>
        <w:autoSpaceDE w:val="0"/>
        <w:autoSpaceDN w:val="0"/>
        <w:adjustRightInd w:val="0"/>
        <w:spacing w:before="120"/>
        <w:rPr>
          <w:rFonts w:ascii="Arial" w:hAnsi="Arial" w:cs="Arial"/>
          <w:b/>
          <w:bCs/>
          <w:color w:val="000000"/>
          <w:sz w:val="26"/>
          <w:szCs w:val="26"/>
          <w:lang w:eastAsia="vi-VN"/>
        </w:rPr>
      </w:pPr>
      <w:r w:rsidRPr="00BB0062">
        <w:rPr>
          <w:rFonts w:ascii="Arial" w:hAnsi="Arial" w:cs="Arial"/>
          <w:i/>
          <w:sz w:val="26"/>
          <w:szCs w:val="26"/>
        </w:rPr>
        <w:t>Bảng 3.2</w:t>
      </w:r>
      <w:r w:rsidRPr="00BB0062">
        <w:rPr>
          <w:rFonts w:ascii="Arial" w:hAnsi="Arial" w:cs="Arial"/>
          <w:b/>
          <w:i/>
          <w:sz w:val="26"/>
          <w:szCs w:val="26"/>
        </w:rPr>
        <w:t xml:space="preserve">. </w:t>
      </w:r>
      <w:r w:rsidRPr="00BB0062">
        <w:rPr>
          <w:rFonts w:ascii="Arial" w:hAnsi="Arial" w:cs="Arial"/>
          <w:b/>
          <w:sz w:val="26"/>
          <w:szCs w:val="26"/>
        </w:rPr>
        <w:t>Tuần thai khi chẩn đoán ĐTĐTK</w:t>
      </w:r>
      <w:r w:rsidRPr="00BB0062">
        <w:rPr>
          <w:rFonts w:ascii="Arial" w:hAnsi="Arial" w:cs="Arial"/>
          <w:b/>
          <w:bCs/>
          <w:color w:val="000000"/>
          <w:sz w:val="26"/>
          <w:szCs w:val="26"/>
          <w:lang w:eastAsia="vi-VN"/>
        </w:rPr>
        <w:tab/>
      </w:r>
    </w:p>
    <w:p w:rsidR="007423AC" w:rsidRPr="0065157E" w:rsidRDefault="007423AC" w:rsidP="007423AC">
      <w:pPr>
        <w:tabs>
          <w:tab w:val="center" w:pos="3758"/>
        </w:tabs>
        <w:autoSpaceDE w:val="0"/>
        <w:autoSpaceDN w:val="0"/>
        <w:adjustRightInd w:val="0"/>
        <w:rPr>
          <w:b/>
          <w:sz w:val="2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3"/>
        <w:gridCol w:w="1439"/>
        <w:gridCol w:w="1439"/>
        <w:gridCol w:w="1439"/>
        <w:gridCol w:w="1349"/>
        <w:gridCol w:w="1460"/>
      </w:tblGrid>
      <w:tr w:rsidR="007423AC" w:rsidRPr="0065157E" w:rsidTr="007423AC">
        <w:trPr>
          <w:jc w:val="center"/>
        </w:trPr>
        <w:tc>
          <w:tcPr>
            <w:tcW w:w="1764" w:type="dxa"/>
            <w:vMerge w:val="restart"/>
            <w:tcBorders>
              <w:top w:val="single" w:sz="4" w:space="0" w:color="000000" w:themeColor="text1"/>
              <w:left w:val="nil"/>
              <w:bottom w:val="single" w:sz="4" w:space="0" w:color="7F7F7F" w:themeColor="text1" w:themeTint="80"/>
              <w:right w:val="single" w:sz="4" w:space="0" w:color="FFFFFF" w:themeColor="background1"/>
            </w:tcBorders>
            <w:shd w:val="clear" w:color="auto" w:fill="auto"/>
            <w:vAlign w:val="center"/>
          </w:tcPr>
          <w:p w:rsidR="007423AC" w:rsidRPr="0065157E" w:rsidRDefault="007423AC" w:rsidP="007423AC">
            <w:pPr>
              <w:spacing w:before="120" w:after="120"/>
              <w:jc w:val="center"/>
              <w:rPr>
                <w:b/>
                <w:sz w:val="28"/>
              </w:rPr>
            </w:pPr>
            <w:r w:rsidRPr="0065157E">
              <w:rPr>
                <w:b/>
                <w:sz w:val="28"/>
              </w:rPr>
              <w:t>Tuần thai</w:t>
            </w:r>
          </w:p>
        </w:tc>
        <w:tc>
          <w:tcPr>
            <w:tcW w:w="2880" w:type="dxa"/>
            <w:gridSpan w:val="2"/>
            <w:tcBorders>
              <w:top w:val="single" w:sz="4" w:space="0" w:color="000000" w:themeColor="text1"/>
              <w:left w:val="single" w:sz="4" w:space="0" w:color="FFFFFF" w:themeColor="background1"/>
              <w:bottom w:val="single" w:sz="4" w:space="0" w:color="7F7F7F" w:themeColor="text1" w:themeTint="80"/>
              <w:right w:val="single" w:sz="4" w:space="0" w:color="FFFFFF" w:themeColor="background1"/>
            </w:tcBorders>
            <w:shd w:val="clear" w:color="auto" w:fill="auto"/>
          </w:tcPr>
          <w:p w:rsidR="007423AC" w:rsidRDefault="007423AC" w:rsidP="007423AC">
            <w:pPr>
              <w:spacing w:before="120" w:line="300" w:lineRule="auto"/>
              <w:jc w:val="center"/>
              <w:rPr>
                <w:b/>
                <w:sz w:val="28"/>
              </w:rPr>
            </w:pPr>
            <w:r>
              <w:rPr>
                <w:b/>
                <w:sz w:val="28"/>
              </w:rPr>
              <w:t>KĐTĐTK</w:t>
            </w:r>
          </w:p>
          <w:p w:rsidR="007423AC" w:rsidRPr="0065157E" w:rsidRDefault="007423AC" w:rsidP="007423AC">
            <w:pPr>
              <w:spacing w:line="300" w:lineRule="auto"/>
              <w:jc w:val="center"/>
              <w:rPr>
                <w:b/>
                <w:sz w:val="28"/>
              </w:rPr>
            </w:pPr>
            <w:r>
              <w:rPr>
                <w:b/>
                <w:sz w:val="28"/>
              </w:rPr>
              <w:t>(n = 55)</w:t>
            </w:r>
          </w:p>
        </w:tc>
        <w:tc>
          <w:tcPr>
            <w:tcW w:w="2790" w:type="dxa"/>
            <w:gridSpan w:val="2"/>
            <w:tcBorders>
              <w:top w:val="single" w:sz="4" w:space="0" w:color="000000" w:themeColor="text1"/>
              <w:left w:val="single" w:sz="4" w:space="0" w:color="FFFFFF" w:themeColor="background1"/>
              <w:bottom w:val="single" w:sz="4" w:space="0" w:color="7F7F7F" w:themeColor="text1" w:themeTint="80"/>
              <w:right w:val="single" w:sz="4" w:space="0" w:color="FFFFFF" w:themeColor="background1"/>
            </w:tcBorders>
            <w:shd w:val="clear" w:color="auto" w:fill="auto"/>
          </w:tcPr>
          <w:p w:rsidR="007423AC" w:rsidRDefault="007423AC" w:rsidP="007423AC">
            <w:pPr>
              <w:spacing w:before="120" w:line="300" w:lineRule="auto"/>
              <w:jc w:val="center"/>
              <w:rPr>
                <w:b/>
                <w:sz w:val="28"/>
              </w:rPr>
            </w:pPr>
            <w:r>
              <w:rPr>
                <w:b/>
                <w:sz w:val="28"/>
              </w:rPr>
              <w:t>ĐTĐTK</w:t>
            </w:r>
          </w:p>
          <w:p w:rsidR="007423AC" w:rsidRPr="0065157E" w:rsidRDefault="007423AC" w:rsidP="007423AC">
            <w:pPr>
              <w:spacing w:line="300" w:lineRule="auto"/>
              <w:jc w:val="center"/>
              <w:rPr>
                <w:b/>
                <w:sz w:val="28"/>
              </w:rPr>
            </w:pPr>
            <w:r>
              <w:rPr>
                <w:b/>
                <w:sz w:val="28"/>
              </w:rPr>
              <w:t>(n = 104)</w:t>
            </w:r>
          </w:p>
        </w:tc>
        <w:tc>
          <w:tcPr>
            <w:tcW w:w="1461" w:type="dxa"/>
            <w:vMerge w:val="restart"/>
            <w:tcBorders>
              <w:top w:val="single" w:sz="4" w:space="0" w:color="000000" w:themeColor="text1"/>
              <w:left w:val="single" w:sz="4" w:space="0" w:color="FFFFFF" w:themeColor="background1"/>
              <w:bottom w:val="single" w:sz="4" w:space="0" w:color="7F7F7F" w:themeColor="text1" w:themeTint="80"/>
              <w:right w:val="nil"/>
            </w:tcBorders>
            <w:shd w:val="clear" w:color="auto" w:fill="auto"/>
            <w:vAlign w:val="center"/>
          </w:tcPr>
          <w:p w:rsidR="007423AC" w:rsidRPr="0065157E" w:rsidRDefault="007423AC" w:rsidP="007423AC">
            <w:pPr>
              <w:spacing w:before="120" w:after="120"/>
              <w:jc w:val="center"/>
              <w:rPr>
                <w:b/>
                <w:sz w:val="28"/>
              </w:rPr>
            </w:pPr>
            <w:r w:rsidRPr="0065157E">
              <w:rPr>
                <w:b/>
                <w:sz w:val="28"/>
              </w:rPr>
              <w:t>Giá trị p</w:t>
            </w:r>
          </w:p>
        </w:tc>
      </w:tr>
      <w:tr w:rsidR="007423AC" w:rsidRPr="0065157E" w:rsidTr="007423AC">
        <w:trPr>
          <w:jc w:val="center"/>
        </w:trPr>
        <w:tc>
          <w:tcPr>
            <w:tcW w:w="1764" w:type="dxa"/>
            <w:vMerge/>
            <w:tcBorders>
              <w:top w:val="single" w:sz="4" w:space="0" w:color="7F7F7F" w:themeColor="text1" w:themeTint="80"/>
              <w:left w:val="nil"/>
              <w:right w:val="single" w:sz="4" w:space="0" w:color="FFFFFF" w:themeColor="background1"/>
            </w:tcBorders>
            <w:shd w:val="clear" w:color="auto" w:fill="auto"/>
          </w:tcPr>
          <w:p w:rsidR="007423AC" w:rsidRPr="0065157E" w:rsidRDefault="007423AC" w:rsidP="007423AC">
            <w:pPr>
              <w:spacing w:before="120" w:after="120"/>
              <w:jc w:val="center"/>
              <w:rPr>
                <w:b/>
                <w:sz w:val="28"/>
              </w:rPr>
            </w:pPr>
          </w:p>
        </w:tc>
        <w:tc>
          <w:tcPr>
            <w:tcW w:w="1440" w:type="dxa"/>
            <w:tcBorders>
              <w:top w:val="single" w:sz="4" w:space="0" w:color="7F7F7F" w:themeColor="text1" w:themeTint="80"/>
              <w:left w:val="single" w:sz="4" w:space="0" w:color="FFFFFF" w:themeColor="background1"/>
              <w:right w:val="single" w:sz="4" w:space="0" w:color="FFFFFF" w:themeColor="background1"/>
            </w:tcBorders>
            <w:shd w:val="clear" w:color="auto" w:fill="auto"/>
          </w:tcPr>
          <w:p w:rsidR="007423AC" w:rsidRPr="0065157E" w:rsidRDefault="007423AC" w:rsidP="007423AC">
            <w:pPr>
              <w:spacing w:before="120" w:line="300" w:lineRule="auto"/>
              <w:jc w:val="center"/>
              <w:rPr>
                <w:b/>
                <w:sz w:val="28"/>
              </w:rPr>
            </w:pPr>
            <w:r>
              <w:rPr>
                <w:b/>
                <w:sz w:val="28"/>
              </w:rPr>
              <w:t>Số đối tượng</w:t>
            </w:r>
          </w:p>
        </w:tc>
        <w:tc>
          <w:tcPr>
            <w:tcW w:w="1440" w:type="dxa"/>
            <w:tcBorders>
              <w:top w:val="single" w:sz="4" w:space="0" w:color="7F7F7F" w:themeColor="text1" w:themeTint="80"/>
              <w:left w:val="single" w:sz="4" w:space="0" w:color="FFFFFF" w:themeColor="background1"/>
              <w:right w:val="single" w:sz="4" w:space="0" w:color="FFFFFF" w:themeColor="background1"/>
            </w:tcBorders>
            <w:shd w:val="clear" w:color="auto" w:fill="auto"/>
          </w:tcPr>
          <w:p w:rsidR="007423AC" w:rsidRPr="0065157E" w:rsidRDefault="007423AC" w:rsidP="007423AC">
            <w:pPr>
              <w:spacing w:before="120" w:line="300" w:lineRule="auto"/>
              <w:jc w:val="center"/>
              <w:rPr>
                <w:b/>
                <w:sz w:val="28"/>
              </w:rPr>
            </w:pPr>
            <w:r w:rsidRPr="0065157E">
              <w:rPr>
                <w:b/>
                <w:sz w:val="28"/>
              </w:rPr>
              <w:t>Tỷ lệ %</w:t>
            </w:r>
          </w:p>
        </w:tc>
        <w:tc>
          <w:tcPr>
            <w:tcW w:w="1440" w:type="dxa"/>
            <w:tcBorders>
              <w:top w:val="single" w:sz="4" w:space="0" w:color="7F7F7F" w:themeColor="text1" w:themeTint="80"/>
              <w:left w:val="single" w:sz="4" w:space="0" w:color="FFFFFF" w:themeColor="background1"/>
              <w:right w:val="single" w:sz="4" w:space="0" w:color="FFFFFF" w:themeColor="background1"/>
            </w:tcBorders>
            <w:shd w:val="clear" w:color="auto" w:fill="auto"/>
          </w:tcPr>
          <w:p w:rsidR="007423AC" w:rsidRPr="0065157E" w:rsidRDefault="007423AC" w:rsidP="007423AC">
            <w:pPr>
              <w:spacing w:before="120" w:line="300" w:lineRule="auto"/>
              <w:jc w:val="center"/>
              <w:rPr>
                <w:b/>
                <w:sz w:val="28"/>
              </w:rPr>
            </w:pPr>
            <w:r>
              <w:rPr>
                <w:b/>
                <w:sz w:val="28"/>
              </w:rPr>
              <w:t>Số đối tượng</w:t>
            </w:r>
          </w:p>
        </w:tc>
        <w:tc>
          <w:tcPr>
            <w:tcW w:w="1350" w:type="dxa"/>
            <w:tcBorders>
              <w:top w:val="single" w:sz="4" w:space="0" w:color="7F7F7F" w:themeColor="text1" w:themeTint="80"/>
              <w:left w:val="single" w:sz="4" w:space="0" w:color="FFFFFF" w:themeColor="background1"/>
              <w:right w:val="single" w:sz="4" w:space="0" w:color="FFFFFF" w:themeColor="background1"/>
            </w:tcBorders>
            <w:shd w:val="clear" w:color="auto" w:fill="auto"/>
          </w:tcPr>
          <w:p w:rsidR="007423AC" w:rsidRPr="0065157E" w:rsidRDefault="007423AC" w:rsidP="007423AC">
            <w:pPr>
              <w:spacing w:before="120" w:after="120" w:line="300" w:lineRule="auto"/>
              <w:jc w:val="center"/>
              <w:rPr>
                <w:b/>
                <w:sz w:val="28"/>
              </w:rPr>
            </w:pPr>
            <w:r w:rsidRPr="0065157E">
              <w:rPr>
                <w:b/>
                <w:sz w:val="28"/>
              </w:rPr>
              <w:t>Tỷ lệ %</w:t>
            </w:r>
          </w:p>
        </w:tc>
        <w:tc>
          <w:tcPr>
            <w:tcW w:w="1461" w:type="dxa"/>
            <w:vMerge/>
            <w:tcBorders>
              <w:top w:val="single" w:sz="4" w:space="0" w:color="7F7F7F" w:themeColor="text1" w:themeTint="80"/>
              <w:left w:val="single" w:sz="4" w:space="0" w:color="FFFFFF" w:themeColor="background1"/>
              <w:right w:val="nil"/>
            </w:tcBorders>
            <w:shd w:val="clear" w:color="auto" w:fill="auto"/>
          </w:tcPr>
          <w:p w:rsidR="007423AC" w:rsidRPr="0065157E" w:rsidRDefault="007423AC" w:rsidP="007423AC">
            <w:pPr>
              <w:spacing w:before="120" w:after="120"/>
              <w:jc w:val="center"/>
              <w:rPr>
                <w:b/>
                <w:sz w:val="28"/>
              </w:rPr>
            </w:pPr>
          </w:p>
        </w:tc>
      </w:tr>
      <w:tr w:rsidR="007423AC" w:rsidRPr="0065157E" w:rsidTr="007423AC">
        <w:trPr>
          <w:jc w:val="center"/>
        </w:trPr>
        <w:tc>
          <w:tcPr>
            <w:tcW w:w="1764" w:type="dxa"/>
            <w:tcBorders>
              <w:left w:val="nil"/>
              <w:right w:val="nil"/>
            </w:tcBorders>
          </w:tcPr>
          <w:p w:rsidR="007423AC" w:rsidRPr="0065157E" w:rsidRDefault="007423AC" w:rsidP="007423AC">
            <w:pPr>
              <w:spacing w:before="240" w:after="120"/>
              <w:jc w:val="center"/>
              <w:rPr>
                <w:sz w:val="28"/>
              </w:rPr>
            </w:pPr>
            <w:r w:rsidRPr="0065157E">
              <w:rPr>
                <w:sz w:val="28"/>
              </w:rPr>
              <w:t>24 – &lt;25</w:t>
            </w:r>
          </w:p>
        </w:tc>
        <w:tc>
          <w:tcPr>
            <w:tcW w:w="1440" w:type="dxa"/>
            <w:tcBorders>
              <w:left w:val="nil"/>
              <w:right w:val="nil"/>
            </w:tcBorders>
            <w:vAlign w:val="bottom"/>
          </w:tcPr>
          <w:p w:rsidR="007423AC" w:rsidRPr="000C2E8D" w:rsidRDefault="007423AC" w:rsidP="007423AC">
            <w:pPr>
              <w:spacing w:before="240" w:after="120"/>
              <w:jc w:val="center"/>
              <w:rPr>
                <w:sz w:val="28"/>
              </w:rPr>
            </w:pPr>
            <w:r>
              <w:rPr>
                <w:sz w:val="28"/>
              </w:rPr>
              <w:t>8</w:t>
            </w:r>
          </w:p>
        </w:tc>
        <w:tc>
          <w:tcPr>
            <w:tcW w:w="1440" w:type="dxa"/>
            <w:tcBorders>
              <w:left w:val="nil"/>
              <w:right w:val="nil"/>
            </w:tcBorders>
            <w:vAlign w:val="bottom"/>
          </w:tcPr>
          <w:p w:rsidR="007423AC" w:rsidRPr="000C2E8D" w:rsidRDefault="007423AC" w:rsidP="007423AC">
            <w:pPr>
              <w:spacing w:before="240" w:after="120"/>
              <w:jc w:val="center"/>
              <w:rPr>
                <w:sz w:val="28"/>
              </w:rPr>
            </w:pPr>
            <w:r w:rsidRPr="000C2E8D">
              <w:rPr>
                <w:sz w:val="28"/>
              </w:rPr>
              <w:t>1</w:t>
            </w:r>
            <w:r>
              <w:rPr>
                <w:sz w:val="28"/>
              </w:rPr>
              <w:t>4,5</w:t>
            </w:r>
          </w:p>
        </w:tc>
        <w:tc>
          <w:tcPr>
            <w:tcW w:w="1440" w:type="dxa"/>
            <w:tcBorders>
              <w:left w:val="nil"/>
              <w:right w:val="nil"/>
            </w:tcBorders>
            <w:vAlign w:val="bottom"/>
          </w:tcPr>
          <w:p w:rsidR="007423AC" w:rsidRPr="0065157E" w:rsidRDefault="007423AC" w:rsidP="007423AC">
            <w:pPr>
              <w:spacing w:before="240" w:after="120"/>
              <w:jc w:val="center"/>
              <w:rPr>
                <w:sz w:val="28"/>
              </w:rPr>
            </w:pPr>
            <w:r>
              <w:rPr>
                <w:sz w:val="28"/>
              </w:rPr>
              <w:t>14</w:t>
            </w:r>
          </w:p>
        </w:tc>
        <w:tc>
          <w:tcPr>
            <w:tcW w:w="1350" w:type="dxa"/>
            <w:tcBorders>
              <w:left w:val="nil"/>
              <w:right w:val="nil"/>
            </w:tcBorders>
            <w:vAlign w:val="bottom"/>
          </w:tcPr>
          <w:p w:rsidR="007423AC" w:rsidRPr="0065157E" w:rsidRDefault="007423AC" w:rsidP="007423AC">
            <w:pPr>
              <w:spacing w:before="240" w:after="120"/>
              <w:jc w:val="center"/>
              <w:rPr>
                <w:sz w:val="28"/>
              </w:rPr>
            </w:pPr>
            <w:r>
              <w:rPr>
                <w:sz w:val="28"/>
              </w:rPr>
              <w:t>13,5</w:t>
            </w:r>
          </w:p>
        </w:tc>
        <w:tc>
          <w:tcPr>
            <w:tcW w:w="1461" w:type="dxa"/>
            <w:vMerge w:val="restart"/>
            <w:tcBorders>
              <w:left w:val="nil"/>
              <w:right w:val="nil"/>
            </w:tcBorders>
            <w:vAlign w:val="center"/>
          </w:tcPr>
          <w:p w:rsidR="007423AC" w:rsidRPr="005878C5" w:rsidRDefault="007423AC" w:rsidP="007423AC">
            <w:pPr>
              <w:spacing w:before="240" w:after="120"/>
              <w:ind w:left="72"/>
              <w:jc w:val="center"/>
              <w:rPr>
                <w:i/>
                <w:sz w:val="28"/>
              </w:rPr>
            </w:pPr>
            <w:r w:rsidRPr="005878C5">
              <w:rPr>
                <w:i/>
                <w:sz w:val="28"/>
              </w:rPr>
              <w:t>&gt; 0,05</w:t>
            </w:r>
            <w:r>
              <w:rPr>
                <w:i/>
                <w:sz w:val="28"/>
              </w:rPr>
              <w:t>*</w:t>
            </w:r>
          </w:p>
        </w:tc>
      </w:tr>
      <w:tr w:rsidR="007423AC" w:rsidRPr="0065157E" w:rsidTr="007423AC">
        <w:trPr>
          <w:jc w:val="center"/>
        </w:trPr>
        <w:tc>
          <w:tcPr>
            <w:tcW w:w="1764" w:type="dxa"/>
            <w:tcBorders>
              <w:left w:val="nil"/>
              <w:right w:val="nil"/>
            </w:tcBorders>
          </w:tcPr>
          <w:p w:rsidR="007423AC" w:rsidRPr="0065157E" w:rsidRDefault="007423AC" w:rsidP="007423AC">
            <w:pPr>
              <w:spacing w:before="240" w:after="120"/>
              <w:jc w:val="center"/>
              <w:rPr>
                <w:sz w:val="28"/>
              </w:rPr>
            </w:pPr>
            <w:r w:rsidRPr="0065157E">
              <w:rPr>
                <w:sz w:val="28"/>
              </w:rPr>
              <w:t>25 – &lt;26</w:t>
            </w:r>
          </w:p>
        </w:tc>
        <w:tc>
          <w:tcPr>
            <w:tcW w:w="1440" w:type="dxa"/>
            <w:tcBorders>
              <w:left w:val="nil"/>
              <w:right w:val="nil"/>
            </w:tcBorders>
            <w:vAlign w:val="bottom"/>
          </w:tcPr>
          <w:p w:rsidR="007423AC" w:rsidRPr="000C2E8D" w:rsidRDefault="007423AC" w:rsidP="007423AC">
            <w:pPr>
              <w:spacing w:before="240" w:after="120"/>
              <w:jc w:val="center"/>
              <w:rPr>
                <w:sz w:val="28"/>
              </w:rPr>
            </w:pPr>
            <w:r>
              <w:rPr>
                <w:sz w:val="28"/>
              </w:rPr>
              <w:t>8</w:t>
            </w:r>
          </w:p>
        </w:tc>
        <w:tc>
          <w:tcPr>
            <w:tcW w:w="1440" w:type="dxa"/>
            <w:tcBorders>
              <w:left w:val="nil"/>
              <w:right w:val="nil"/>
            </w:tcBorders>
            <w:vAlign w:val="bottom"/>
          </w:tcPr>
          <w:p w:rsidR="007423AC" w:rsidRPr="000C2E8D" w:rsidRDefault="007423AC" w:rsidP="007423AC">
            <w:pPr>
              <w:spacing w:before="240" w:after="120"/>
              <w:jc w:val="center"/>
              <w:rPr>
                <w:sz w:val="28"/>
              </w:rPr>
            </w:pPr>
            <w:r w:rsidRPr="000C2E8D">
              <w:rPr>
                <w:sz w:val="28"/>
              </w:rPr>
              <w:t>1</w:t>
            </w:r>
            <w:r>
              <w:rPr>
                <w:sz w:val="28"/>
              </w:rPr>
              <w:t>4,5</w:t>
            </w:r>
          </w:p>
        </w:tc>
        <w:tc>
          <w:tcPr>
            <w:tcW w:w="1440" w:type="dxa"/>
            <w:tcBorders>
              <w:left w:val="nil"/>
              <w:right w:val="nil"/>
            </w:tcBorders>
            <w:vAlign w:val="bottom"/>
          </w:tcPr>
          <w:p w:rsidR="007423AC" w:rsidRPr="0065157E" w:rsidRDefault="007423AC" w:rsidP="007423AC">
            <w:pPr>
              <w:spacing w:before="240" w:after="120"/>
              <w:jc w:val="center"/>
              <w:rPr>
                <w:sz w:val="28"/>
              </w:rPr>
            </w:pPr>
            <w:r w:rsidRPr="0065157E">
              <w:rPr>
                <w:sz w:val="28"/>
              </w:rPr>
              <w:t>8</w:t>
            </w:r>
          </w:p>
        </w:tc>
        <w:tc>
          <w:tcPr>
            <w:tcW w:w="1350" w:type="dxa"/>
            <w:tcBorders>
              <w:left w:val="nil"/>
              <w:right w:val="nil"/>
            </w:tcBorders>
            <w:vAlign w:val="bottom"/>
          </w:tcPr>
          <w:p w:rsidR="007423AC" w:rsidRPr="0065157E" w:rsidRDefault="007423AC" w:rsidP="007423AC">
            <w:pPr>
              <w:spacing w:before="240" w:after="120"/>
              <w:jc w:val="center"/>
              <w:rPr>
                <w:sz w:val="28"/>
              </w:rPr>
            </w:pPr>
            <w:r>
              <w:rPr>
                <w:sz w:val="28"/>
              </w:rPr>
              <w:t>7,7</w:t>
            </w:r>
          </w:p>
        </w:tc>
        <w:tc>
          <w:tcPr>
            <w:tcW w:w="1461" w:type="dxa"/>
            <w:vMerge/>
            <w:tcBorders>
              <w:left w:val="nil"/>
              <w:right w:val="nil"/>
            </w:tcBorders>
          </w:tcPr>
          <w:p w:rsidR="007423AC" w:rsidRPr="005878C5" w:rsidRDefault="007423AC" w:rsidP="007423AC">
            <w:pPr>
              <w:spacing w:before="240" w:after="120"/>
              <w:jc w:val="center"/>
              <w:rPr>
                <w:i/>
                <w:sz w:val="28"/>
              </w:rPr>
            </w:pPr>
          </w:p>
        </w:tc>
      </w:tr>
      <w:tr w:rsidR="007423AC" w:rsidRPr="0065157E" w:rsidTr="007423AC">
        <w:trPr>
          <w:jc w:val="center"/>
        </w:trPr>
        <w:tc>
          <w:tcPr>
            <w:tcW w:w="1764" w:type="dxa"/>
            <w:tcBorders>
              <w:left w:val="nil"/>
              <w:right w:val="nil"/>
            </w:tcBorders>
          </w:tcPr>
          <w:p w:rsidR="007423AC" w:rsidRPr="0065157E" w:rsidRDefault="007423AC" w:rsidP="007423AC">
            <w:pPr>
              <w:spacing w:before="240" w:after="120"/>
              <w:jc w:val="center"/>
              <w:rPr>
                <w:sz w:val="28"/>
              </w:rPr>
            </w:pPr>
            <w:r w:rsidRPr="0065157E">
              <w:rPr>
                <w:sz w:val="28"/>
              </w:rPr>
              <w:t>26 – &lt;27</w:t>
            </w:r>
          </w:p>
        </w:tc>
        <w:tc>
          <w:tcPr>
            <w:tcW w:w="1440" w:type="dxa"/>
            <w:tcBorders>
              <w:left w:val="nil"/>
              <w:right w:val="nil"/>
            </w:tcBorders>
            <w:vAlign w:val="bottom"/>
          </w:tcPr>
          <w:p w:rsidR="007423AC" w:rsidRPr="000C2E8D" w:rsidRDefault="007423AC" w:rsidP="007423AC">
            <w:pPr>
              <w:spacing w:before="240" w:after="120"/>
              <w:jc w:val="center"/>
              <w:rPr>
                <w:sz w:val="28"/>
              </w:rPr>
            </w:pPr>
            <w:r>
              <w:rPr>
                <w:sz w:val="28"/>
              </w:rPr>
              <w:t>10</w:t>
            </w:r>
          </w:p>
        </w:tc>
        <w:tc>
          <w:tcPr>
            <w:tcW w:w="1440" w:type="dxa"/>
            <w:tcBorders>
              <w:left w:val="nil"/>
              <w:right w:val="nil"/>
            </w:tcBorders>
            <w:vAlign w:val="bottom"/>
          </w:tcPr>
          <w:p w:rsidR="007423AC" w:rsidRPr="000C2E8D" w:rsidRDefault="007423AC" w:rsidP="007423AC">
            <w:pPr>
              <w:spacing w:before="240" w:after="120"/>
              <w:jc w:val="center"/>
              <w:rPr>
                <w:sz w:val="28"/>
              </w:rPr>
            </w:pPr>
            <w:r w:rsidRPr="000C2E8D">
              <w:rPr>
                <w:sz w:val="28"/>
              </w:rPr>
              <w:t>18</w:t>
            </w:r>
            <w:r>
              <w:rPr>
                <w:sz w:val="28"/>
              </w:rPr>
              <w:t>,2</w:t>
            </w:r>
          </w:p>
        </w:tc>
        <w:tc>
          <w:tcPr>
            <w:tcW w:w="1440" w:type="dxa"/>
            <w:tcBorders>
              <w:left w:val="nil"/>
              <w:right w:val="nil"/>
            </w:tcBorders>
            <w:vAlign w:val="bottom"/>
          </w:tcPr>
          <w:p w:rsidR="007423AC" w:rsidRPr="0065157E" w:rsidRDefault="007423AC" w:rsidP="007423AC">
            <w:pPr>
              <w:spacing w:before="240" w:after="120"/>
              <w:jc w:val="center"/>
              <w:rPr>
                <w:sz w:val="28"/>
              </w:rPr>
            </w:pPr>
            <w:r>
              <w:rPr>
                <w:sz w:val="28"/>
              </w:rPr>
              <w:t>19</w:t>
            </w:r>
          </w:p>
        </w:tc>
        <w:tc>
          <w:tcPr>
            <w:tcW w:w="1350" w:type="dxa"/>
            <w:tcBorders>
              <w:left w:val="nil"/>
              <w:right w:val="nil"/>
            </w:tcBorders>
            <w:vAlign w:val="bottom"/>
          </w:tcPr>
          <w:p w:rsidR="007423AC" w:rsidRPr="0065157E" w:rsidRDefault="007423AC" w:rsidP="007423AC">
            <w:pPr>
              <w:spacing w:before="240" w:after="120"/>
              <w:jc w:val="center"/>
              <w:rPr>
                <w:sz w:val="28"/>
              </w:rPr>
            </w:pPr>
            <w:r>
              <w:rPr>
                <w:sz w:val="28"/>
              </w:rPr>
              <w:t>18</w:t>
            </w:r>
            <w:r w:rsidRPr="0065157E">
              <w:rPr>
                <w:sz w:val="28"/>
              </w:rPr>
              <w:t>,</w:t>
            </w:r>
            <w:r>
              <w:rPr>
                <w:sz w:val="28"/>
              </w:rPr>
              <w:t>2</w:t>
            </w:r>
          </w:p>
        </w:tc>
        <w:tc>
          <w:tcPr>
            <w:tcW w:w="1461" w:type="dxa"/>
            <w:vMerge/>
            <w:tcBorders>
              <w:left w:val="nil"/>
              <w:right w:val="nil"/>
            </w:tcBorders>
          </w:tcPr>
          <w:p w:rsidR="007423AC" w:rsidRPr="005878C5" w:rsidRDefault="007423AC" w:rsidP="007423AC">
            <w:pPr>
              <w:spacing w:before="240" w:after="120"/>
              <w:jc w:val="center"/>
              <w:rPr>
                <w:i/>
                <w:sz w:val="28"/>
              </w:rPr>
            </w:pPr>
          </w:p>
        </w:tc>
      </w:tr>
      <w:tr w:rsidR="007423AC" w:rsidRPr="0065157E" w:rsidTr="007423AC">
        <w:trPr>
          <w:jc w:val="center"/>
        </w:trPr>
        <w:tc>
          <w:tcPr>
            <w:tcW w:w="1764" w:type="dxa"/>
            <w:tcBorders>
              <w:left w:val="nil"/>
              <w:right w:val="nil"/>
            </w:tcBorders>
          </w:tcPr>
          <w:p w:rsidR="007423AC" w:rsidRPr="0065157E" w:rsidRDefault="007423AC" w:rsidP="007423AC">
            <w:pPr>
              <w:spacing w:before="240" w:after="120"/>
              <w:jc w:val="center"/>
              <w:rPr>
                <w:sz w:val="28"/>
              </w:rPr>
            </w:pPr>
            <w:r w:rsidRPr="0065157E">
              <w:rPr>
                <w:sz w:val="28"/>
              </w:rPr>
              <w:t>27 – 28</w:t>
            </w:r>
          </w:p>
        </w:tc>
        <w:tc>
          <w:tcPr>
            <w:tcW w:w="1440" w:type="dxa"/>
            <w:tcBorders>
              <w:left w:val="nil"/>
              <w:right w:val="nil"/>
            </w:tcBorders>
            <w:vAlign w:val="bottom"/>
          </w:tcPr>
          <w:p w:rsidR="007423AC" w:rsidRPr="000C2E8D" w:rsidRDefault="007423AC" w:rsidP="007423AC">
            <w:pPr>
              <w:spacing w:before="240" w:after="120"/>
              <w:jc w:val="center"/>
              <w:rPr>
                <w:sz w:val="28"/>
              </w:rPr>
            </w:pPr>
            <w:r>
              <w:rPr>
                <w:sz w:val="28"/>
              </w:rPr>
              <w:t>29</w:t>
            </w:r>
          </w:p>
        </w:tc>
        <w:tc>
          <w:tcPr>
            <w:tcW w:w="1440" w:type="dxa"/>
            <w:tcBorders>
              <w:left w:val="nil"/>
              <w:right w:val="nil"/>
            </w:tcBorders>
            <w:vAlign w:val="bottom"/>
          </w:tcPr>
          <w:p w:rsidR="007423AC" w:rsidRPr="000C2E8D" w:rsidRDefault="007423AC" w:rsidP="007423AC">
            <w:pPr>
              <w:spacing w:before="240" w:after="120"/>
              <w:jc w:val="center"/>
              <w:rPr>
                <w:sz w:val="28"/>
              </w:rPr>
            </w:pPr>
            <w:r w:rsidRPr="000C2E8D">
              <w:rPr>
                <w:sz w:val="28"/>
              </w:rPr>
              <w:t>52</w:t>
            </w:r>
            <w:r>
              <w:rPr>
                <w:sz w:val="28"/>
              </w:rPr>
              <w:t>,8</w:t>
            </w:r>
          </w:p>
        </w:tc>
        <w:tc>
          <w:tcPr>
            <w:tcW w:w="1440" w:type="dxa"/>
            <w:tcBorders>
              <w:left w:val="nil"/>
              <w:right w:val="nil"/>
            </w:tcBorders>
            <w:vAlign w:val="bottom"/>
          </w:tcPr>
          <w:p w:rsidR="007423AC" w:rsidRPr="0065157E" w:rsidRDefault="007423AC" w:rsidP="007423AC">
            <w:pPr>
              <w:spacing w:before="240" w:after="120"/>
              <w:jc w:val="center"/>
              <w:rPr>
                <w:sz w:val="28"/>
              </w:rPr>
            </w:pPr>
            <w:r>
              <w:rPr>
                <w:sz w:val="28"/>
              </w:rPr>
              <w:t>63</w:t>
            </w:r>
          </w:p>
        </w:tc>
        <w:tc>
          <w:tcPr>
            <w:tcW w:w="1350" w:type="dxa"/>
            <w:tcBorders>
              <w:left w:val="nil"/>
              <w:right w:val="nil"/>
            </w:tcBorders>
            <w:vAlign w:val="bottom"/>
          </w:tcPr>
          <w:p w:rsidR="007423AC" w:rsidRPr="0065157E" w:rsidRDefault="007423AC" w:rsidP="007423AC">
            <w:pPr>
              <w:spacing w:before="240" w:after="120"/>
              <w:jc w:val="center"/>
              <w:rPr>
                <w:sz w:val="28"/>
              </w:rPr>
            </w:pPr>
            <w:r w:rsidRPr="0065157E">
              <w:rPr>
                <w:sz w:val="28"/>
              </w:rPr>
              <w:t>6</w:t>
            </w:r>
            <w:r>
              <w:rPr>
                <w:sz w:val="28"/>
              </w:rPr>
              <w:t>0,6</w:t>
            </w:r>
          </w:p>
        </w:tc>
        <w:tc>
          <w:tcPr>
            <w:tcW w:w="1461" w:type="dxa"/>
            <w:vMerge/>
            <w:tcBorders>
              <w:left w:val="nil"/>
              <w:right w:val="nil"/>
            </w:tcBorders>
          </w:tcPr>
          <w:p w:rsidR="007423AC" w:rsidRPr="005878C5" w:rsidRDefault="007423AC" w:rsidP="007423AC">
            <w:pPr>
              <w:spacing w:before="240" w:after="120"/>
              <w:jc w:val="center"/>
              <w:rPr>
                <w:i/>
                <w:sz w:val="28"/>
              </w:rPr>
            </w:pPr>
          </w:p>
        </w:tc>
      </w:tr>
      <w:tr w:rsidR="007423AC" w:rsidRPr="0065157E" w:rsidTr="007423AC">
        <w:trPr>
          <w:jc w:val="center"/>
        </w:trPr>
        <w:tc>
          <w:tcPr>
            <w:tcW w:w="1764" w:type="dxa"/>
            <w:tcBorders>
              <w:left w:val="nil"/>
              <w:right w:val="nil"/>
            </w:tcBorders>
          </w:tcPr>
          <w:p w:rsidR="007423AC" w:rsidRPr="0065157E" w:rsidRDefault="007423AC" w:rsidP="007423AC">
            <w:pPr>
              <w:spacing w:before="240" w:after="120"/>
              <w:jc w:val="center"/>
              <w:rPr>
                <w:sz w:val="28"/>
              </w:rPr>
            </w:pPr>
            <w:r w:rsidRPr="0065157E">
              <w:rPr>
                <w:rFonts w:ascii="MS Reference Sans Serif" w:hAnsi="MS Reference Sans Serif"/>
                <w:sz w:val="26"/>
              </w:rPr>
              <w:t></w:t>
            </w:r>
            <w:r w:rsidRPr="0065157E">
              <w:rPr>
                <w:sz w:val="28"/>
              </w:rPr>
              <w:t xml:space="preserve"> ± SD</w:t>
            </w:r>
          </w:p>
        </w:tc>
        <w:tc>
          <w:tcPr>
            <w:tcW w:w="2880" w:type="dxa"/>
            <w:gridSpan w:val="2"/>
            <w:tcBorders>
              <w:left w:val="nil"/>
              <w:right w:val="nil"/>
            </w:tcBorders>
            <w:vAlign w:val="bottom"/>
          </w:tcPr>
          <w:p w:rsidR="007423AC" w:rsidRPr="0065157E" w:rsidRDefault="007423AC" w:rsidP="007423AC">
            <w:pPr>
              <w:spacing w:before="240" w:after="120"/>
              <w:jc w:val="center"/>
              <w:rPr>
                <w:sz w:val="28"/>
              </w:rPr>
            </w:pPr>
            <w:r w:rsidRPr="0065157E">
              <w:rPr>
                <w:sz w:val="28"/>
              </w:rPr>
              <w:t>26,</w:t>
            </w:r>
            <w:r>
              <w:rPr>
                <w:sz w:val="28"/>
              </w:rPr>
              <w:t>6</w:t>
            </w:r>
            <w:r w:rsidRPr="0065157E">
              <w:rPr>
                <w:sz w:val="28"/>
              </w:rPr>
              <w:t xml:space="preserve"> ± 1,</w:t>
            </w:r>
            <w:r>
              <w:rPr>
                <w:sz w:val="28"/>
              </w:rPr>
              <w:t>3</w:t>
            </w:r>
          </w:p>
        </w:tc>
        <w:tc>
          <w:tcPr>
            <w:tcW w:w="2790" w:type="dxa"/>
            <w:gridSpan w:val="2"/>
            <w:tcBorders>
              <w:left w:val="nil"/>
              <w:right w:val="nil"/>
            </w:tcBorders>
            <w:vAlign w:val="bottom"/>
          </w:tcPr>
          <w:p w:rsidR="007423AC" w:rsidRPr="0065157E" w:rsidRDefault="007423AC" w:rsidP="007423AC">
            <w:pPr>
              <w:spacing w:before="240" w:after="120"/>
              <w:jc w:val="center"/>
              <w:rPr>
                <w:sz w:val="28"/>
              </w:rPr>
            </w:pPr>
            <w:r w:rsidRPr="0065157E">
              <w:rPr>
                <w:sz w:val="28"/>
              </w:rPr>
              <w:t> 26,9 ± 1,3</w:t>
            </w:r>
          </w:p>
        </w:tc>
        <w:tc>
          <w:tcPr>
            <w:tcW w:w="1461" w:type="dxa"/>
            <w:tcBorders>
              <w:left w:val="nil"/>
              <w:right w:val="nil"/>
            </w:tcBorders>
          </w:tcPr>
          <w:p w:rsidR="007423AC" w:rsidRPr="005878C5" w:rsidRDefault="007423AC" w:rsidP="007423AC">
            <w:pPr>
              <w:spacing w:before="240" w:after="120"/>
              <w:jc w:val="center"/>
              <w:rPr>
                <w:i/>
                <w:sz w:val="28"/>
              </w:rPr>
            </w:pPr>
            <w:r w:rsidRPr="005878C5">
              <w:rPr>
                <w:i/>
                <w:sz w:val="28"/>
              </w:rPr>
              <w:t>&gt; 0,05</w:t>
            </w:r>
            <w:r w:rsidRPr="00AB2984">
              <w:rPr>
                <w:i/>
                <w:sz w:val="32"/>
                <w:vertAlign w:val="superscript"/>
              </w:rPr>
              <w:t>#</w:t>
            </w:r>
          </w:p>
        </w:tc>
      </w:tr>
    </w:tbl>
    <w:p w:rsidR="007423AC" w:rsidRPr="00AB2984" w:rsidRDefault="007423AC" w:rsidP="007423AC">
      <w:pPr>
        <w:spacing w:line="360" w:lineRule="auto"/>
        <w:jc w:val="both"/>
        <w:rPr>
          <w:sz w:val="28"/>
        </w:rPr>
      </w:pPr>
      <w:r w:rsidRPr="00D10CD4">
        <w:rPr>
          <w:rFonts w:cs="Arial"/>
          <w:i/>
          <w:sz w:val="26"/>
          <w:szCs w:val="26"/>
        </w:rPr>
        <w:t>Chú thích:</w:t>
      </w:r>
      <w:r>
        <w:rPr>
          <w:sz w:val="28"/>
        </w:rPr>
        <w:t xml:space="preserve"> *: Test </w:t>
      </w:r>
      <w:r>
        <w:rPr>
          <w:sz w:val="28"/>
        </w:rPr>
        <w:sym w:font="Symbol" w:char="F063"/>
      </w:r>
      <w:r w:rsidRPr="00AB2984">
        <w:rPr>
          <w:sz w:val="28"/>
          <w:vertAlign w:val="superscript"/>
        </w:rPr>
        <w:t>2</w:t>
      </w:r>
      <w:r>
        <w:rPr>
          <w:sz w:val="28"/>
        </w:rPr>
        <w:t>; #: T-test</w:t>
      </w:r>
    </w:p>
    <w:p w:rsidR="007423AC" w:rsidRPr="00AB2984" w:rsidRDefault="007423AC" w:rsidP="007423AC">
      <w:pPr>
        <w:spacing w:before="80" w:line="360" w:lineRule="auto"/>
        <w:jc w:val="both"/>
        <w:rPr>
          <w:sz w:val="28"/>
        </w:rPr>
      </w:pPr>
      <w:r w:rsidRPr="00AB2984">
        <w:rPr>
          <w:i/>
          <w:sz w:val="28"/>
        </w:rPr>
        <w:t>Nhận xét:</w:t>
      </w:r>
    </w:p>
    <w:p w:rsidR="007423AC" w:rsidRDefault="007423AC" w:rsidP="007423AC">
      <w:pPr>
        <w:spacing w:line="360" w:lineRule="auto"/>
        <w:ind w:firstLine="720"/>
        <w:jc w:val="both"/>
        <w:rPr>
          <w:sz w:val="28"/>
        </w:rPr>
      </w:pPr>
      <w:r w:rsidRPr="0065157E">
        <w:rPr>
          <w:sz w:val="28"/>
        </w:rPr>
        <w:t xml:space="preserve">Đa số thai phụ có tuần thai từ 27 – 28 tuần, chiếm </w:t>
      </w:r>
      <w:r>
        <w:rPr>
          <w:sz w:val="28"/>
        </w:rPr>
        <w:t>52,8</w:t>
      </w:r>
      <w:r w:rsidRPr="0065157E">
        <w:rPr>
          <w:sz w:val="28"/>
        </w:rPr>
        <w:t xml:space="preserve">% ở nhóm </w:t>
      </w:r>
      <w:r>
        <w:rPr>
          <w:sz w:val="28"/>
        </w:rPr>
        <w:t>KĐTĐTK</w:t>
      </w:r>
      <w:r w:rsidRPr="0065157E">
        <w:rPr>
          <w:sz w:val="28"/>
        </w:rPr>
        <w:t xml:space="preserve"> và 6</w:t>
      </w:r>
      <w:r>
        <w:rPr>
          <w:sz w:val="28"/>
        </w:rPr>
        <w:t>0,6</w:t>
      </w:r>
      <w:r w:rsidRPr="0065157E">
        <w:rPr>
          <w:sz w:val="28"/>
        </w:rPr>
        <w:t xml:space="preserve">% ở nhóm </w:t>
      </w:r>
      <w:r>
        <w:rPr>
          <w:sz w:val="28"/>
        </w:rPr>
        <w:t>ĐTĐTK</w:t>
      </w:r>
      <w:r w:rsidRPr="0065157E">
        <w:rPr>
          <w:sz w:val="28"/>
        </w:rPr>
        <w:t xml:space="preserve">. Không có sự khác biệt về phân bố đối tượng theo tuần thai </w:t>
      </w:r>
      <w:r>
        <w:rPr>
          <w:sz w:val="28"/>
        </w:rPr>
        <w:t>và về t</w:t>
      </w:r>
      <w:r w:rsidRPr="0065157E">
        <w:rPr>
          <w:sz w:val="28"/>
        </w:rPr>
        <w:t xml:space="preserve">uần thai trung bình </w:t>
      </w:r>
      <w:r>
        <w:rPr>
          <w:sz w:val="28"/>
        </w:rPr>
        <w:t>giữa 2 nhóm.</w:t>
      </w:r>
    </w:p>
    <w:p w:rsidR="007423AC" w:rsidRPr="0065157E" w:rsidRDefault="007423AC" w:rsidP="007423AC">
      <w:pPr>
        <w:spacing w:line="360" w:lineRule="auto"/>
        <w:ind w:firstLine="720"/>
        <w:jc w:val="both"/>
        <w:rPr>
          <w:sz w:val="28"/>
        </w:rPr>
      </w:pPr>
    </w:p>
    <w:p w:rsidR="007423AC" w:rsidRDefault="007423AC" w:rsidP="007423AC">
      <w:pPr>
        <w:spacing w:line="360" w:lineRule="auto"/>
        <w:jc w:val="both"/>
        <w:rPr>
          <w:rFonts w:cs="Arial"/>
          <w:i/>
          <w:sz w:val="26"/>
          <w:szCs w:val="26"/>
        </w:rPr>
      </w:pPr>
    </w:p>
    <w:p w:rsidR="007423AC" w:rsidRPr="00BB0062" w:rsidRDefault="007423AC" w:rsidP="007423AC">
      <w:pPr>
        <w:spacing w:line="360" w:lineRule="auto"/>
        <w:jc w:val="both"/>
        <w:rPr>
          <w:rFonts w:ascii="Arial" w:hAnsi="Arial" w:cs="Arial"/>
          <w:b/>
          <w:i/>
          <w:sz w:val="26"/>
          <w:szCs w:val="26"/>
        </w:rPr>
      </w:pPr>
      <w:r w:rsidRPr="00BB0062">
        <w:rPr>
          <w:rFonts w:ascii="Arial" w:hAnsi="Arial" w:cs="Arial"/>
          <w:i/>
          <w:sz w:val="26"/>
          <w:szCs w:val="26"/>
        </w:rPr>
        <w:lastRenderedPageBreak/>
        <w:t xml:space="preserve">Bảng 3.3. </w:t>
      </w:r>
      <w:r w:rsidRPr="00BB0062">
        <w:rPr>
          <w:rFonts w:ascii="Arial" w:hAnsi="Arial" w:cs="Arial"/>
          <w:b/>
          <w:sz w:val="26"/>
          <w:szCs w:val="26"/>
        </w:rPr>
        <w:t>Cân nặng và BMI trước khi mang thai đến lần khám 1</w:t>
      </w:r>
    </w:p>
    <w:tbl>
      <w:tblPr>
        <w:tblW w:w="0" w:type="auto"/>
        <w:tblInd w:w="-34" w:type="dxa"/>
        <w:tblBorders>
          <w:top w:val="single" w:sz="4" w:space="0" w:color="auto"/>
          <w:bottom w:val="single" w:sz="4" w:space="0" w:color="auto"/>
          <w:insideH w:val="single" w:sz="4" w:space="0" w:color="auto"/>
        </w:tblBorders>
        <w:tblLook w:val="04A0"/>
      </w:tblPr>
      <w:tblGrid>
        <w:gridCol w:w="1558"/>
        <w:gridCol w:w="1133"/>
        <w:gridCol w:w="1841"/>
        <w:gridCol w:w="1559"/>
        <w:gridCol w:w="1700"/>
        <w:gridCol w:w="1240"/>
      </w:tblGrid>
      <w:tr w:rsidR="007423AC" w:rsidRPr="0065157E" w:rsidTr="007423AC">
        <w:tc>
          <w:tcPr>
            <w:tcW w:w="4537" w:type="dxa"/>
            <w:gridSpan w:val="3"/>
            <w:tcBorders>
              <w:right w:val="single" w:sz="8" w:space="0" w:color="FFFFFF" w:themeColor="background1"/>
            </w:tcBorders>
            <w:shd w:val="clear" w:color="auto" w:fill="auto"/>
          </w:tcPr>
          <w:p w:rsidR="007423AC" w:rsidRPr="0065157E" w:rsidRDefault="007423AC" w:rsidP="007423AC">
            <w:pPr>
              <w:spacing w:before="120"/>
              <w:jc w:val="center"/>
              <w:rPr>
                <w:b/>
                <w:sz w:val="28"/>
              </w:rPr>
            </w:pPr>
            <w:r w:rsidRPr="0065157E">
              <w:rPr>
                <w:b/>
                <w:sz w:val="28"/>
              </w:rPr>
              <w:t>Đặc điểm</w:t>
            </w:r>
          </w:p>
        </w:tc>
        <w:tc>
          <w:tcPr>
            <w:tcW w:w="1559" w:type="dxa"/>
            <w:tcBorders>
              <w:left w:val="single" w:sz="8" w:space="0" w:color="FFFFFF" w:themeColor="background1"/>
              <w:right w:val="single" w:sz="8" w:space="0" w:color="FFFFFF" w:themeColor="background1"/>
            </w:tcBorders>
            <w:shd w:val="clear" w:color="auto" w:fill="auto"/>
          </w:tcPr>
          <w:p w:rsidR="007423AC" w:rsidRPr="0065157E" w:rsidRDefault="007423AC" w:rsidP="007423AC">
            <w:pPr>
              <w:spacing w:before="120"/>
              <w:jc w:val="center"/>
              <w:rPr>
                <w:b/>
                <w:sz w:val="28"/>
              </w:rPr>
            </w:pPr>
            <w:r w:rsidRPr="0065157E">
              <w:rPr>
                <w:b/>
                <w:sz w:val="28"/>
              </w:rPr>
              <w:t>K</w:t>
            </w:r>
            <w:r>
              <w:rPr>
                <w:b/>
                <w:sz w:val="28"/>
              </w:rPr>
              <w:t>ĐTĐTK</w:t>
            </w:r>
          </w:p>
          <w:p w:rsidR="007423AC" w:rsidRPr="0065157E" w:rsidRDefault="007423AC" w:rsidP="007423AC">
            <w:pPr>
              <w:spacing w:before="60" w:after="60"/>
              <w:jc w:val="center"/>
              <w:rPr>
                <w:b/>
                <w:sz w:val="28"/>
              </w:rPr>
            </w:pPr>
            <w:r w:rsidRPr="0065157E">
              <w:rPr>
                <w:b/>
                <w:sz w:val="28"/>
              </w:rPr>
              <w:t xml:space="preserve">(n = </w:t>
            </w:r>
            <w:r>
              <w:rPr>
                <w:b/>
                <w:sz w:val="28"/>
              </w:rPr>
              <w:t>5</w:t>
            </w:r>
            <w:r w:rsidRPr="0065157E">
              <w:rPr>
                <w:b/>
                <w:sz w:val="28"/>
              </w:rPr>
              <w:t>5)</w:t>
            </w:r>
          </w:p>
        </w:tc>
        <w:tc>
          <w:tcPr>
            <w:tcW w:w="1701" w:type="dxa"/>
            <w:tcBorders>
              <w:left w:val="single" w:sz="8" w:space="0" w:color="FFFFFF" w:themeColor="background1"/>
              <w:right w:val="single" w:sz="8" w:space="0" w:color="FFFFFF" w:themeColor="background1"/>
            </w:tcBorders>
            <w:shd w:val="clear" w:color="auto" w:fill="auto"/>
          </w:tcPr>
          <w:p w:rsidR="007423AC" w:rsidRPr="0065157E" w:rsidRDefault="007423AC" w:rsidP="007423AC">
            <w:pPr>
              <w:spacing w:before="120"/>
              <w:jc w:val="center"/>
              <w:rPr>
                <w:b/>
                <w:sz w:val="28"/>
              </w:rPr>
            </w:pPr>
            <w:r>
              <w:rPr>
                <w:b/>
                <w:sz w:val="28"/>
              </w:rPr>
              <w:t>ĐTĐTK</w:t>
            </w:r>
          </w:p>
          <w:p w:rsidR="007423AC" w:rsidRPr="0065157E" w:rsidRDefault="007423AC" w:rsidP="007423AC">
            <w:pPr>
              <w:spacing w:before="60" w:after="60"/>
              <w:jc w:val="center"/>
              <w:rPr>
                <w:b/>
                <w:sz w:val="28"/>
              </w:rPr>
            </w:pPr>
            <w:r w:rsidRPr="0065157E">
              <w:rPr>
                <w:b/>
                <w:sz w:val="28"/>
              </w:rPr>
              <w:t>(n = 104)</w:t>
            </w:r>
          </w:p>
        </w:tc>
        <w:tc>
          <w:tcPr>
            <w:tcW w:w="1240" w:type="dxa"/>
            <w:tcBorders>
              <w:left w:val="single" w:sz="8" w:space="0" w:color="FFFFFF" w:themeColor="background1"/>
            </w:tcBorders>
            <w:shd w:val="clear" w:color="auto" w:fill="auto"/>
          </w:tcPr>
          <w:p w:rsidR="007423AC" w:rsidRPr="0065157E" w:rsidRDefault="007423AC" w:rsidP="007423AC">
            <w:pPr>
              <w:spacing w:before="120"/>
              <w:jc w:val="center"/>
              <w:rPr>
                <w:b/>
                <w:sz w:val="28"/>
              </w:rPr>
            </w:pPr>
            <w:r w:rsidRPr="0065157E">
              <w:rPr>
                <w:b/>
                <w:sz w:val="28"/>
              </w:rPr>
              <w:t>Giá trị p</w:t>
            </w:r>
          </w:p>
        </w:tc>
      </w:tr>
      <w:tr w:rsidR="007423AC" w:rsidRPr="00D24947" w:rsidTr="007423AC">
        <w:tc>
          <w:tcPr>
            <w:tcW w:w="1560" w:type="dxa"/>
            <w:vMerge w:val="restart"/>
            <w:vAlign w:val="center"/>
          </w:tcPr>
          <w:p w:rsidR="007423AC" w:rsidRPr="0065157E" w:rsidRDefault="007423AC" w:rsidP="007423AC">
            <w:pPr>
              <w:spacing w:before="120" w:line="300" w:lineRule="auto"/>
              <w:ind w:left="-57"/>
              <w:rPr>
                <w:sz w:val="28"/>
              </w:rPr>
            </w:pPr>
            <w:r w:rsidRPr="0065157E">
              <w:rPr>
                <w:sz w:val="28"/>
              </w:rPr>
              <w:t xml:space="preserve">BMI </w:t>
            </w:r>
            <w:r>
              <w:rPr>
                <w:sz w:val="28"/>
              </w:rPr>
              <w:t xml:space="preserve">trước MT </w:t>
            </w:r>
            <w:r w:rsidRPr="0065157E">
              <w:rPr>
                <w:sz w:val="28"/>
              </w:rPr>
              <w:t>(kg/m</w:t>
            </w:r>
            <w:r w:rsidRPr="0065157E">
              <w:rPr>
                <w:sz w:val="28"/>
                <w:vertAlign w:val="superscript"/>
              </w:rPr>
              <w:t>2</w:t>
            </w:r>
            <w:r w:rsidRPr="0065157E">
              <w:rPr>
                <w:sz w:val="28"/>
              </w:rPr>
              <w:t xml:space="preserve">) </w:t>
            </w:r>
          </w:p>
        </w:tc>
        <w:tc>
          <w:tcPr>
            <w:tcW w:w="2977" w:type="dxa"/>
            <w:gridSpan w:val="2"/>
          </w:tcPr>
          <w:p w:rsidR="007423AC" w:rsidRPr="0065157E" w:rsidRDefault="007423AC" w:rsidP="007423AC">
            <w:pPr>
              <w:spacing w:before="120" w:line="300" w:lineRule="auto"/>
              <w:jc w:val="center"/>
              <w:rPr>
                <w:sz w:val="28"/>
              </w:rPr>
            </w:pPr>
            <w:r w:rsidRPr="00C10088">
              <w:rPr>
                <w:rFonts w:ascii="MS Reference Sans Serif" w:hAnsi="MS Reference Sans Serif"/>
                <w:sz w:val="26"/>
              </w:rPr>
              <w:t></w:t>
            </w:r>
            <w:r>
              <w:rPr>
                <w:rFonts w:ascii="MS Reference Sans Serif" w:hAnsi="MS Reference Sans Serif"/>
                <w:sz w:val="26"/>
              </w:rPr>
              <w:t xml:space="preserve"> </w:t>
            </w:r>
            <w:r w:rsidRPr="0065157E">
              <w:t>±</w:t>
            </w:r>
            <w:r w:rsidRPr="0065157E">
              <w:rPr>
                <w:sz w:val="28"/>
              </w:rPr>
              <w:t xml:space="preserve"> SD</w:t>
            </w:r>
          </w:p>
        </w:tc>
        <w:tc>
          <w:tcPr>
            <w:tcW w:w="1559" w:type="dxa"/>
            <w:vAlign w:val="center"/>
          </w:tcPr>
          <w:p w:rsidR="007423AC" w:rsidRPr="0065157E" w:rsidRDefault="007423AC" w:rsidP="007423AC">
            <w:pPr>
              <w:spacing w:before="120" w:line="300" w:lineRule="auto"/>
              <w:jc w:val="center"/>
              <w:rPr>
                <w:sz w:val="28"/>
              </w:rPr>
            </w:pPr>
            <w:r w:rsidRPr="0065157E">
              <w:rPr>
                <w:sz w:val="28"/>
              </w:rPr>
              <w:t>20,</w:t>
            </w:r>
            <w:r>
              <w:rPr>
                <w:sz w:val="28"/>
              </w:rPr>
              <w:t>0</w:t>
            </w:r>
            <w:r w:rsidRPr="0065157E">
              <w:rPr>
                <w:sz w:val="28"/>
              </w:rPr>
              <w:t xml:space="preserve"> ± 1,</w:t>
            </w:r>
            <w:r>
              <w:rPr>
                <w:sz w:val="28"/>
              </w:rPr>
              <w:t>8</w:t>
            </w:r>
          </w:p>
        </w:tc>
        <w:tc>
          <w:tcPr>
            <w:tcW w:w="1701" w:type="dxa"/>
            <w:vAlign w:val="center"/>
          </w:tcPr>
          <w:p w:rsidR="007423AC" w:rsidRPr="0065157E" w:rsidRDefault="007423AC" w:rsidP="007423AC">
            <w:pPr>
              <w:spacing w:before="120" w:line="300" w:lineRule="auto"/>
              <w:jc w:val="center"/>
              <w:rPr>
                <w:sz w:val="28"/>
              </w:rPr>
            </w:pPr>
            <w:r w:rsidRPr="0065157E">
              <w:rPr>
                <w:sz w:val="28"/>
              </w:rPr>
              <w:t>20,9 ± 2,0</w:t>
            </w:r>
          </w:p>
        </w:tc>
        <w:tc>
          <w:tcPr>
            <w:tcW w:w="1240" w:type="dxa"/>
          </w:tcPr>
          <w:p w:rsidR="007423AC" w:rsidRPr="00D24947" w:rsidRDefault="007423AC" w:rsidP="007423AC">
            <w:pPr>
              <w:spacing w:before="120" w:line="300" w:lineRule="auto"/>
              <w:ind w:left="-57" w:right="-57"/>
              <w:jc w:val="right"/>
              <w:rPr>
                <w:b/>
                <w:i/>
                <w:sz w:val="28"/>
              </w:rPr>
            </w:pPr>
            <w:r w:rsidRPr="00D24947">
              <w:rPr>
                <w:b/>
                <w:i/>
                <w:sz w:val="28"/>
              </w:rPr>
              <w:t>&lt; 0,05</w:t>
            </w:r>
            <w:r w:rsidRPr="00D24947">
              <w:rPr>
                <w:b/>
                <w:i/>
                <w:sz w:val="32"/>
                <w:vertAlign w:val="superscript"/>
              </w:rPr>
              <w:t>#</w:t>
            </w:r>
          </w:p>
        </w:tc>
      </w:tr>
      <w:tr w:rsidR="007423AC" w:rsidRPr="0065157E" w:rsidTr="007423AC">
        <w:tc>
          <w:tcPr>
            <w:tcW w:w="1560" w:type="dxa"/>
            <w:vMerge/>
          </w:tcPr>
          <w:p w:rsidR="007423AC" w:rsidRPr="0065157E" w:rsidRDefault="007423AC" w:rsidP="007423AC">
            <w:pPr>
              <w:spacing w:before="120" w:line="300" w:lineRule="auto"/>
              <w:jc w:val="both"/>
              <w:rPr>
                <w:sz w:val="28"/>
              </w:rPr>
            </w:pPr>
          </w:p>
        </w:tc>
        <w:tc>
          <w:tcPr>
            <w:tcW w:w="1134" w:type="dxa"/>
          </w:tcPr>
          <w:p w:rsidR="007423AC" w:rsidRPr="0065157E" w:rsidRDefault="007423AC" w:rsidP="007423AC">
            <w:pPr>
              <w:spacing w:before="120" w:line="300" w:lineRule="auto"/>
              <w:jc w:val="center"/>
              <w:rPr>
                <w:sz w:val="28"/>
              </w:rPr>
            </w:pPr>
            <w:r w:rsidRPr="0065157E">
              <w:rPr>
                <w:sz w:val="28"/>
              </w:rPr>
              <w:t xml:space="preserve">&lt; 23 </w:t>
            </w:r>
          </w:p>
        </w:tc>
        <w:tc>
          <w:tcPr>
            <w:tcW w:w="1843" w:type="dxa"/>
            <w:vMerge w:val="restart"/>
            <w:vAlign w:val="center"/>
          </w:tcPr>
          <w:p w:rsidR="007423AC" w:rsidRDefault="007423AC" w:rsidP="007423AC">
            <w:pPr>
              <w:spacing w:before="120" w:line="300" w:lineRule="auto"/>
              <w:jc w:val="center"/>
              <w:rPr>
                <w:sz w:val="28"/>
              </w:rPr>
            </w:pPr>
            <w:r>
              <w:rPr>
                <w:sz w:val="28"/>
              </w:rPr>
              <w:t>Số đối tượng</w:t>
            </w:r>
          </w:p>
          <w:p w:rsidR="007423AC" w:rsidRPr="0065157E" w:rsidRDefault="007423AC" w:rsidP="007423AC">
            <w:pPr>
              <w:spacing w:before="120" w:line="300" w:lineRule="auto"/>
              <w:jc w:val="center"/>
              <w:rPr>
                <w:sz w:val="28"/>
              </w:rPr>
            </w:pPr>
            <w:r>
              <w:rPr>
                <w:sz w:val="28"/>
              </w:rPr>
              <w:t>(tỷ lệ)</w:t>
            </w:r>
          </w:p>
        </w:tc>
        <w:tc>
          <w:tcPr>
            <w:tcW w:w="1559" w:type="dxa"/>
            <w:vAlign w:val="center"/>
          </w:tcPr>
          <w:p w:rsidR="007423AC" w:rsidRPr="0065157E" w:rsidRDefault="007423AC" w:rsidP="007423AC">
            <w:pPr>
              <w:spacing w:before="120" w:line="300" w:lineRule="auto"/>
              <w:jc w:val="center"/>
              <w:rPr>
                <w:sz w:val="28"/>
              </w:rPr>
            </w:pPr>
            <w:r>
              <w:rPr>
                <w:sz w:val="28"/>
              </w:rPr>
              <w:t>5</w:t>
            </w:r>
            <w:r w:rsidRPr="0065157E">
              <w:rPr>
                <w:sz w:val="28"/>
              </w:rPr>
              <w:t>5 (100%)</w:t>
            </w:r>
          </w:p>
        </w:tc>
        <w:tc>
          <w:tcPr>
            <w:tcW w:w="1701" w:type="dxa"/>
            <w:vAlign w:val="center"/>
          </w:tcPr>
          <w:p w:rsidR="007423AC" w:rsidRPr="0065157E" w:rsidRDefault="007423AC" w:rsidP="007423AC">
            <w:pPr>
              <w:spacing w:before="120" w:line="300" w:lineRule="auto"/>
              <w:jc w:val="center"/>
              <w:rPr>
                <w:sz w:val="28"/>
              </w:rPr>
            </w:pPr>
            <w:r w:rsidRPr="0065157E">
              <w:rPr>
                <w:sz w:val="28"/>
              </w:rPr>
              <w:t>86 (82,7%)</w:t>
            </w:r>
          </w:p>
        </w:tc>
        <w:tc>
          <w:tcPr>
            <w:tcW w:w="1240" w:type="dxa"/>
            <w:vMerge w:val="restart"/>
            <w:vAlign w:val="center"/>
          </w:tcPr>
          <w:p w:rsidR="007423AC" w:rsidRPr="00D24947" w:rsidRDefault="007423AC" w:rsidP="007423AC">
            <w:pPr>
              <w:spacing w:before="120" w:line="300" w:lineRule="auto"/>
              <w:ind w:left="-57" w:right="-57"/>
              <w:jc w:val="right"/>
              <w:rPr>
                <w:b/>
                <w:i/>
                <w:sz w:val="28"/>
              </w:rPr>
            </w:pPr>
            <w:r w:rsidRPr="00D24947">
              <w:rPr>
                <w:b/>
                <w:i/>
                <w:sz w:val="28"/>
              </w:rPr>
              <w:t>&lt;</w:t>
            </w:r>
            <w:r>
              <w:rPr>
                <w:b/>
                <w:i/>
                <w:sz w:val="28"/>
              </w:rPr>
              <w:t xml:space="preserve"> 0,001</w:t>
            </w:r>
            <w:r w:rsidRPr="00D24947">
              <w:rPr>
                <w:b/>
                <w:i/>
                <w:sz w:val="28"/>
              </w:rPr>
              <w:t>*</w:t>
            </w:r>
          </w:p>
        </w:tc>
      </w:tr>
      <w:tr w:rsidR="007423AC" w:rsidRPr="0065157E" w:rsidTr="007423AC">
        <w:tc>
          <w:tcPr>
            <w:tcW w:w="1560" w:type="dxa"/>
            <w:vMerge/>
          </w:tcPr>
          <w:p w:rsidR="007423AC" w:rsidRPr="0065157E" w:rsidRDefault="007423AC" w:rsidP="007423AC">
            <w:pPr>
              <w:spacing w:before="120" w:line="300" w:lineRule="auto"/>
              <w:jc w:val="both"/>
              <w:rPr>
                <w:sz w:val="28"/>
              </w:rPr>
            </w:pPr>
          </w:p>
        </w:tc>
        <w:tc>
          <w:tcPr>
            <w:tcW w:w="1134" w:type="dxa"/>
          </w:tcPr>
          <w:p w:rsidR="007423AC" w:rsidRPr="0065157E" w:rsidRDefault="007423AC" w:rsidP="007423AC">
            <w:pPr>
              <w:spacing w:before="120" w:line="300" w:lineRule="auto"/>
              <w:jc w:val="center"/>
              <w:rPr>
                <w:sz w:val="28"/>
              </w:rPr>
            </w:pPr>
            <w:r w:rsidRPr="0065157E">
              <w:rPr>
                <w:sz w:val="28"/>
              </w:rPr>
              <w:t>≥ 23</w:t>
            </w:r>
          </w:p>
        </w:tc>
        <w:tc>
          <w:tcPr>
            <w:tcW w:w="1843" w:type="dxa"/>
            <w:vMerge/>
          </w:tcPr>
          <w:p w:rsidR="007423AC" w:rsidRPr="0065157E" w:rsidRDefault="007423AC" w:rsidP="007423AC">
            <w:pPr>
              <w:spacing w:before="120" w:line="300" w:lineRule="auto"/>
              <w:jc w:val="center"/>
              <w:rPr>
                <w:sz w:val="28"/>
              </w:rPr>
            </w:pPr>
          </w:p>
        </w:tc>
        <w:tc>
          <w:tcPr>
            <w:tcW w:w="1559" w:type="dxa"/>
            <w:vAlign w:val="center"/>
          </w:tcPr>
          <w:p w:rsidR="007423AC" w:rsidRPr="0065157E" w:rsidRDefault="007423AC" w:rsidP="007423AC">
            <w:pPr>
              <w:spacing w:before="120" w:line="300" w:lineRule="auto"/>
              <w:jc w:val="center"/>
              <w:rPr>
                <w:sz w:val="28"/>
              </w:rPr>
            </w:pPr>
            <w:r w:rsidRPr="0065157E">
              <w:rPr>
                <w:sz w:val="28"/>
              </w:rPr>
              <w:t>0 (0%)</w:t>
            </w:r>
          </w:p>
        </w:tc>
        <w:tc>
          <w:tcPr>
            <w:tcW w:w="1701" w:type="dxa"/>
            <w:vAlign w:val="center"/>
          </w:tcPr>
          <w:p w:rsidR="007423AC" w:rsidRPr="0065157E" w:rsidRDefault="007423AC" w:rsidP="007423AC">
            <w:pPr>
              <w:spacing w:before="120" w:line="300" w:lineRule="auto"/>
              <w:jc w:val="center"/>
              <w:rPr>
                <w:sz w:val="28"/>
              </w:rPr>
            </w:pPr>
            <w:r w:rsidRPr="0065157E">
              <w:rPr>
                <w:sz w:val="28"/>
              </w:rPr>
              <w:t>18 (17,3%)</w:t>
            </w:r>
          </w:p>
        </w:tc>
        <w:tc>
          <w:tcPr>
            <w:tcW w:w="1240" w:type="dxa"/>
            <w:vMerge/>
          </w:tcPr>
          <w:p w:rsidR="007423AC" w:rsidRPr="005878C5" w:rsidRDefault="007423AC" w:rsidP="007423AC">
            <w:pPr>
              <w:spacing w:before="120" w:line="300" w:lineRule="auto"/>
              <w:ind w:left="-57" w:right="-57"/>
              <w:jc w:val="right"/>
              <w:rPr>
                <w:i/>
                <w:sz w:val="28"/>
              </w:rPr>
            </w:pPr>
          </w:p>
        </w:tc>
      </w:tr>
      <w:tr w:rsidR="007423AC" w:rsidRPr="0065157E" w:rsidTr="007423AC">
        <w:tc>
          <w:tcPr>
            <w:tcW w:w="4537" w:type="dxa"/>
            <w:gridSpan w:val="3"/>
          </w:tcPr>
          <w:p w:rsidR="007423AC" w:rsidRPr="003D1BFC" w:rsidRDefault="007423AC" w:rsidP="007423AC">
            <w:pPr>
              <w:spacing w:before="120" w:line="300" w:lineRule="auto"/>
              <w:ind w:left="-57"/>
              <w:rPr>
                <w:sz w:val="26"/>
              </w:rPr>
            </w:pPr>
            <w:r w:rsidRPr="003D1BFC">
              <w:rPr>
                <w:sz w:val="28"/>
              </w:rPr>
              <w:t>Tăng cân từ khi MT đến LK 1 (kg)</w:t>
            </w:r>
          </w:p>
        </w:tc>
        <w:tc>
          <w:tcPr>
            <w:tcW w:w="1559" w:type="dxa"/>
            <w:vAlign w:val="center"/>
          </w:tcPr>
          <w:p w:rsidR="007423AC" w:rsidRPr="0065157E" w:rsidRDefault="007423AC" w:rsidP="007423AC">
            <w:pPr>
              <w:spacing w:before="120" w:line="300" w:lineRule="auto"/>
              <w:jc w:val="center"/>
              <w:rPr>
                <w:sz w:val="28"/>
              </w:rPr>
            </w:pPr>
            <w:r w:rsidRPr="0065157E">
              <w:rPr>
                <w:sz w:val="28"/>
              </w:rPr>
              <w:t>8,</w:t>
            </w:r>
            <w:r>
              <w:rPr>
                <w:sz w:val="28"/>
              </w:rPr>
              <w:t>1</w:t>
            </w:r>
            <w:r w:rsidRPr="0065157E">
              <w:rPr>
                <w:sz w:val="28"/>
              </w:rPr>
              <w:t xml:space="preserve"> ± </w:t>
            </w:r>
            <w:r>
              <w:rPr>
                <w:sz w:val="28"/>
              </w:rPr>
              <w:t>3,3</w:t>
            </w:r>
          </w:p>
        </w:tc>
        <w:tc>
          <w:tcPr>
            <w:tcW w:w="1701" w:type="dxa"/>
            <w:vAlign w:val="center"/>
          </w:tcPr>
          <w:p w:rsidR="007423AC" w:rsidRPr="0065157E" w:rsidRDefault="007423AC" w:rsidP="007423AC">
            <w:pPr>
              <w:spacing w:before="120" w:line="300" w:lineRule="auto"/>
              <w:jc w:val="center"/>
              <w:rPr>
                <w:sz w:val="28"/>
              </w:rPr>
            </w:pPr>
            <w:r w:rsidRPr="0065157E">
              <w:rPr>
                <w:sz w:val="28"/>
              </w:rPr>
              <w:t>9,</w:t>
            </w:r>
            <w:r>
              <w:rPr>
                <w:sz w:val="28"/>
              </w:rPr>
              <w:t>5</w:t>
            </w:r>
            <w:r w:rsidRPr="0065157E">
              <w:rPr>
                <w:sz w:val="28"/>
              </w:rPr>
              <w:t xml:space="preserve"> ± 3,4</w:t>
            </w:r>
          </w:p>
        </w:tc>
        <w:tc>
          <w:tcPr>
            <w:tcW w:w="1240" w:type="dxa"/>
            <w:vAlign w:val="center"/>
          </w:tcPr>
          <w:p w:rsidR="007423AC" w:rsidRPr="005878C5" w:rsidRDefault="007423AC" w:rsidP="007423AC">
            <w:pPr>
              <w:spacing w:before="120" w:line="300" w:lineRule="auto"/>
              <w:ind w:left="-57" w:right="-57"/>
              <w:jc w:val="right"/>
              <w:rPr>
                <w:i/>
                <w:sz w:val="28"/>
              </w:rPr>
            </w:pPr>
            <w:r>
              <w:rPr>
                <w:i/>
                <w:sz w:val="28"/>
              </w:rPr>
              <w:t>&gt;</w:t>
            </w:r>
            <w:r w:rsidRPr="005878C5">
              <w:rPr>
                <w:i/>
                <w:sz w:val="28"/>
              </w:rPr>
              <w:t xml:space="preserve"> 0,05</w:t>
            </w:r>
            <w:r w:rsidRPr="00256BB5">
              <w:rPr>
                <w:i/>
                <w:sz w:val="32"/>
                <w:vertAlign w:val="superscript"/>
              </w:rPr>
              <w:t>#</w:t>
            </w:r>
          </w:p>
        </w:tc>
      </w:tr>
      <w:tr w:rsidR="007423AC" w:rsidRPr="00D24947" w:rsidTr="007423AC">
        <w:tc>
          <w:tcPr>
            <w:tcW w:w="4537" w:type="dxa"/>
            <w:gridSpan w:val="3"/>
          </w:tcPr>
          <w:p w:rsidR="007423AC" w:rsidRPr="00A45C63" w:rsidRDefault="007423AC" w:rsidP="007423AC">
            <w:pPr>
              <w:spacing w:before="120" w:line="300" w:lineRule="auto"/>
              <w:ind w:left="-57"/>
              <w:rPr>
                <w:sz w:val="28"/>
              </w:rPr>
            </w:pPr>
            <w:r w:rsidRPr="00A45C63">
              <w:rPr>
                <w:sz w:val="28"/>
              </w:rPr>
              <w:t>BMI lần khám 1 (kg/m</w:t>
            </w:r>
            <w:r w:rsidRPr="00A45C63">
              <w:rPr>
                <w:sz w:val="28"/>
                <w:vertAlign w:val="superscript"/>
              </w:rPr>
              <w:t>2</w:t>
            </w:r>
            <w:r w:rsidRPr="00A45C63">
              <w:rPr>
                <w:sz w:val="28"/>
              </w:rPr>
              <w:t>)</w:t>
            </w:r>
          </w:p>
        </w:tc>
        <w:tc>
          <w:tcPr>
            <w:tcW w:w="1559" w:type="dxa"/>
            <w:vAlign w:val="center"/>
          </w:tcPr>
          <w:p w:rsidR="007423AC" w:rsidRPr="0065157E" w:rsidRDefault="007423AC" w:rsidP="007423AC">
            <w:pPr>
              <w:spacing w:before="120" w:line="300" w:lineRule="auto"/>
              <w:jc w:val="center"/>
              <w:rPr>
                <w:sz w:val="28"/>
              </w:rPr>
            </w:pPr>
            <w:r w:rsidRPr="0065157E">
              <w:rPr>
                <w:sz w:val="28"/>
              </w:rPr>
              <w:t>2</w:t>
            </w:r>
            <w:r>
              <w:rPr>
                <w:sz w:val="28"/>
              </w:rPr>
              <w:t>3,4</w:t>
            </w:r>
            <w:r w:rsidRPr="0065157E">
              <w:rPr>
                <w:sz w:val="28"/>
              </w:rPr>
              <w:t xml:space="preserve"> ± 2,</w:t>
            </w:r>
            <w:r>
              <w:rPr>
                <w:sz w:val="28"/>
              </w:rPr>
              <w:t>4</w:t>
            </w:r>
          </w:p>
        </w:tc>
        <w:tc>
          <w:tcPr>
            <w:tcW w:w="1701" w:type="dxa"/>
            <w:vAlign w:val="center"/>
          </w:tcPr>
          <w:p w:rsidR="007423AC" w:rsidRPr="0065157E" w:rsidRDefault="007423AC" w:rsidP="007423AC">
            <w:pPr>
              <w:spacing w:before="120" w:line="300" w:lineRule="auto"/>
              <w:jc w:val="center"/>
              <w:rPr>
                <w:sz w:val="28"/>
              </w:rPr>
            </w:pPr>
            <w:r w:rsidRPr="0065157E">
              <w:rPr>
                <w:sz w:val="28"/>
              </w:rPr>
              <w:t>24,8 ± 2,6</w:t>
            </w:r>
          </w:p>
        </w:tc>
        <w:tc>
          <w:tcPr>
            <w:tcW w:w="1240" w:type="dxa"/>
          </w:tcPr>
          <w:p w:rsidR="007423AC" w:rsidRPr="00D24947" w:rsidRDefault="007423AC" w:rsidP="007423AC">
            <w:pPr>
              <w:spacing w:before="120" w:line="300" w:lineRule="auto"/>
              <w:ind w:left="-57" w:right="-57"/>
              <w:jc w:val="right"/>
              <w:rPr>
                <w:b/>
                <w:i/>
                <w:sz w:val="28"/>
              </w:rPr>
            </w:pPr>
            <w:r w:rsidRPr="00D24947">
              <w:rPr>
                <w:b/>
                <w:i/>
                <w:sz w:val="28"/>
              </w:rPr>
              <w:t>0,001</w:t>
            </w:r>
            <w:r w:rsidRPr="00D24947">
              <w:rPr>
                <w:b/>
                <w:i/>
                <w:sz w:val="32"/>
                <w:vertAlign w:val="superscript"/>
              </w:rPr>
              <w:t>#</w:t>
            </w:r>
          </w:p>
        </w:tc>
      </w:tr>
      <w:tr w:rsidR="007423AC" w:rsidRPr="0065157E" w:rsidTr="007423AC">
        <w:tc>
          <w:tcPr>
            <w:tcW w:w="4537" w:type="dxa"/>
            <w:gridSpan w:val="3"/>
          </w:tcPr>
          <w:p w:rsidR="007423AC" w:rsidRPr="003D1BFC" w:rsidRDefault="007423AC" w:rsidP="007423AC">
            <w:pPr>
              <w:spacing w:before="120" w:line="300" w:lineRule="auto"/>
              <w:ind w:left="-57" w:right="-170"/>
              <w:rPr>
                <w:sz w:val="28"/>
              </w:rPr>
            </w:pPr>
            <w:r w:rsidRPr="003D1BFC">
              <w:rPr>
                <w:sz w:val="28"/>
              </w:rPr>
              <w:t>Tăng BMI từ khi MT đến LK 1 (kg/m</w:t>
            </w:r>
            <w:r w:rsidRPr="003D1BFC">
              <w:rPr>
                <w:sz w:val="28"/>
                <w:vertAlign w:val="superscript"/>
              </w:rPr>
              <w:t>2</w:t>
            </w:r>
            <w:r w:rsidRPr="003D1BFC">
              <w:rPr>
                <w:sz w:val="28"/>
              </w:rPr>
              <w:t>)</w:t>
            </w:r>
          </w:p>
        </w:tc>
        <w:tc>
          <w:tcPr>
            <w:tcW w:w="1559" w:type="dxa"/>
            <w:vAlign w:val="center"/>
          </w:tcPr>
          <w:p w:rsidR="007423AC" w:rsidRPr="0065157E" w:rsidRDefault="007423AC" w:rsidP="007423AC">
            <w:pPr>
              <w:spacing w:before="120" w:line="300" w:lineRule="auto"/>
              <w:jc w:val="center"/>
              <w:rPr>
                <w:sz w:val="28"/>
              </w:rPr>
            </w:pPr>
            <w:r>
              <w:rPr>
                <w:sz w:val="28"/>
              </w:rPr>
              <w:t>3,4 ± 1,4</w:t>
            </w:r>
          </w:p>
        </w:tc>
        <w:tc>
          <w:tcPr>
            <w:tcW w:w="1701" w:type="dxa"/>
            <w:vAlign w:val="center"/>
          </w:tcPr>
          <w:p w:rsidR="007423AC" w:rsidRPr="0065157E" w:rsidRDefault="007423AC" w:rsidP="007423AC">
            <w:pPr>
              <w:spacing w:before="120" w:line="300" w:lineRule="auto"/>
              <w:jc w:val="center"/>
              <w:rPr>
                <w:sz w:val="28"/>
              </w:rPr>
            </w:pPr>
            <w:r>
              <w:rPr>
                <w:sz w:val="28"/>
              </w:rPr>
              <w:t>3,9 ± 1,5</w:t>
            </w:r>
          </w:p>
        </w:tc>
        <w:tc>
          <w:tcPr>
            <w:tcW w:w="1240" w:type="dxa"/>
          </w:tcPr>
          <w:p w:rsidR="007423AC" w:rsidRPr="005878C5" w:rsidRDefault="007423AC" w:rsidP="007423AC">
            <w:pPr>
              <w:spacing w:before="120" w:line="300" w:lineRule="auto"/>
              <w:jc w:val="right"/>
              <w:rPr>
                <w:i/>
                <w:sz w:val="28"/>
              </w:rPr>
            </w:pPr>
            <w:r>
              <w:rPr>
                <w:i/>
                <w:sz w:val="28"/>
              </w:rPr>
              <w:t>&gt;0,05</w:t>
            </w:r>
            <w:r w:rsidRPr="006F27DC">
              <w:rPr>
                <w:i/>
                <w:sz w:val="32"/>
                <w:vertAlign w:val="superscript"/>
              </w:rPr>
              <w:t>#</w:t>
            </w:r>
          </w:p>
        </w:tc>
      </w:tr>
    </w:tbl>
    <w:p w:rsidR="007423AC" w:rsidRPr="00AB2984" w:rsidRDefault="007423AC" w:rsidP="007423AC">
      <w:pPr>
        <w:spacing w:line="360" w:lineRule="auto"/>
        <w:jc w:val="both"/>
        <w:rPr>
          <w:sz w:val="28"/>
        </w:rPr>
      </w:pPr>
      <w:r w:rsidRPr="00D10CD4">
        <w:rPr>
          <w:rFonts w:cs="Arial"/>
          <w:i/>
          <w:sz w:val="26"/>
          <w:szCs w:val="26"/>
        </w:rPr>
        <w:t>Chú thích</w:t>
      </w:r>
      <w:r>
        <w:rPr>
          <w:i/>
          <w:sz w:val="28"/>
        </w:rPr>
        <w:t>:</w:t>
      </w:r>
      <w:r>
        <w:rPr>
          <w:sz w:val="28"/>
        </w:rPr>
        <w:t xml:space="preserve"> *: Test </w:t>
      </w:r>
      <w:r>
        <w:rPr>
          <w:sz w:val="28"/>
        </w:rPr>
        <w:sym w:font="Symbol" w:char="F063"/>
      </w:r>
      <w:r w:rsidRPr="00AB2984">
        <w:rPr>
          <w:sz w:val="28"/>
          <w:vertAlign w:val="superscript"/>
        </w:rPr>
        <w:t>2</w:t>
      </w:r>
      <w:r>
        <w:rPr>
          <w:sz w:val="28"/>
        </w:rPr>
        <w:t>; #: T-test</w:t>
      </w:r>
    </w:p>
    <w:p w:rsidR="007423AC" w:rsidRPr="00ED3A9A" w:rsidRDefault="007423AC" w:rsidP="007423AC">
      <w:pPr>
        <w:spacing w:line="360" w:lineRule="auto"/>
        <w:jc w:val="both"/>
        <w:rPr>
          <w:rFonts w:cs="Arial"/>
          <w:color w:val="000000"/>
          <w:sz w:val="19"/>
          <w:szCs w:val="19"/>
          <w:lang w:eastAsia="vi-VN"/>
        </w:rPr>
      </w:pPr>
      <w:r w:rsidRPr="00ED3A9A">
        <w:rPr>
          <w:i/>
          <w:sz w:val="28"/>
        </w:rPr>
        <w:t>Nhận xét:</w:t>
      </w:r>
    </w:p>
    <w:p w:rsidR="007423AC" w:rsidRPr="0065157E" w:rsidRDefault="007423AC" w:rsidP="007423AC">
      <w:pPr>
        <w:spacing w:line="360" w:lineRule="auto"/>
        <w:ind w:firstLine="720"/>
        <w:jc w:val="both"/>
        <w:rPr>
          <w:sz w:val="28"/>
        </w:rPr>
      </w:pPr>
      <w:r>
        <w:rPr>
          <w:sz w:val="28"/>
        </w:rPr>
        <w:t>Nhóm ĐTĐTK có BMI trước mang thai (MT), tỷ lệ tăng BMI trước MT (≥ 23 kg/m</w:t>
      </w:r>
      <w:r w:rsidRPr="003563BF">
        <w:rPr>
          <w:sz w:val="28"/>
          <w:vertAlign w:val="superscript"/>
        </w:rPr>
        <w:t>2</w:t>
      </w:r>
      <w:r>
        <w:rPr>
          <w:sz w:val="28"/>
        </w:rPr>
        <w:t>) và BMI lần khám (LK) 1 cao hơn có YNTK so với nhóm KĐTĐTK.</w:t>
      </w:r>
    </w:p>
    <w:p w:rsidR="007423AC" w:rsidRPr="0065157E" w:rsidRDefault="007423AC" w:rsidP="007423AC">
      <w:pPr>
        <w:spacing w:before="120" w:line="360" w:lineRule="auto"/>
        <w:jc w:val="both"/>
        <w:rPr>
          <w:b/>
          <w:i/>
          <w:sz w:val="28"/>
        </w:rPr>
      </w:pPr>
      <w:r w:rsidRPr="0065157E">
        <w:rPr>
          <w:b/>
          <w:i/>
          <w:sz w:val="28"/>
        </w:rPr>
        <w:t>3.1.2. Đặc điểm về hóa</w:t>
      </w:r>
      <w:r>
        <w:rPr>
          <w:b/>
          <w:i/>
          <w:sz w:val="28"/>
        </w:rPr>
        <w:t xml:space="preserve"> sinh</w:t>
      </w:r>
    </w:p>
    <w:p w:rsidR="007423AC" w:rsidRPr="00BB0062" w:rsidRDefault="007423AC" w:rsidP="007423AC">
      <w:pPr>
        <w:widowControl w:val="0"/>
        <w:spacing w:line="360" w:lineRule="auto"/>
        <w:jc w:val="both"/>
        <w:rPr>
          <w:rFonts w:ascii="Arial" w:hAnsi="Arial" w:cs="Arial"/>
          <w:b/>
          <w:spacing w:val="-4"/>
          <w:sz w:val="26"/>
          <w:szCs w:val="26"/>
        </w:rPr>
      </w:pPr>
      <w:r w:rsidRPr="00BB0062">
        <w:rPr>
          <w:rFonts w:ascii="Arial" w:hAnsi="Arial" w:cs="Arial"/>
          <w:i/>
          <w:spacing w:val="-4"/>
          <w:sz w:val="26"/>
          <w:szCs w:val="26"/>
        </w:rPr>
        <w:t>Bảng 3.4.</w:t>
      </w:r>
      <w:r w:rsidRPr="00BB0062">
        <w:rPr>
          <w:rFonts w:ascii="Arial" w:hAnsi="Arial" w:cs="Arial"/>
          <w:b/>
          <w:spacing w:val="-4"/>
          <w:sz w:val="26"/>
          <w:szCs w:val="26"/>
        </w:rPr>
        <w:t xml:space="preserve"> Kết quả NPDNG uống chẩn đoán ĐTĐTK</w:t>
      </w:r>
    </w:p>
    <w:tbl>
      <w:tblPr>
        <w:tblW w:w="0" w:type="auto"/>
        <w:tblBorders>
          <w:top w:val="single" w:sz="4" w:space="0" w:color="auto"/>
          <w:bottom w:val="single" w:sz="4" w:space="0" w:color="auto"/>
          <w:insideH w:val="single" w:sz="4" w:space="0" w:color="auto"/>
        </w:tblBorders>
        <w:tblLook w:val="04A0"/>
      </w:tblPr>
      <w:tblGrid>
        <w:gridCol w:w="3366"/>
        <w:gridCol w:w="2125"/>
        <w:gridCol w:w="1983"/>
        <w:gridCol w:w="1523"/>
      </w:tblGrid>
      <w:tr w:rsidR="007423AC" w:rsidRPr="0065157E" w:rsidTr="007423AC">
        <w:tc>
          <w:tcPr>
            <w:tcW w:w="3369" w:type="dxa"/>
            <w:tcBorders>
              <w:bottom w:val="single" w:sz="4" w:space="0" w:color="auto"/>
              <w:right w:val="single" w:sz="8" w:space="0" w:color="FFFFFF" w:themeColor="background1"/>
            </w:tcBorders>
            <w:shd w:val="clear" w:color="auto" w:fill="auto"/>
          </w:tcPr>
          <w:p w:rsidR="007423AC" w:rsidRPr="0065157E" w:rsidRDefault="007423AC" w:rsidP="007423AC">
            <w:pPr>
              <w:spacing w:before="120" w:after="40"/>
              <w:jc w:val="center"/>
              <w:rPr>
                <w:b/>
                <w:sz w:val="28"/>
              </w:rPr>
            </w:pPr>
            <w:r w:rsidRPr="0065157E">
              <w:rPr>
                <w:b/>
                <w:sz w:val="28"/>
              </w:rPr>
              <w:t>Glucose máu</w:t>
            </w:r>
          </w:p>
        </w:tc>
        <w:tc>
          <w:tcPr>
            <w:tcW w:w="2126" w:type="dxa"/>
            <w:tcBorders>
              <w:left w:val="single" w:sz="8" w:space="0" w:color="FFFFFF" w:themeColor="background1"/>
              <w:bottom w:val="single" w:sz="4" w:space="0" w:color="auto"/>
              <w:right w:val="single" w:sz="8" w:space="0" w:color="FFFFFF" w:themeColor="background1"/>
            </w:tcBorders>
            <w:shd w:val="clear" w:color="auto" w:fill="auto"/>
          </w:tcPr>
          <w:p w:rsidR="007423AC" w:rsidRPr="0065157E" w:rsidRDefault="007423AC" w:rsidP="007423AC">
            <w:pPr>
              <w:spacing w:before="120" w:after="40"/>
              <w:jc w:val="center"/>
              <w:rPr>
                <w:b/>
                <w:sz w:val="28"/>
              </w:rPr>
            </w:pPr>
            <w:r>
              <w:rPr>
                <w:b/>
                <w:sz w:val="28"/>
              </w:rPr>
              <w:t>KĐTĐTK</w:t>
            </w:r>
          </w:p>
          <w:p w:rsidR="007423AC" w:rsidRPr="0065157E" w:rsidRDefault="007423AC" w:rsidP="007423AC">
            <w:pPr>
              <w:spacing w:before="60" w:after="60"/>
              <w:jc w:val="center"/>
              <w:rPr>
                <w:b/>
                <w:sz w:val="28"/>
              </w:rPr>
            </w:pPr>
            <w:r>
              <w:rPr>
                <w:b/>
                <w:sz w:val="28"/>
              </w:rPr>
              <w:t>(n = 5</w:t>
            </w:r>
            <w:r w:rsidRPr="0065157E">
              <w:rPr>
                <w:b/>
                <w:sz w:val="28"/>
              </w:rPr>
              <w:t xml:space="preserve">5) </w:t>
            </w:r>
          </w:p>
        </w:tc>
        <w:tc>
          <w:tcPr>
            <w:tcW w:w="1984" w:type="dxa"/>
            <w:tcBorders>
              <w:left w:val="single" w:sz="8" w:space="0" w:color="FFFFFF" w:themeColor="background1"/>
              <w:bottom w:val="single" w:sz="4" w:space="0" w:color="auto"/>
              <w:right w:val="single" w:sz="8" w:space="0" w:color="FFFFFF" w:themeColor="background1"/>
            </w:tcBorders>
            <w:shd w:val="clear" w:color="auto" w:fill="auto"/>
          </w:tcPr>
          <w:p w:rsidR="007423AC" w:rsidRPr="0065157E" w:rsidRDefault="007423AC" w:rsidP="007423AC">
            <w:pPr>
              <w:spacing w:before="120" w:after="40"/>
              <w:jc w:val="center"/>
              <w:rPr>
                <w:b/>
                <w:sz w:val="28"/>
              </w:rPr>
            </w:pPr>
            <w:r>
              <w:rPr>
                <w:b/>
                <w:sz w:val="28"/>
              </w:rPr>
              <w:t>ĐTĐTK</w:t>
            </w:r>
          </w:p>
          <w:p w:rsidR="007423AC" w:rsidRPr="0065157E" w:rsidRDefault="007423AC" w:rsidP="007423AC">
            <w:pPr>
              <w:spacing w:before="60" w:after="60"/>
              <w:jc w:val="center"/>
              <w:rPr>
                <w:b/>
                <w:sz w:val="28"/>
              </w:rPr>
            </w:pPr>
            <w:r w:rsidRPr="0065157E">
              <w:rPr>
                <w:b/>
                <w:sz w:val="28"/>
              </w:rPr>
              <w:t xml:space="preserve">(n = 104) </w:t>
            </w:r>
          </w:p>
        </w:tc>
        <w:tc>
          <w:tcPr>
            <w:tcW w:w="1524" w:type="dxa"/>
            <w:tcBorders>
              <w:left w:val="single" w:sz="8" w:space="0" w:color="FFFFFF" w:themeColor="background1"/>
              <w:bottom w:val="single" w:sz="4" w:space="0" w:color="auto"/>
            </w:tcBorders>
            <w:shd w:val="clear" w:color="auto" w:fill="auto"/>
          </w:tcPr>
          <w:p w:rsidR="007423AC" w:rsidRPr="0065157E" w:rsidRDefault="007423AC" w:rsidP="007423AC">
            <w:pPr>
              <w:spacing w:before="120" w:after="40"/>
              <w:jc w:val="center"/>
              <w:rPr>
                <w:b/>
                <w:sz w:val="28"/>
              </w:rPr>
            </w:pPr>
            <w:r w:rsidRPr="0065157E">
              <w:rPr>
                <w:b/>
                <w:sz w:val="28"/>
              </w:rPr>
              <w:t>Giá trị p</w:t>
            </w:r>
          </w:p>
        </w:tc>
      </w:tr>
      <w:tr w:rsidR="007423AC" w:rsidRPr="0065157E" w:rsidTr="007423AC">
        <w:tc>
          <w:tcPr>
            <w:tcW w:w="3369" w:type="dxa"/>
            <w:tcBorders>
              <w:right w:val="nil"/>
            </w:tcBorders>
            <w:vAlign w:val="center"/>
          </w:tcPr>
          <w:p w:rsidR="007423AC" w:rsidRPr="0065157E" w:rsidRDefault="007423AC" w:rsidP="007423AC">
            <w:pPr>
              <w:spacing w:before="120" w:after="40" w:line="300" w:lineRule="auto"/>
              <w:ind w:right="-113"/>
              <w:rPr>
                <w:sz w:val="28"/>
              </w:rPr>
            </w:pPr>
            <w:r w:rsidRPr="0065157E">
              <w:rPr>
                <w:sz w:val="28"/>
              </w:rPr>
              <w:t>G</w:t>
            </w:r>
            <w:r>
              <w:rPr>
                <w:sz w:val="28"/>
              </w:rPr>
              <w:t xml:space="preserve">lucose </w:t>
            </w:r>
            <w:r w:rsidRPr="0065157E">
              <w:rPr>
                <w:sz w:val="28"/>
              </w:rPr>
              <w:t>HT 0 giờ (mmol/L)</w:t>
            </w:r>
          </w:p>
        </w:tc>
        <w:tc>
          <w:tcPr>
            <w:tcW w:w="2126" w:type="dxa"/>
            <w:tcBorders>
              <w:left w:val="nil"/>
              <w:right w:val="nil"/>
            </w:tcBorders>
            <w:vAlign w:val="center"/>
          </w:tcPr>
          <w:p w:rsidR="007423AC" w:rsidRPr="0065157E" w:rsidRDefault="007423AC" w:rsidP="007423AC">
            <w:pPr>
              <w:spacing w:before="120" w:after="40" w:line="300" w:lineRule="auto"/>
              <w:jc w:val="center"/>
              <w:rPr>
                <w:sz w:val="28"/>
              </w:rPr>
            </w:pPr>
            <w:r w:rsidRPr="0065157E">
              <w:rPr>
                <w:sz w:val="28"/>
              </w:rPr>
              <w:t>4,3</w:t>
            </w:r>
            <w:r>
              <w:rPr>
                <w:sz w:val="28"/>
              </w:rPr>
              <w:t>3</w:t>
            </w:r>
            <w:r w:rsidRPr="0065157E">
              <w:rPr>
                <w:sz w:val="28"/>
              </w:rPr>
              <w:t xml:space="preserve"> ± 0,3</w:t>
            </w:r>
            <w:r>
              <w:rPr>
                <w:sz w:val="28"/>
              </w:rPr>
              <w:t>7</w:t>
            </w:r>
          </w:p>
        </w:tc>
        <w:tc>
          <w:tcPr>
            <w:tcW w:w="1984" w:type="dxa"/>
            <w:tcBorders>
              <w:left w:val="nil"/>
              <w:right w:val="nil"/>
            </w:tcBorders>
            <w:vAlign w:val="center"/>
          </w:tcPr>
          <w:p w:rsidR="007423AC" w:rsidRPr="0065157E" w:rsidRDefault="007423AC" w:rsidP="007423AC">
            <w:pPr>
              <w:spacing w:before="120" w:after="40" w:line="300" w:lineRule="auto"/>
              <w:jc w:val="center"/>
              <w:rPr>
                <w:sz w:val="28"/>
              </w:rPr>
            </w:pPr>
            <w:r w:rsidRPr="0065157E">
              <w:rPr>
                <w:sz w:val="28"/>
              </w:rPr>
              <w:t>4,9</w:t>
            </w:r>
            <w:r>
              <w:rPr>
                <w:sz w:val="28"/>
              </w:rPr>
              <w:t>9</w:t>
            </w:r>
            <w:r w:rsidRPr="0065157E">
              <w:rPr>
                <w:sz w:val="28"/>
              </w:rPr>
              <w:t xml:space="preserve"> ± 0,69</w:t>
            </w:r>
          </w:p>
        </w:tc>
        <w:tc>
          <w:tcPr>
            <w:tcW w:w="1524" w:type="dxa"/>
            <w:tcBorders>
              <w:left w:val="nil"/>
            </w:tcBorders>
            <w:vAlign w:val="center"/>
          </w:tcPr>
          <w:p w:rsidR="007423AC" w:rsidRPr="005878C5" w:rsidRDefault="007423AC" w:rsidP="007423AC">
            <w:pPr>
              <w:spacing w:before="120" w:after="40" w:line="300" w:lineRule="auto"/>
              <w:jc w:val="center"/>
              <w:rPr>
                <w:i/>
                <w:sz w:val="28"/>
              </w:rPr>
            </w:pPr>
            <w:r w:rsidRPr="005878C5">
              <w:rPr>
                <w:i/>
                <w:sz w:val="28"/>
              </w:rPr>
              <w:t>&lt; 0,001</w:t>
            </w:r>
          </w:p>
        </w:tc>
      </w:tr>
      <w:tr w:rsidR="007423AC" w:rsidRPr="0065157E" w:rsidTr="007423AC">
        <w:tc>
          <w:tcPr>
            <w:tcW w:w="3369" w:type="dxa"/>
            <w:vAlign w:val="center"/>
          </w:tcPr>
          <w:p w:rsidR="007423AC" w:rsidRPr="0065157E" w:rsidRDefault="007423AC" w:rsidP="007423AC">
            <w:pPr>
              <w:spacing w:before="120" w:after="40" w:line="300" w:lineRule="auto"/>
              <w:ind w:right="-113"/>
              <w:rPr>
                <w:sz w:val="28"/>
              </w:rPr>
            </w:pPr>
            <w:r w:rsidRPr="0065157E">
              <w:rPr>
                <w:sz w:val="28"/>
              </w:rPr>
              <w:t>G</w:t>
            </w:r>
            <w:r>
              <w:rPr>
                <w:sz w:val="28"/>
              </w:rPr>
              <w:t xml:space="preserve">lucose </w:t>
            </w:r>
            <w:r w:rsidRPr="0065157E">
              <w:rPr>
                <w:sz w:val="28"/>
              </w:rPr>
              <w:t>HT 1 giờ (mmol/L)</w:t>
            </w:r>
          </w:p>
        </w:tc>
        <w:tc>
          <w:tcPr>
            <w:tcW w:w="2126" w:type="dxa"/>
            <w:vAlign w:val="center"/>
          </w:tcPr>
          <w:p w:rsidR="007423AC" w:rsidRPr="0065157E" w:rsidRDefault="007423AC" w:rsidP="007423AC">
            <w:pPr>
              <w:spacing w:before="120" w:after="40" w:line="300" w:lineRule="auto"/>
              <w:jc w:val="center"/>
              <w:rPr>
                <w:sz w:val="28"/>
              </w:rPr>
            </w:pPr>
            <w:r w:rsidRPr="0065157E">
              <w:rPr>
                <w:sz w:val="28"/>
              </w:rPr>
              <w:t>7,</w:t>
            </w:r>
            <w:r>
              <w:rPr>
                <w:sz w:val="28"/>
              </w:rPr>
              <w:t>42</w:t>
            </w:r>
            <w:r w:rsidRPr="0065157E">
              <w:rPr>
                <w:sz w:val="28"/>
              </w:rPr>
              <w:t xml:space="preserve"> ± 1,3</w:t>
            </w:r>
            <w:r>
              <w:rPr>
                <w:sz w:val="28"/>
              </w:rPr>
              <w:t>0</w:t>
            </w:r>
          </w:p>
        </w:tc>
        <w:tc>
          <w:tcPr>
            <w:tcW w:w="1984" w:type="dxa"/>
            <w:vAlign w:val="center"/>
          </w:tcPr>
          <w:p w:rsidR="007423AC" w:rsidRPr="0065157E" w:rsidRDefault="007423AC" w:rsidP="007423AC">
            <w:pPr>
              <w:spacing w:before="120" w:after="40" w:line="300" w:lineRule="auto"/>
              <w:jc w:val="center"/>
              <w:rPr>
                <w:sz w:val="28"/>
              </w:rPr>
            </w:pPr>
            <w:r w:rsidRPr="0065157E">
              <w:rPr>
                <w:sz w:val="28"/>
              </w:rPr>
              <w:t>10,</w:t>
            </w:r>
            <w:r>
              <w:rPr>
                <w:sz w:val="28"/>
              </w:rPr>
              <w:t xml:space="preserve">49 </w:t>
            </w:r>
            <w:r w:rsidRPr="0065157E">
              <w:rPr>
                <w:sz w:val="28"/>
              </w:rPr>
              <w:t>± 1,4</w:t>
            </w:r>
            <w:r>
              <w:rPr>
                <w:sz w:val="28"/>
              </w:rPr>
              <w:t>6</w:t>
            </w:r>
          </w:p>
        </w:tc>
        <w:tc>
          <w:tcPr>
            <w:tcW w:w="1524" w:type="dxa"/>
            <w:vAlign w:val="center"/>
          </w:tcPr>
          <w:p w:rsidR="007423AC" w:rsidRPr="005878C5" w:rsidRDefault="007423AC" w:rsidP="007423AC">
            <w:pPr>
              <w:spacing w:before="120" w:after="40" w:line="300" w:lineRule="auto"/>
              <w:jc w:val="center"/>
              <w:rPr>
                <w:i/>
                <w:sz w:val="28"/>
              </w:rPr>
            </w:pPr>
            <w:r w:rsidRPr="005878C5">
              <w:rPr>
                <w:i/>
                <w:sz w:val="28"/>
              </w:rPr>
              <w:t>&lt; 0,001</w:t>
            </w:r>
          </w:p>
        </w:tc>
      </w:tr>
      <w:tr w:rsidR="007423AC" w:rsidRPr="0065157E" w:rsidTr="007423AC">
        <w:tc>
          <w:tcPr>
            <w:tcW w:w="3369" w:type="dxa"/>
            <w:vAlign w:val="center"/>
          </w:tcPr>
          <w:p w:rsidR="007423AC" w:rsidRPr="0065157E" w:rsidRDefault="007423AC" w:rsidP="007423AC">
            <w:pPr>
              <w:spacing w:before="120" w:after="40" w:line="300" w:lineRule="auto"/>
              <w:ind w:right="-113"/>
              <w:rPr>
                <w:sz w:val="28"/>
              </w:rPr>
            </w:pPr>
            <w:r w:rsidRPr="0065157E">
              <w:rPr>
                <w:sz w:val="28"/>
              </w:rPr>
              <w:t>G</w:t>
            </w:r>
            <w:r>
              <w:rPr>
                <w:sz w:val="28"/>
              </w:rPr>
              <w:t xml:space="preserve">lucose </w:t>
            </w:r>
            <w:r w:rsidRPr="0065157E">
              <w:rPr>
                <w:sz w:val="28"/>
              </w:rPr>
              <w:t>HT 2 giờ (mmol/L)</w:t>
            </w:r>
          </w:p>
        </w:tc>
        <w:tc>
          <w:tcPr>
            <w:tcW w:w="2126" w:type="dxa"/>
            <w:vAlign w:val="center"/>
          </w:tcPr>
          <w:p w:rsidR="007423AC" w:rsidRPr="0065157E" w:rsidRDefault="007423AC" w:rsidP="007423AC">
            <w:pPr>
              <w:spacing w:before="120" w:after="40" w:line="300" w:lineRule="auto"/>
              <w:jc w:val="center"/>
              <w:rPr>
                <w:sz w:val="28"/>
              </w:rPr>
            </w:pPr>
            <w:r>
              <w:rPr>
                <w:sz w:val="28"/>
              </w:rPr>
              <w:t>6,37</w:t>
            </w:r>
            <w:r w:rsidRPr="0065157E">
              <w:rPr>
                <w:sz w:val="28"/>
              </w:rPr>
              <w:t xml:space="preserve"> ± </w:t>
            </w:r>
            <w:r>
              <w:rPr>
                <w:sz w:val="28"/>
              </w:rPr>
              <w:t>0,98</w:t>
            </w:r>
          </w:p>
        </w:tc>
        <w:tc>
          <w:tcPr>
            <w:tcW w:w="1984" w:type="dxa"/>
            <w:vAlign w:val="center"/>
          </w:tcPr>
          <w:p w:rsidR="007423AC" w:rsidRPr="0065157E" w:rsidRDefault="007423AC" w:rsidP="007423AC">
            <w:pPr>
              <w:spacing w:before="120" w:after="40" w:line="300" w:lineRule="auto"/>
              <w:jc w:val="center"/>
              <w:rPr>
                <w:sz w:val="28"/>
              </w:rPr>
            </w:pPr>
            <w:r w:rsidRPr="0065157E">
              <w:rPr>
                <w:sz w:val="28"/>
              </w:rPr>
              <w:t>8,</w:t>
            </w:r>
            <w:r>
              <w:rPr>
                <w:sz w:val="28"/>
              </w:rPr>
              <w:t>83</w:t>
            </w:r>
            <w:r w:rsidRPr="0065157E">
              <w:rPr>
                <w:sz w:val="28"/>
              </w:rPr>
              <w:t xml:space="preserve"> ± 1,</w:t>
            </w:r>
            <w:r>
              <w:rPr>
                <w:sz w:val="28"/>
              </w:rPr>
              <w:t>44</w:t>
            </w:r>
          </w:p>
        </w:tc>
        <w:tc>
          <w:tcPr>
            <w:tcW w:w="1524" w:type="dxa"/>
            <w:vAlign w:val="center"/>
          </w:tcPr>
          <w:p w:rsidR="007423AC" w:rsidRPr="005878C5" w:rsidRDefault="007423AC" w:rsidP="007423AC">
            <w:pPr>
              <w:spacing w:before="120" w:after="40" w:line="300" w:lineRule="auto"/>
              <w:jc w:val="center"/>
              <w:rPr>
                <w:i/>
                <w:sz w:val="28"/>
              </w:rPr>
            </w:pPr>
            <w:r w:rsidRPr="005878C5">
              <w:rPr>
                <w:i/>
                <w:sz w:val="28"/>
              </w:rPr>
              <w:t>&lt; 0,001</w:t>
            </w:r>
          </w:p>
        </w:tc>
      </w:tr>
    </w:tbl>
    <w:p w:rsidR="007423AC" w:rsidRDefault="007423AC" w:rsidP="007423AC">
      <w:pPr>
        <w:autoSpaceDE w:val="0"/>
        <w:autoSpaceDN w:val="0"/>
        <w:adjustRightInd w:val="0"/>
        <w:spacing w:before="160"/>
        <w:rPr>
          <w:sz w:val="28"/>
        </w:rPr>
      </w:pPr>
      <w:r w:rsidRPr="000C2E8D">
        <w:rPr>
          <w:i/>
          <w:sz w:val="28"/>
        </w:rPr>
        <w:t>Nhận xét</w:t>
      </w:r>
      <w:r w:rsidRPr="000C2E8D">
        <w:rPr>
          <w:sz w:val="28"/>
        </w:rPr>
        <w:t xml:space="preserve">: </w:t>
      </w:r>
    </w:p>
    <w:p w:rsidR="007423AC" w:rsidRPr="0065157E" w:rsidRDefault="007423AC" w:rsidP="007423AC">
      <w:pPr>
        <w:widowControl w:val="0"/>
        <w:autoSpaceDE w:val="0"/>
        <w:autoSpaceDN w:val="0"/>
        <w:adjustRightInd w:val="0"/>
        <w:spacing w:before="160" w:line="360" w:lineRule="auto"/>
        <w:ind w:firstLine="720"/>
        <w:jc w:val="both"/>
        <w:rPr>
          <w:sz w:val="28"/>
        </w:rPr>
      </w:pPr>
      <w:r w:rsidRPr="0065157E">
        <w:rPr>
          <w:sz w:val="28"/>
        </w:rPr>
        <w:t>Nhóm ĐTĐT</w:t>
      </w:r>
      <w:r>
        <w:rPr>
          <w:sz w:val="28"/>
        </w:rPr>
        <w:t>K</w:t>
      </w:r>
      <w:r w:rsidRPr="0065157E">
        <w:rPr>
          <w:sz w:val="28"/>
        </w:rPr>
        <w:t xml:space="preserve"> có nồng độ glucose </w:t>
      </w:r>
      <w:r>
        <w:rPr>
          <w:sz w:val="28"/>
        </w:rPr>
        <w:t xml:space="preserve">HT </w:t>
      </w:r>
      <w:r w:rsidRPr="0065157E">
        <w:rPr>
          <w:sz w:val="28"/>
        </w:rPr>
        <w:t xml:space="preserve">tại các thời điểm 0 giờ, 1 giờ và 2 giờ </w:t>
      </w:r>
      <w:r>
        <w:rPr>
          <w:sz w:val="28"/>
        </w:rPr>
        <w:t>trong NPDNG uống cao</w:t>
      </w:r>
      <w:r w:rsidRPr="0065157E">
        <w:rPr>
          <w:sz w:val="28"/>
        </w:rPr>
        <w:t xml:space="preserve"> hơn rõ rệt và có </w:t>
      </w:r>
      <w:r>
        <w:rPr>
          <w:sz w:val="28"/>
        </w:rPr>
        <w:t xml:space="preserve">YNTK </w:t>
      </w:r>
      <w:r w:rsidRPr="0065157E">
        <w:rPr>
          <w:sz w:val="28"/>
        </w:rPr>
        <w:t xml:space="preserve">so với nhóm </w:t>
      </w:r>
      <w:r>
        <w:rPr>
          <w:sz w:val="28"/>
        </w:rPr>
        <w:t>K</w:t>
      </w:r>
      <w:r w:rsidRPr="0065157E">
        <w:rPr>
          <w:sz w:val="28"/>
        </w:rPr>
        <w:t>ĐTĐT</w:t>
      </w:r>
      <w:r>
        <w:rPr>
          <w:sz w:val="28"/>
        </w:rPr>
        <w:t>K</w:t>
      </w:r>
      <w:r w:rsidRPr="0065157E">
        <w:rPr>
          <w:sz w:val="28"/>
        </w:rPr>
        <w:t xml:space="preserve"> với p &lt; 0,001.</w:t>
      </w:r>
    </w:p>
    <w:p w:rsidR="007423AC" w:rsidRPr="00BB0062" w:rsidRDefault="007423AC" w:rsidP="007423AC">
      <w:pPr>
        <w:spacing w:line="360" w:lineRule="auto"/>
        <w:jc w:val="both"/>
        <w:rPr>
          <w:rFonts w:ascii="Arial" w:hAnsi="Arial" w:cs="Arial"/>
          <w:b/>
          <w:sz w:val="26"/>
          <w:szCs w:val="26"/>
        </w:rPr>
      </w:pPr>
      <w:r w:rsidRPr="00BB0062">
        <w:rPr>
          <w:rFonts w:ascii="Arial" w:hAnsi="Arial" w:cs="Arial"/>
          <w:i/>
          <w:sz w:val="26"/>
          <w:szCs w:val="26"/>
        </w:rPr>
        <w:lastRenderedPageBreak/>
        <w:t xml:space="preserve">Bảng 3.5. </w:t>
      </w:r>
      <w:r w:rsidRPr="00BB0062">
        <w:rPr>
          <w:rFonts w:ascii="Arial" w:hAnsi="Arial" w:cs="Arial"/>
          <w:b/>
          <w:sz w:val="26"/>
          <w:szCs w:val="26"/>
        </w:rPr>
        <w:t>Các chỉ số hóa sinh máu ở nhóm ĐTĐTK</w:t>
      </w:r>
    </w:p>
    <w:tbl>
      <w:tblPr>
        <w:tblW w:w="0" w:type="auto"/>
        <w:jc w:val="center"/>
        <w:tblInd w:w="-139" w:type="dxa"/>
        <w:tblBorders>
          <w:top w:val="single" w:sz="4" w:space="0" w:color="auto"/>
          <w:bottom w:val="single" w:sz="4" w:space="0" w:color="auto"/>
          <w:insideH w:val="single" w:sz="4" w:space="0" w:color="auto"/>
        </w:tblBorders>
        <w:tblLook w:val="04A0"/>
      </w:tblPr>
      <w:tblGrid>
        <w:gridCol w:w="4960"/>
        <w:gridCol w:w="1430"/>
        <w:gridCol w:w="2547"/>
      </w:tblGrid>
      <w:tr w:rsidR="007423AC" w:rsidRPr="0065157E" w:rsidTr="007423AC">
        <w:trPr>
          <w:jc w:val="center"/>
        </w:trPr>
        <w:tc>
          <w:tcPr>
            <w:tcW w:w="4960" w:type="dxa"/>
            <w:tcBorders>
              <w:right w:val="single" w:sz="8" w:space="0" w:color="FFFFFF" w:themeColor="background1"/>
            </w:tcBorders>
            <w:shd w:val="clear" w:color="auto" w:fill="auto"/>
            <w:vAlign w:val="center"/>
          </w:tcPr>
          <w:p w:rsidR="007423AC" w:rsidRPr="0065157E" w:rsidRDefault="007423AC" w:rsidP="007423AC">
            <w:pPr>
              <w:spacing w:before="120" w:after="60" w:line="360" w:lineRule="auto"/>
              <w:jc w:val="center"/>
              <w:rPr>
                <w:b/>
                <w:sz w:val="28"/>
              </w:rPr>
            </w:pPr>
            <w:r w:rsidRPr="0065157E">
              <w:rPr>
                <w:b/>
                <w:sz w:val="28"/>
              </w:rPr>
              <w:t>Chỉ số</w:t>
            </w:r>
          </w:p>
        </w:tc>
        <w:tc>
          <w:tcPr>
            <w:tcW w:w="1430" w:type="dxa"/>
            <w:tcBorders>
              <w:left w:val="single" w:sz="8" w:space="0" w:color="FFFFFF" w:themeColor="background1"/>
              <w:right w:val="single" w:sz="8" w:space="0" w:color="FFFFFF" w:themeColor="background1"/>
            </w:tcBorders>
            <w:shd w:val="clear" w:color="auto" w:fill="auto"/>
          </w:tcPr>
          <w:p w:rsidR="007423AC" w:rsidRPr="0065157E" w:rsidRDefault="007423AC" w:rsidP="007423AC">
            <w:pPr>
              <w:spacing w:before="120" w:after="60" w:line="360" w:lineRule="auto"/>
              <w:jc w:val="center"/>
              <w:rPr>
                <w:b/>
                <w:sz w:val="26"/>
              </w:rPr>
            </w:pPr>
            <w:r w:rsidRPr="0065157E">
              <w:rPr>
                <w:b/>
                <w:sz w:val="28"/>
              </w:rPr>
              <w:t>n</w:t>
            </w:r>
          </w:p>
        </w:tc>
        <w:tc>
          <w:tcPr>
            <w:tcW w:w="2547" w:type="dxa"/>
            <w:tcBorders>
              <w:left w:val="single" w:sz="8" w:space="0" w:color="FFFFFF" w:themeColor="background1"/>
            </w:tcBorders>
            <w:shd w:val="clear" w:color="auto" w:fill="auto"/>
            <w:vAlign w:val="center"/>
          </w:tcPr>
          <w:p w:rsidR="007423AC" w:rsidRPr="0065157E" w:rsidRDefault="007423AC" w:rsidP="007423AC">
            <w:pPr>
              <w:spacing w:before="120" w:after="60" w:line="360" w:lineRule="auto"/>
              <w:jc w:val="center"/>
              <w:rPr>
                <w:b/>
                <w:sz w:val="28"/>
              </w:rPr>
            </w:pPr>
            <w:r w:rsidRPr="0065157E">
              <w:rPr>
                <w:rFonts w:ascii="MS Reference Sans Serif" w:hAnsi="MS Reference Sans Serif"/>
                <w:b/>
                <w:sz w:val="26"/>
              </w:rPr>
              <w:t></w:t>
            </w:r>
            <w:r w:rsidRPr="0065157E">
              <w:rPr>
                <w:b/>
              </w:rPr>
              <w:t>±</w:t>
            </w:r>
            <w:r w:rsidRPr="0065157E">
              <w:rPr>
                <w:b/>
                <w:sz w:val="28"/>
              </w:rPr>
              <w:t xml:space="preserve"> SD</w:t>
            </w:r>
          </w:p>
        </w:tc>
      </w:tr>
      <w:tr w:rsidR="007423AC" w:rsidRPr="0065157E" w:rsidTr="007423AC">
        <w:trPr>
          <w:jc w:val="center"/>
        </w:trPr>
        <w:tc>
          <w:tcPr>
            <w:tcW w:w="4960" w:type="dxa"/>
            <w:vAlign w:val="center"/>
          </w:tcPr>
          <w:p w:rsidR="007423AC" w:rsidRPr="003D1BFC" w:rsidRDefault="007423AC" w:rsidP="007423AC">
            <w:pPr>
              <w:spacing w:before="120" w:after="60" w:line="360" w:lineRule="auto"/>
              <w:rPr>
                <w:sz w:val="28"/>
              </w:rPr>
            </w:pPr>
            <w:r w:rsidRPr="003D1BFC">
              <w:rPr>
                <w:sz w:val="28"/>
              </w:rPr>
              <w:t>Glucose HT lúc đói (mmol/L)</w:t>
            </w:r>
          </w:p>
        </w:tc>
        <w:tc>
          <w:tcPr>
            <w:tcW w:w="1430" w:type="dxa"/>
          </w:tcPr>
          <w:p w:rsidR="007423AC" w:rsidRPr="0065157E" w:rsidRDefault="007423AC" w:rsidP="007423AC">
            <w:pPr>
              <w:spacing w:before="120" w:after="60" w:line="360" w:lineRule="auto"/>
              <w:jc w:val="center"/>
              <w:rPr>
                <w:sz w:val="28"/>
              </w:rPr>
            </w:pPr>
            <w:r>
              <w:rPr>
                <w:sz w:val="28"/>
              </w:rPr>
              <w:t>104</w:t>
            </w:r>
          </w:p>
        </w:tc>
        <w:tc>
          <w:tcPr>
            <w:tcW w:w="2547" w:type="dxa"/>
            <w:vAlign w:val="center"/>
          </w:tcPr>
          <w:p w:rsidR="007423AC" w:rsidRPr="0065157E" w:rsidRDefault="007423AC" w:rsidP="007423AC">
            <w:pPr>
              <w:spacing w:before="120" w:after="60" w:line="360" w:lineRule="auto"/>
              <w:jc w:val="center"/>
              <w:rPr>
                <w:sz w:val="28"/>
              </w:rPr>
            </w:pPr>
            <w:r>
              <w:rPr>
                <w:sz w:val="28"/>
              </w:rPr>
              <w:t>4,73 ± 0,55</w:t>
            </w:r>
          </w:p>
        </w:tc>
      </w:tr>
      <w:tr w:rsidR="007423AC" w:rsidRPr="0065157E" w:rsidTr="007423AC">
        <w:trPr>
          <w:jc w:val="center"/>
        </w:trPr>
        <w:tc>
          <w:tcPr>
            <w:tcW w:w="4960" w:type="dxa"/>
            <w:vAlign w:val="center"/>
          </w:tcPr>
          <w:p w:rsidR="007423AC" w:rsidRPr="0065157E" w:rsidRDefault="007423AC" w:rsidP="007423AC">
            <w:pPr>
              <w:spacing w:before="120" w:after="60" w:line="360" w:lineRule="auto"/>
              <w:rPr>
                <w:sz w:val="28"/>
              </w:rPr>
            </w:pPr>
            <w:r w:rsidRPr="0065157E">
              <w:rPr>
                <w:sz w:val="28"/>
              </w:rPr>
              <w:t>Insu</w:t>
            </w:r>
            <w:r>
              <w:rPr>
                <w:sz w:val="28"/>
              </w:rPr>
              <w:t>l</w:t>
            </w:r>
            <w:r w:rsidRPr="0065157E">
              <w:rPr>
                <w:sz w:val="28"/>
              </w:rPr>
              <w:t xml:space="preserve">in </w:t>
            </w:r>
            <w:r>
              <w:rPr>
                <w:sz w:val="28"/>
              </w:rPr>
              <w:t>HT</w:t>
            </w:r>
            <w:r w:rsidRPr="0065157E">
              <w:rPr>
                <w:sz w:val="28"/>
              </w:rPr>
              <w:t xml:space="preserve"> lúc đói (pmol/L)</w:t>
            </w:r>
          </w:p>
        </w:tc>
        <w:tc>
          <w:tcPr>
            <w:tcW w:w="1430" w:type="dxa"/>
          </w:tcPr>
          <w:p w:rsidR="007423AC" w:rsidRPr="0065157E" w:rsidRDefault="007423AC" w:rsidP="007423AC">
            <w:pPr>
              <w:spacing w:before="120" w:after="60" w:line="360" w:lineRule="auto"/>
              <w:jc w:val="center"/>
              <w:rPr>
                <w:sz w:val="28"/>
              </w:rPr>
            </w:pPr>
            <w:r w:rsidRPr="0065157E">
              <w:rPr>
                <w:sz w:val="28"/>
              </w:rPr>
              <w:t>104</w:t>
            </w:r>
          </w:p>
        </w:tc>
        <w:tc>
          <w:tcPr>
            <w:tcW w:w="2547" w:type="dxa"/>
            <w:vAlign w:val="center"/>
          </w:tcPr>
          <w:p w:rsidR="007423AC" w:rsidRPr="0065157E" w:rsidRDefault="007423AC" w:rsidP="007423AC">
            <w:pPr>
              <w:spacing w:before="120" w:after="60" w:line="360" w:lineRule="auto"/>
              <w:jc w:val="center"/>
              <w:rPr>
                <w:sz w:val="28"/>
              </w:rPr>
            </w:pPr>
            <w:r w:rsidRPr="0065157E">
              <w:rPr>
                <w:sz w:val="28"/>
              </w:rPr>
              <w:t>69,20 ± 30,36</w:t>
            </w:r>
          </w:p>
        </w:tc>
      </w:tr>
      <w:tr w:rsidR="007423AC" w:rsidRPr="0065157E" w:rsidTr="007423AC">
        <w:trPr>
          <w:jc w:val="center"/>
        </w:trPr>
        <w:tc>
          <w:tcPr>
            <w:tcW w:w="4960" w:type="dxa"/>
            <w:vAlign w:val="center"/>
          </w:tcPr>
          <w:p w:rsidR="007423AC" w:rsidRPr="003D1BFC" w:rsidRDefault="007423AC" w:rsidP="007423AC">
            <w:pPr>
              <w:spacing w:before="120" w:after="60" w:line="360" w:lineRule="auto"/>
              <w:rPr>
                <w:sz w:val="28"/>
              </w:rPr>
            </w:pPr>
            <w:r w:rsidRPr="003D1BFC">
              <w:rPr>
                <w:sz w:val="28"/>
              </w:rPr>
              <w:t>C-peptid HT lúc đói (nmol/L)</w:t>
            </w:r>
          </w:p>
        </w:tc>
        <w:tc>
          <w:tcPr>
            <w:tcW w:w="1430" w:type="dxa"/>
          </w:tcPr>
          <w:p w:rsidR="007423AC" w:rsidRPr="0065157E" w:rsidRDefault="007423AC" w:rsidP="007423AC">
            <w:pPr>
              <w:spacing w:before="120" w:after="60" w:line="360" w:lineRule="auto"/>
              <w:jc w:val="center"/>
              <w:rPr>
                <w:sz w:val="28"/>
              </w:rPr>
            </w:pPr>
            <w:r w:rsidRPr="0065157E">
              <w:rPr>
                <w:sz w:val="28"/>
              </w:rPr>
              <w:t>104</w:t>
            </w:r>
          </w:p>
        </w:tc>
        <w:tc>
          <w:tcPr>
            <w:tcW w:w="2547" w:type="dxa"/>
            <w:vAlign w:val="center"/>
          </w:tcPr>
          <w:p w:rsidR="007423AC" w:rsidRPr="0065157E" w:rsidRDefault="007423AC" w:rsidP="007423AC">
            <w:pPr>
              <w:spacing w:before="120" w:after="60" w:line="360" w:lineRule="auto"/>
              <w:jc w:val="center"/>
              <w:rPr>
                <w:sz w:val="28"/>
              </w:rPr>
            </w:pPr>
            <w:r w:rsidRPr="0065157E">
              <w:rPr>
                <w:sz w:val="28"/>
              </w:rPr>
              <w:t>0,70 ± 0,2</w:t>
            </w:r>
            <w:r>
              <w:rPr>
                <w:sz w:val="28"/>
              </w:rPr>
              <w:t>8</w:t>
            </w:r>
          </w:p>
        </w:tc>
      </w:tr>
      <w:tr w:rsidR="007423AC" w:rsidRPr="0065157E" w:rsidTr="007423AC">
        <w:trPr>
          <w:jc w:val="center"/>
        </w:trPr>
        <w:tc>
          <w:tcPr>
            <w:tcW w:w="4960" w:type="dxa"/>
            <w:vAlign w:val="center"/>
          </w:tcPr>
          <w:p w:rsidR="007423AC" w:rsidRPr="003D1BFC" w:rsidRDefault="007423AC" w:rsidP="007423AC">
            <w:pPr>
              <w:spacing w:before="120" w:after="60" w:line="360" w:lineRule="auto"/>
              <w:rPr>
                <w:sz w:val="28"/>
              </w:rPr>
            </w:pPr>
            <w:r w:rsidRPr="003D1BFC">
              <w:rPr>
                <w:sz w:val="28"/>
              </w:rPr>
              <w:t>Calci toàn phần HT (mmol/L)</w:t>
            </w:r>
          </w:p>
        </w:tc>
        <w:tc>
          <w:tcPr>
            <w:tcW w:w="1430" w:type="dxa"/>
          </w:tcPr>
          <w:p w:rsidR="007423AC" w:rsidRPr="0065157E" w:rsidRDefault="007423AC" w:rsidP="007423AC">
            <w:pPr>
              <w:spacing w:before="120" w:after="60" w:line="360" w:lineRule="auto"/>
              <w:jc w:val="center"/>
              <w:rPr>
                <w:sz w:val="28"/>
              </w:rPr>
            </w:pPr>
            <w:r>
              <w:rPr>
                <w:sz w:val="28"/>
              </w:rPr>
              <w:t>104</w:t>
            </w:r>
          </w:p>
        </w:tc>
        <w:tc>
          <w:tcPr>
            <w:tcW w:w="2547" w:type="dxa"/>
            <w:vAlign w:val="center"/>
          </w:tcPr>
          <w:p w:rsidR="007423AC" w:rsidRPr="0065157E" w:rsidRDefault="007423AC" w:rsidP="007423AC">
            <w:pPr>
              <w:spacing w:before="120" w:after="60" w:line="360" w:lineRule="auto"/>
              <w:jc w:val="center"/>
              <w:rPr>
                <w:sz w:val="28"/>
              </w:rPr>
            </w:pPr>
            <w:r>
              <w:rPr>
                <w:sz w:val="28"/>
              </w:rPr>
              <w:t>2,19 ± 0,08</w:t>
            </w:r>
          </w:p>
        </w:tc>
      </w:tr>
      <w:tr w:rsidR="007423AC" w:rsidRPr="0065157E" w:rsidTr="007423AC">
        <w:trPr>
          <w:jc w:val="center"/>
        </w:trPr>
        <w:tc>
          <w:tcPr>
            <w:tcW w:w="4960" w:type="dxa"/>
            <w:vAlign w:val="center"/>
          </w:tcPr>
          <w:p w:rsidR="007423AC" w:rsidRPr="0065157E" w:rsidRDefault="007423AC" w:rsidP="007423AC">
            <w:pPr>
              <w:spacing w:before="120" w:after="60" w:line="360" w:lineRule="auto"/>
              <w:rPr>
                <w:sz w:val="28"/>
              </w:rPr>
            </w:pPr>
            <w:r>
              <w:rPr>
                <w:sz w:val="28"/>
              </w:rPr>
              <w:t>Calci ion HT (mmol/L)</w:t>
            </w:r>
          </w:p>
        </w:tc>
        <w:tc>
          <w:tcPr>
            <w:tcW w:w="1430" w:type="dxa"/>
          </w:tcPr>
          <w:p w:rsidR="007423AC" w:rsidRPr="0065157E" w:rsidRDefault="007423AC" w:rsidP="007423AC">
            <w:pPr>
              <w:spacing w:before="120" w:after="60" w:line="360" w:lineRule="auto"/>
              <w:jc w:val="center"/>
              <w:rPr>
                <w:sz w:val="28"/>
              </w:rPr>
            </w:pPr>
            <w:r>
              <w:rPr>
                <w:sz w:val="28"/>
              </w:rPr>
              <w:t>104</w:t>
            </w:r>
          </w:p>
        </w:tc>
        <w:tc>
          <w:tcPr>
            <w:tcW w:w="2547" w:type="dxa"/>
            <w:vAlign w:val="center"/>
          </w:tcPr>
          <w:p w:rsidR="007423AC" w:rsidRPr="0065157E" w:rsidRDefault="007423AC" w:rsidP="007423AC">
            <w:pPr>
              <w:spacing w:before="120" w:after="60" w:line="360" w:lineRule="auto"/>
              <w:jc w:val="center"/>
              <w:rPr>
                <w:sz w:val="28"/>
              </w:rPr>
            </w:pPr>
            <w:r>
              <w:rPr>
                <w:sz w:val="28"/>
              </w:rPr>
              <w:t>1,15 ± 0 05</w:t>
            </w:r>
          </w:p>
        </w:tc>
      </w:tr>
      <w:tr w:rsidR="007423AC" w:rsidRPr="0065157E" w:rsidTr="007423AC">
        <w:trPr>
          <w:jc w:val="center"/>
        </w:trPr>
        <w:tc>
          <w:tcPr>
            <w:tcW w:w="4960" w:type="dxa"/>
            <w:vAlign w:val="center"/>
          </w:tcPr>
          <w:p w:rsidR="007423AC" w:rsidRPr="0065157E" w:rsidRDefault="007423AC" w:rsidP="007423AC">
            <w:pPr>
              <w:spacing w:before="120" w:after="60" w:line="360" w:lineRule="auto"/>
              <w:rPr>
                <w:sz w:val="28"/>
              </w:rPr>
            </w:pPr>
            <w:r w:rsidRPr="0065157E">
              <w:rPr>
                <w:sz w:val="28"/>
              </w:rPr>
              <w:t xml:space="preserve">Triglycerid </w:t>
            </w:r>
            <w:r>
              <w:rPr>
                <w:sz w:val="28"/>
              </w:rPr>
              <w:t xml:space="preserve">HT lúc đói </w:t>
            </w:r>
            <w:r w:rsidRPr="0065157E">
              <w:rPr>
                <w:sz w:val="28"/>
              </w:rPr>
              <w:t>(mmol/L)</w:t>
            </w:r>
          </w:p>
        </w:tc>
        <w:tc>
          <w:tcPr>
            <w:tcW w:w="1430" w:type="dxa"/>
          </w:tcPr>
          <w:p w:rsidR="007423AC" w:rsidRPr="0065157E" w:rsidRDefault="007423AC" w:rsidP="007423AC">
            <w:pPr>
              <w:spacing w:before="120" w:after="60" w:line="360" w:lineRule="auto"/>
              <w:jc w:val="center"/>
              <w:rPr>
                <w:sz w:val="28"/>
              </w:rPr>
            </w:pPr>
            <w:r w:rsidRPr="0065157E">
              <w:rPr>
                <w:sz w:val="28"/>
              </w:rPr>
              <w:t>104</w:t>
            </w:r>
          </w:p>
        </w:tc>
        <w:tc>
          <w:tcPr>
            <w:tcW w:w="2547" w:type="dxa"/>
            <w:vAlign w:val="center"/>
          </w:tcPr>
          <w:p w:rsidR="007423AC" w:rsidRPr="0065157E" w:rsidRDefault="007423AC" w:rsidP="007423AC">
            <w:pPr>
              <w:spacing w:before="120" w:after="60" w:line="360" w:lineRule="auto"/>
              <w:jc w:val="center"/>
              <w:rPr>
                <w:sz w:val="28"/>
              </w:rPr>
            </w:pPr>
            <w:r>
              <w:rPr>
                <w:sz w:val="28"/>
              </w:rPr>
              <w:t>2,94 ± 1,40</w:t>
            </w:r>
          </w:p>
        </w:tc>
      </w:tr>
      <w:tr w:rsidR="007423AC" w:rsidRPr="0065157E" w:rsidTr="007423AC">
        <w:trPr>
          <w:jc w:val="center"/>
        </w:trPr>
        <w:tc>
          <w:tcPr>
            <w:tcW w:w="4960" w:type="dxa"/>
            <w:vAlign w:val="center"/>
          </w:tcPr>
          <w:p w:rsidR="007423AC" w:rsidRPr="003D1BFC" w:rsidRDefault="007423AC" w:rsidP="007423AC">
            <w:pPr>
              <w:spacing w:before="120" w:after="60" w:line="360" w:lineRule="auto"/>
              <w:rPr>
                <w:sz w:val="28"/>
              </w:rPr>
            </w:pPr>
            <w:r w:rsidRPr="003D1BFC">
              <w:rPr>
                <w:sz w:val="28"/>
              </w:rPr>
              <w:t>HDL-C HT lúc đói (mmol/L)</w:t>
            </w:r>
          </w:p>
        </w:tc>
        <w:tc>
          <w:tcPr>
            <w:tcW w:w="1430" w:type="dxa"/>
          </w:tcPr>
          <w:p w:rsidR="007423AC" w:rsidRPr="0065157E" w:rsidRDefault="007423AC" w:rsidP="007423AC">
            <w:pPr>
              <w:spacing w:before="120" w:after="60" w:line="360" w:lineRule="auto"/>
              <w:jc w:val="center"/>
              <w:rPr>
                <w:sz w:val="28"/>
              </w:rPr>
            </w:pPr>
            <w:r w:rsidRPr="0065157E">
              <w:rPr>
                <w:sz w:val="28"/>
              </w:rPr>
              <w:t>104</w:t>
            </w:r>
          </w:p>
        </w:tc>
        <w:tc>
          <w:tcPr>
            <w:tcW w:w="2547" w:type="dxa"/>
            <w:vAlign w:val="center"/>
          </w:tcPr>
          <w:p w:rsidR="007423AC" w:rsidRPr="0065157E" w:rsidRDefault="007423AC" w:rsidP="007423AC">
            <w:pPr>
              <w:spacing w:before="120" w:after="60" w:line="360" w:lineRule="auto"/>
              <w:jc w:val="center"/>
              <w:rPr>
                <w:sz w:val="28"/>
              </w:rPr>
            </w:pPr>
            <w:r w:rsidRPr="0065157E">
              <w:rPr>
                <w:sz w:val="28"/>
              </w:rPr>
              <w:t>1,64 ± 0,42</w:t>
            </w:r>
          </w:p>
        </w:tc>
      </w:tr>
    </w:tbl>
    <w:p w:rsidR="007423AC" w:rsidRPr="003D1BFC" w:rsidRDefault="007423AC" w:rsidP="007423AC">
      <w:pPr>
        <w:spacing w:before="240" w:line="360" w:lineRule="auto"/>
        <w:jc w:val="both"/>
        <w:rPr>
          <w:b/>
          <w:spacing w:val="-4"/>
          <w:sz w:val="28"/>
        </w:rPr>
      </w:pPr>
      <w:r w:rsidRPr="003D1BFC">
        <w:rPr>
          <w:b/>
          <w:spacing w:val="-4"/>
          <w:sz w:val="28"/>
        </w:rPr>
        <w:t xml:space="preserve">3.2. Tình trạng vitamin D và </w:t>
      </w:r>
      <w:r w:rsidRPr="00AC1FEC">
        <w:rPr>
          <w:b/>
          <w:spacing w:val="-4"/>
          <w:sz w:val="28"/>
        </w:rPr>
        <w:t>một số yếu tố liên q</w:t>
      </w:r>
      <w:r w:rsidRPr="003D1BFC">
        <w:rPr>
          <w:b/>
          <w:spacing w:val="-4"/>
          <w:sz w:val="28"/>
        </w:rPr>
        <w:t>uan</w:t>
      </w:r>
    </w:p>
    <w:p w:rsidR="007423AC" w:rsidRPr="0065157E" w:rsidRDefault="007423AC" w:rsidP="007423AC">
      <w:pPr>
        <w:jc w:val="center"/>
        <w:rPr>
          <w:sz w:val="28"/>
        </w:rPr>
      </w:pPr>
      <w:r>
        <w:rPr>
          <w:noProof/>
        </w:rPr>
        <w:drawing>
          <wp:inline distT="0" distB="0" distL="0" distR="0">
            <wp:extent cx="5029200" cy="2331720"/>
            <wp:effectExtent l="0" t="0" r="0" b="0"/>
            <wp:docPr id="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423AC" w:rsidRPr="00BB0062" w:rsidRDefault="007423AC" w:rsidP="007423AC">
      <w:pPr>
        <w:spacing w:line="360" w:lineRule="auto"/>
        <w:jc w:val="center"/>
        <w:rPr>
          <w:rFonts w:ascii="Arial" w:hAnsi="Arial" w:cs="Arial"/>
          <w:b/>
          <w:sz w:val="26"/>
          <w:szCs w:val="26"/>
        </w:rPr>
      </w:pPr>
      <w:r w:rsidRPr="00BB0062">
        <w:rPr>
          <w:rFonts w:ascii="Arial" w:hAnsi="Arial" w:cs="Arial"/>
          <w:i/>
          <w:sz w:val="26"/>
          <w:szCs w:val="26"/>
        </w:rPr>
        <w:t>Biểu đồ 3.1.</w:t>
      </w:r>
      <w:r w:rsidRPr="00BB0062">
        <w:rPr>
          <w:rFonts w:ascii="Arial" w:hAnsi="Arial" w:cs="Arial"/>
          <w:b/>
          <w:sz w:val="26"/>
          <w:szCs w:val="26"/>
        </w:rPr>
        <w:t xml:space="preserve">Phân bố thai phụ theo tình trạng vitamin D ở nhóm ĐTĐTK </w:t>
      </w:r>
    </w:p>
    <w:p w:rsidR="007423AC" w:rsidRDefault="007423AC" w:rsidP="007423AC">
      <w:pPr>
        <w:spacing w:before="120" w:line="360" w:lineRule="auto"/>
        <w:ind w:firstLine="720"/>
        <w:jc w:val="both"/>
        <w:rPr>
          <w:sz w:val="28"/>
        </w:rPr>
      </w:pPr>
      <w:r w:rsidRPr="0065157E">
        <w:rPr>
          <w:i/>
          <w:sz w:val="28"/>
        </w:rPr>
        <w:t>Nhận xét:</w:t>
      </w:r>
    </w:p>
    <w:p w:rsidR="007423AC" w:rsidRPr="0065157E" w:rsidRDefault="007423AC" w:rsidP="007423AC">
      <w:pPr>
        <w:spacing w:line="360" w:lineRule="auto"/>
        <w:ind w:firstLine="720"/>
        <w:jc w:val="both"/>
        <w:rPr>
          <w:sz w:val="28"/>
        </w:rPr>
      </w:pPr>
      <w:r w:rsidRPr="0065157E">
        <w:rPr>
          <w:sz w:val="28"/>
        </w:rPr>
        <w:t xml:space="preserve">Trong 104 thai phụ mắc </w:t>
      </w:r>
      <w:r>
        <w:rPr>
          <w:sz w:val="28"/>
        </w:rPr>
        <w:t>ĐTĐTK</w:t>
      </w:r>
      <w:r w:rsidRPr="0065157E">
        <w:rPr>
          <w:sz w:val="28"/>
        </w:rPr>
        <w:t>, có 9 thai phụ thiếu vitamin D nặng, chiế</w:t>
      </w:r>
      <w:r>
        <w:rPr>
          <w:sz w:val="28"/>
        </w:rPr>
        <w:t>m 8,6</w:t>
      </w:r>
      <w:r w:rsidRPr="0065157E">
        <w:rPr>
          <w:sz w:val="28"/>
        </w:rPr>
        <w:t>%; 76 thai phụ có thiếu vitamin D nhẹ, chiếm 73,1%, tỷ lệ thiếu vitamin D chung là 81,7%; 19 thai phụ đủ</w:t>
      </w:r>
      <w:r>
        <w:rPr>
          <w:sz w:val="28"/>
        </w:rPr>
        <w:t xml:space="preserve"> vitamin D</w:t>
      </w:r>
      <w:r w:rsidRPr="0065157E">
        <w:rPr>
          <w:sz w:val="28"/>
        </w:rPr>
        <w:t>, chiếm 18,3%.</w:t>
      </w:r>
    </w:p>
    <w:p w:rsidR="007423AC" w:rsidRDefault="007423AC" w:rsidP="007423AC">
      <w:pPr>
        <w:spacing w:line="360" w:lineRule="auto"/>
        <w:rPr>
          <w:i/>
          <w:sz w:val="28"/>
        </w:rPr>
      </w:pPr>
      <w:r w:rsidRPr="00C244ED">
        <w:rPr>
          <w:noProof/>
        </w:rPr>
        <w:lastRenderedPageBreak/>
        <w:drawing>
          <wp:inline distT="0" distB="0" distL="0" distR="0">
            <wp:extent cx="2663687" cy="2846567"/>
            <wp:effectExtent l="19050" t="0" r="3313"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667231" cy="2850354"/>
                    </a:xfrm>
                    <a:prstGeom prst="rect">
                      <a:avLst/>
                    </a:prstGeom>
                  </pic:spPr>
                </pic:pic>
              </a:graphicData>
            </a:graphic>
          </wp:inline>
        </w:drawing>
      </w:r>
      <w:r w:rsidRPr="00C244ED">
        <w:rPr>
          <w:noProof/>
          <w:color w:val="CC0099"/>
        </w:rPr>
        <w:drawing>
          <wp:inline distT="0" distB="0" distL="0" distR="0">
            <wp:extent cx="2751152" cy="2838616"/>
            <wp:effectExtent l="0" t="0" r="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423AC" w:rsidRPr="00BB0062" w:rsidRDefault="007423AC" w:rsidP="007423AC">
      <w:pPr>
        <w:spacing w:before="160" w:line="300" w:lineRule="auto"/>
        <w:jc w:val="center"/>
        <w:rPr>
          <w:rFonts w:ascii="Arial" w:hAnsi="Arial" w:cs="Arial"/>
          <w:b/>
          <w:sz w:val="26"/>
          <w:szCs w:val="26"/>
        </w:rPr>
      </w:pPr>
      <w:r w:rsidRPr="00BB0062">
        <w:rPr>
          <w:rFonts w:ascii="Arial" w:hAnsi="Arial" w:cs="Arial"/>
          <w:i/>
          <w:sz w:val="26"/>
          <w:szCs w:val="26"/>
        </w:rPr>
        <w:t xml:space="preserve">Biểu đồ 3.2. </w:t>
      </w:r>
      <w:r w:rsidRPr="00BB0062">
        <w:rPr>
          <w:rFonts w:ascii="Arial" w:hAnsi="Arial" w:cs="Arial"/>
          <w:b/>
          <w:sz w:val="26"/>
          <w:szCs w:val="26"/>
        </w:rPr>
        <w:t xml:space="preserve">Tình trạngvitamin D ở nhóm ĐTĐTK và KĐTĐTK </w:t>
      </w:r>
    </w:p>
    <w:p w:rsidR="007423AC" w:rsidRPr="00196BDD" w:rsidRDefault="007423AC" w:rsidP="007423AC">
      <w:pPr>
        <w:spacing w:before="120"/>
        <w:jc w:val="both"/>
        <w:rPr>
          <w:sz w:val="28"/>
        </w:rPr>
      </w:pPr>
      <w:r w:rsidRPr="00A45C63">
        <w:rPr>
          <w:rFonts w:cs="Arial"/>
          <w:i/>
          <w:sz w:val="26"/>
        </w:rPr>
        <w:t>Chú thích:</w:t>
      </w:r>
      <w:r w:rsidRPr="00A45C63">
        <w:rPr>
          <w:i/>
          <w:sz w:val="26"/>
        </w:rPr>
        <w:t xml:space="preserve"> </w:t>
      </w:r>
      <w:r w:rsidRPr="00281AAA">
        <w:rPr>
          <w:b/>
          <w:sz w:val="28"/>
        </w:rPr>
        <w:t>Bên trái:</w:t>
      </w:r>
      <w:r>
        <w:rPr>
          <w:sz w:val="28"/>
        </w:rPr>
        <w:t xml:space="preserve"> Nồng độ 25(OH)D huyết tương, giá trị trình bày là </w:t>
      </w:r>
      <w:r w:rsidRPr="00CC7E7C">
        <w:rPr>
          <w:rFonts w:ascii="MS Reference Sans Serif" w:hAnsi="MS Reference Sans Serif"/>
          <w:sz w:val="26"/>
        </w:rPr>
        <w:t></w:t>
      </w:r>
      <w:r>
        <w:rPr>
          <w:sz w:val="28"/>
        </w:rPr>
        <w:t xml:space="preserve"> (SD), giá trị p: T-test so sánh giữa 2 nhóm; </w:t>
      </w:r>
      <w:r w:rsidRPr="00281AAA">
        <w:rPr>
          <w:b/>
          <w:sz w:val="28"/>
        </w:rPr>
        <w:t>Bên phải:</w:t>
      </w:r>
      <w:r>
        <w:rPr>
          <w:sz w:val="28"/>
        </w:rPr>
        <w:t xml:space="preserve"> Tỷ lệ thiếu vitamin D, OR: tỷ suất chênh, 95%CI: khoảng tin cậy 95%, p: Test </w:t>
      </w:r>
      <w:r>
        <w:rPr>
          <w:sz w:val="28"/>
        </w:rPr>
        <w:sym w:font="Symbol" w:char="F063"/>
      </w:r>
      <w:r w:rsidRPr="00AB2984">
        <w:rPr>
          <w:sz w:val="28"/>
          <w:vertAlign w:val="superscript"/>
        </w:rPr>
        <w:t>2</w:t>
      </w:r>
      <w:r>
        <w:rPr>
          <w:sz w:val="28"/>
          <w:vertAlign w:val="superscript"/>
        </w:rPr>
        <w:t xml:space="preserve"> </w:t>
      </w:r>
      <w:r>
        <w:rPr>
          <w:sz w:val="28"/>
        </w:rPr>
        <w:t>so sánh giữa 2 nhóm</w:t>
      </w:r>
    </w:p>
    <w:p w:rsidR="007423AC" w:rsidRDefault="007423AC" w:rsidP="007423AC">
      <w:pPr>
        <w:spacing w:before="160" w:line="360" w:lineRule="auto"/>
        <w:jc w:val="both"/>
        <w:rPr>
          <w:i/>
          <w:sz w:val="28"/>
        </w:rPr>
      </w:pPr>
      <w:r w:rsidRPr="00994E5C">
        <w:rPr>
          <w:i/>
          <w:sz w:val="28"/>
        </w:rPr>
        <w:t xml:space="preserve">Nhận xét: </w:t>
      </w:r>
    </w:p>
    <w:p w:rsidR="007423AC" w:rsidRDefault="007423AC" w:rsidP="007423AC">
      <w:pPr>
        <w:spacing w:line="360" w:lineRule="auto"/>
        <w:ind w:firstLine="720"/>
        <w:jc w:val="both"/>
        <w:rPr>
          <w:sz w:val="28"/>
        </w:rPr>
      </w:pPr>
      <w:r>
        <w:rPr>
          <w:sz w:val="28"/>
        </w:rPr>
        <w:t xml:space="preserve">- </w:t>
      </w:r>
      <w:r w:rsidRPr="0065157E">
        <w:rPr>
          <w:sz w:val="28"/>
        </w:rPr>
        <w:t xml:space="preserve">Nhóm thai phụ mắc </w:t>
      </w:r>
      <w:r>
        <w:rPr>
          <w:sz w:val="28"/>
        </w:rPr>
        <w:t>ĐTĐTK</w:t>
      </w:r>
      <w:r w:rsidRPr="0065157E">
        <w:rPr>
          <w:sz w:val="28"/>
        </w:rPr>
        <w:t xml:space="preserve"> có nồng độ </w:t>
      </w:r>
      <w:r>
        <w:rPr>
          <w:sz w:val="28"/>
        </w:rPr>
        <w:t>25(OH)D huyết tương</w:t>
      </w:r>
      <w:r w:rsidRPr="0065157E">
        <w:rPr>
          <w:sz w:val="28"/>
        </w:rPr>
        <w:t xml:space="preserve"> thấp hơn </w:t>
      </w:r>
      <w:r>
        <w:rPr>
          <w:sz w:val="28"/>
        </w:rPr>
        <w:t>có YNTK so với nhóm KĐTĐTK (</w:t>
      </w:r>
      <w:r w:rsidRPr="0065157E">
        <w:rPr>
          <w:sz w:val="28"/>
        </w:rPr>
        <w:t>64,</w:t>
      </w:r>
      <w:r>
        <w:rPr>
          <w:sz w:val="28"/>
        </w:rPr>
        <w:t>83</w:t>
      </w:r>
      <w:r w:rsidRPr="0065157E">
        <w:rPr>
          <w:sz w:val="28"/>
        </w:rPr>
        <w:t xml:space="preserve"> ± 10,</w:t>
      </w:r>
      <w:r>
        <w:rPr>
          <w:sz w:val="28"/>
        </w:rPr>
        <w:t>68</w:t>
      </w:r>
      <w:r w:rsidRPr="0065157E">
        <w:rPr>
          <w:sz w:val="28"/>
        </w:rPr>
        <w:t xml:space="preserve"> nmol/L so với 7</w:t>
      </w:r>
      <w:r>
        <w:rPr>
          <w:sz w:val="28"/>
        </w:rPr>
        <w:t>0,65</w:t>
      </w:r>
      <w:r w:rsidRPr="0065157E">
        <w:rPr>
          <w:sz w:val="28"/>
        </w:rPr>
        <w:t xml:space="preserve"> ± 1</w:t>
      </w:r>
      <w:r>
        <w:rPr>
          <w:sz w:val="28"/>
        </w:rPr>
        <w:t>3,18</w:t>
      </w:r>
      <w:r w:rsidRPr="0065157E">
        <w:rPr>
          <w:sz w:val="28"/>
        </w:rPr>
        <w:t xml:space="preserve"> nmol/L</w:t>
      </w:r>
      <w:r>
        <w:rPr>
          <w:sz w:val="28"/>
        </w:rPr>
        <w:t xml:space="preserve">, </w:t>
      </w:r>
      <w:r w:rsidRPr="00AC5065">
        <w:rPr>
          <w:i/>
          <w:sz w:val="28"/>
        </w:rPr>
        <w:t>p &lt; 0,01</w:t>
      </w:r>
      <w:r w:rsidRPr="0065157E">
        <w:rPr>
          <w:sz w:val="28"/>
        </w:rPr>
        <w:t>)</w:t>
      </w:r>
      <w:r>
        <w:rPr>
          <w:sz w:val="28"/>
        </w:rPr>
        <w:t xml:space="preserve">. </w:t>
      </w:r>
    </w:p>
    <w:p w:rsidR="007423AC" w:rsidRDefault="007423AC" w:rsidP="007423AC">
      <w:pPr>
        <w:spacing w:before="120" w:line="360" w:lineRule="auto"/>
        <w:ind w:firstLine="720"/>
        <w:jc w:val="both"/>
        <w:rPr>
          <w:sz w:val="28"/>
        </w:rPr>
      </w:pPr>
      <w:r>
        <w:rPr>
          <w:sz w:val="28"/>
        </w:rPr>
        <w:t xml:space="preserve">- Tỷ lệ thiếu vitamin D ở nhóm ĐTĐTK là 81,7%, cao hơn có YNTK so với nhóm KĐTĐTKvới tỷ lệ là 67,3%, nguy cơ mắc ĐTĐTK do thiếu vitamin D tăng 2,18 lần, có YNTK với 95%CI 1,03 – 4,61 và </w:t>
      </w:r>
      <w:r w:rsidRPr="00C97D69">
        <w:rPr>
          <w:i/>
          <w:sz w:val="28"/>
        </w:rPr>
        <w:t>p &lt; 0,05.</w:t>
      </w:r>
    </w:p>
    <w:p w:rsidR="007423AC" w:rsidRDefault="007423AC" w:rsidP="007423AC">
      <w:pPr>
        <w:spacing w:before="120" w:line="360" w:lineRule="auto"/>
        <w:jc w:val="both"/>
        <w:rPr>
          <w:rFonts w:asciiTheme="minorHAnsi" w:hAnsiTheme="minorHAnsi"/>
          <w:i/>
          <w:sz w:val="28"/>
          <w:szCs w:val="28"/>
        </w:rPr>
      </w:pPr>
    </w:p>
    <w:p w:rsidR="007423AC" w:rsidRDefault="007423AC" w:rsidP="007423AC">
      <w:pPr>
        <w:spacing w:before="120" w:line="360" w:lineRule="auto"/>
        <w:jc w:val="both"/>
        <w:rPr>
          <w:rFonts w:asciiTheme="minorHAnsi" w:hAnsiTheme="minorHAnsi"/>
          <w:i/>
          <w:sz w:val="28"/>
          <w:szCs w:val="28"/>
        </w:rPr>
      </w:pPr>
    </w:p>
    <w:p w:rsidR="007423AC" w:rsidRDefault="007423AC" w:rsidP="007423AC">
      <w:pPr>
        <w:spacing w:before="120" w:line="360" w:lineRule="auto"/>
        <w:jc w:val="both"/>
        <w:rPr>
          <w:rFonts w:asciiTheme="minorHAnsi" w:hAnsiTheme="minorHAnsi"/>
          <w:i/>
          <w:sz w:val="28"/>
          <w:szCs w:val="28"/>
        </w:rPr>
      </w:pPr>
    </w:p>
    <w:p w:rsidR="007423AC" w:rsidRDefault="007423AC" w:rsidP="007423AC">
      <w:pPr>
        <w:spacing w:before="120" w:line="360" w:lineRule="auto"/>
        <w:jc w:val="both"/>
        <w:rPr>
          <w:rFonts w:asciiTheme="minorHAnsi" w:hAnsiTheme="minorHAnsi"/>
          <w:i/>
          <w:sz w:val="28"/>
          <w:szCs w:val="28"/>
        </w:rPr>
      </w:pPr>
    </w:p>
    <w:p w:rsidR="007423AC" w:rsidRPr="00BB0062" w:rsidRDefault="007423AC" w:rsidP="007423AC">
      <w:pPr>
        <w:spacing w:before="120" w:line="360" w:lineRule="auto"/>
        <w:jc w:val="both"/>
        <w:rPr>
          <w:rFonts w:ascii="Arial" w:hAnsi="Arial" w:cs="Arial"/>
          <w:b/>
          <w:i/>
          <w:sz w:val="26"/>
          <w:szCs w:val="26"/>
        </w:rPr>
      </w:pPr>
      <w:r w:rsidRPr="00BB0062">
        <w:rPr>
          <w:rFonts w:ascii="Arial" w:hAnsi="Arial" w:cs="Arial"/>
          <w:i/>
          <w:sz w:val="26"/>
          <w:szCs w:val="26"/>
        </w:rPr>
        <w:lastRenderedPageBreak/>
        <w:t xml:space="preserve">Bảng 3.6. </w:t>
      </w:r>
      <w:r w:rsidRPr="00BB0062">
        <w:rPr>
          <w:rFonts w:ascii="Arial" w:hAnsi="Arial" w:cs="Arial"/>
          <w:b/>
          <w:sz w:val="26"/>
          <w:szCs w:val="26"/>
        </w:rPr>
        <w:t>Tương quan tuyến tính giữa nồng độ 25(OH)D huyết tương và một số yếu tố ở nhóm ĐTĐTK</w:t>
      </w:r>
    </w:p>
    <w:tbl>
      <w:tblPr>
        <w:tblW w:w="0" w:type="auto"/>
        <w:jc w:val="center"/>
        <w:tblInd w:w="-6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1"/>
        <w:gridCol w:w="2693"/>
        <w:gridCol w:w="1882"/>
      </w:tblGrid>
      <w:tr w:rsidR="007423AC" w:rsidRPr="0065157E" w:rsidTr="007423AC">
        <w:trPr>
          <w:tblHeader/>
          <w:jc w:val="center"/>
        </w:trPr>
        <w:tc>
          <w:tcPr>
            <w:tcW w:w="4501" w:type="dxa"/>
            <w:tcBorders>
              <w:left w:val="nil"/>
              <w:right w:val="single" w:sz="6" w:space="0" w:color="FFFFFF" w:themeColor="background1"/>
            </w:tcBorders>
            <w:shd w:val="clear" w:color="auto" w:fill="auto"/>
            <w:vAlign w:val="center"/>
          </w:tcPr>
          <w:p w:rsidR="007423AC" w:rsidRPr="0065157E" w:rsidRDefault="007423AC" w:rsidP="007423AC">
            <w:pPr>
              <w:spacing w:before="180" w:after="60" w:line="300" w:lineRule="auto"/>
              <w:jc w:val="center"/>
              <w:rPr>
                <w:b/>
                <w:sz w:val="28"/>
                <w:szCs w:val="28"/>
              </w:rPr>
            </w:pPr>
            <w:r w:rsidRPr="0065157E">
              <w:rPr>
                <w:b/>
                <w:sz w:val="28"/>
                <w:szCs w:val="28"/>
              </w:rPr>
              <w:t>Yếu tố</w:t>
            </w:r>
          </w:p>
        </w:tc>
        <w:tc>
          <w:tcPr>
            <w:tcW w:w="2693" w:type="dxa"/>
            <w:tcBorders>
              <w:left w:val="single" w:sz="6" w:space="0" w:color="FFFFFF" w:themeColor="background1"/>
              <w:right w:val="single" w:sz="6" w:space="0" w:color="FFFFFF" w:themeColor="background1"/>
            </w:tcBorders>
            <w:shd w:val="clear" w:color="auto" w:fill="auto"/>
            <w:vAlign w:val="center"/>
          </w:tcPr>
          <w:p w:rsidR="007423AC" w:rsidRPr="0065157E" w:rsidRDefault="007423AC" w:rsidP="007423AC">
            <w:pPr>
              <w:spacing w:before="180" w:after="60" w:line="300" w:lineRule="auto"/>
              <w:jc w:val="center"/>
              <w:rPr>
                <w:b/>
                <w:sz w:val="28"/>
                <w:szCs w:val="28"/>
              </w:rPr>
            </w:pPr>
            <w:r w:rsidRPr="0065157E">
              <w:rPr>
                <w:b/>
                <w:sz w:val="28"/>
                <w:szCs w:val="28"/>
              </w:rPr>
              <w:t>Hệ số tương quan r</w:t>
            </w:r>
          </w:p>
        </w:tc>
        <w:tc>
          <w:tcPr>
            <w:tcW w:w="1882" w:type="dxa"/>
            <w:tcBorders>
              <w:left w:val="single" w:sz="6" w:space="0" w:color="FFFFFF" w:themeColor="background1"/>
              <w:right w:val="nil"/>
            </w:tcBorders>
            <w:shd w:val="clear" w:color="auto" w:fill="auto"/>
            <w:vAlign w:val="center"/>
          </w:tcPr>
          <w:p w:rsidR="007423AC" w:rsidRPr="0065157E" w:rsidRDefault="007423AC" w:rsidP="007423AC">
            <w:pPr>
              <w:spacing w:before="180" w:after="60" w:line="300" w:lineRule="auto"/>
              <w:jc w:val="center"/>
              <w:rPr>
                <w:b/>
                <w:sz w:val="28"/>
                <w:szCs w:val="28"/>
              </w:rPr>
            </w:pPr>
            <w:r w:rsidRPr="0065157E">
              <w:rPr>
                <w:b/>
                <w:sz w:val="28"/>
                <w:szCs w:val="28"/>
              </w:rPr>
              <w:t>Giá trị p</w:t>
            </w:r>
          </w:p>
        </w:tc>
      </w:tr>
      <w:tr w:rsidR="007423AC" w:rsidRPr="0065157E" w:rsidTr="007423AC">
        <w:trPr>
          <w:jc w:val="center"/>
        </w:trPr>
        <w:tc>
          <w:tcPr>
            <w:tcW w:w="4501" w:type="dxa"/>
            <w:tcBorders>
              <w:left w:val="nil"/>
              <w:right w:val="nil"/>
            </w:tcBorders>
            <w:vAlign w:val="center"/>
          </w:tcPr>
          <w:p w:rsidR="007423AC" w:rsidRPr="0065157E" w:rsidRDefault="007423AC" w:rsidP="007423AC">
            <w:pPr>
              <w:spacing w:before="160" w:after="60" w:line="300" w:lineRule="auto"/>
              <w:rPr>
                <w:sz w:val="28"/>
                <w:szCs w:val="28"/>
              </w:rPr>
            </w:pPr>
            <w:r w:rsidRPr="0065157E">
              <w:rPr>
                <w:sz w:val="28"/>
                <w:szCs w:val="28"/>
              </w:rPr>
              <w:t>Tuổi mẹ</w:t>
            </w:r>
          </w:p>
        </w:tc>
        <w:tc>
          <w:tcPr>
            <w:tcW w:w="2693" w:type="dxa"/>
            <w:tcBorders>
              <w:left w:val="nil"/>
              <w:right w:val="nil"/>
            </w:tcBorders>
            <w:vAlign w:val="center"/>
          </w:tcPr>
          <w:p w:rsidR="007423AC" w:rsidRPr="0065157E" w:rsidRDefault="007423AC" w:rsidP="007423AC">
            <w:pPr>
              <w:spacing w:before="160" w:after="60" w:line="300" w:lineRule="auto"/>
              <w:jc w:val="center"/>
              <w:rPr>
                <w:sz w:val="28"/>
                <w:szCs w:val="28"/>
              </w:rPr>
            </w:pPr>
            <w:r w:rsidRPr="0065157E">
              <w:rPr>
                <w:sz w:val="28"/>
                <w:szCs w:val="28"/>
              </w:rPr>
              <w:t>0,</w:t>
            </w:r>
            <w:r>
              <w:rPr>
                <w:sz w:val="28"/>
                <w:szCs w:val="28"/>
              </w:rPr>
              <w:t>130</w:t>
            </w:r>
          </w:p>
        </w:tc>
        <w:tc>
          <w:tcPr>
            <w:tcW w:w="1882" w:type="dxa"/>
            <w:tcBorders>
              <w:left w:val="nil"/>
              <w:right w:val="nil"/>
            </w:tcBorders>
            <w:vAlign w:val="center"/>
          </w:tcPr>
          <w:p w:rsidR="007423AC" w:rsidRPr="009D34B6" w:rsidRDefault="007423AC" w:rsidP="007423AC">
            <w:pPr>
              <w:spacing w:before="160" w:after="60" w:line="300" w:lineRule="auto"/>
              <w:jc w:val="center"/>
              <w:rPr>
                <w:i/>
                <w:sz w:val="28"/>
                <w:szCs w:val="28"/>
              </w:rPr>
            </w:pPr>
            <w:r w:rsidRPr="009D34B6">
              <w:rPr>
                <w:i/>
                <w:sz w:val="28"/>
                <w:szCs w:val="28"/>
              </w:rPr>
              <w:t>0,</w:t>
            </w:r>
            <w:r>
              <w:rPr>
                <w:i/>
                <w:sz w:val="28"/>
                <w:szCs w:val="28"/>
              </w:rPr>
              <w:t>189</w:t>
            </w:r>
          </w:p>
        </w:tc>
      </w:tr>
      <w:tr w:rsidR="007423AC" w:rsidRPr="0065157E" w:rsidTr="007423AC">
        <w:trPr>
          <w:jc w:val="center"/>
        </w:trPr>
        <w:tc>
          <w:tcPr>
            <w:tcW w:w="4501" w:type="dxa"/>
            <w:tcBorders>
              <w:left w:val="nil"/>
              <w:right w:val="nil"/>
            </w:tcBorders>
            <w:vAlign w:val="center"/>
          </w:tcPr>
          <w:p w:rsidR="007423AC" w:rsidRPr="0065157E" w:rsidRDefault="007423AC" w:rsidP="007423AC">
            <w:pPr>
              <w:spacing w:before="160" w:after="60" w:line="300" w:lineRule="auto"/>
              <w:rPr>
                <w:sz w:val="28"/>
                <w:szCs w:val="28"/>
              </w:rPr>
            </w:pPr>
            <w:r w:rsidRPr="0065157E">
              <w:rPr>
                <w:sz w:val="28"/>
                <w:szCs w:val="28"/>
              </w:rPr>
              <w:t>Tuần thai</w:t>
            </w:r>
          </w:p>
        </w:tc>
        <w:tc>
          <w:tcPr>
            <w:tcW w:w="2693" w:type="dxa"/>
            <w:tcBorders>
              <w:left w:val="nil"/>
              <w:right w:val="nil"/>
            </w:tcBorders>
            <w:vAlign w:val="center"/>
          </w:tcPr>
          <w:p w:rsidR="007423AC" w:rsidRPr="0065157E" w:rsidRDefault="007423AC" w:rsidP="007423AC">
            <w:pPr>
              <w:spacing w:before="160" w:after="60" w:line="300" w:lineRule="auto"/>
              <w:jc w:val="center"/>
              <w:rPr>
                <w:sz w:val="28"/>
                <w:szCs w:val="28"/>
              </w:rPr>
            </w:pPr>
            <w:r>
              <w:rPr>
                <w:sz w:val="28"/>
                <w:szCs w:val="28"/>
              </w:rPr>
              <w:t>0,019</w:t>
            </w:r>
          </w:p>
        </w:tc>
        <w:tc>
          <w:tcPr>
            <w:tcW w:w="1882" w:type="dxa"/>
            <w:tcBorders>
              <w:left w:val="nil"/>
              <w:right w:val="nil"/>
            </w:tcBorders>
            <w:vAlign w:val="center"/>
          </w:tcPr>
          <w:p w:rsidR="007423AC" w:rsidRPr="009D34B6" w:rsidRDefault="007423AC" w:rsidP="007423AC">
            <w:pPr>
              <w:spacing w:before="160" w:after="60" w:line="300" w:lineRule="auto"/>
              <w:jc w:val="center"/>
              <w:rPr>
                <w:i/>
                <w:sz w:val="28"/>
                <w:szCs w:val="28"/>
              </w:rPr>
            </w:pPr>
            <w:r w:rsidRPr="009D34B6">
              <w:rPr>
                <w:i/>
                <w:sz w:val="28"/>
                <w:szCs w:val="28"/>
              </w:rPr>
              <w:t>0,</w:t>
            </w:r>
            <w:r>
              <w:rPr>
                <w:i/>
                <w:sz w:val="28"/>
                <w:szCs w:val="28"/>
              </w:rPr>
              <w:t>486</w:t>
            </w:r>
          </w:p>
        </w:tc>
      </w:tr>
      <w:tr w:rsidR="007423AC" w:rsidRPr="0065157E" w:rsidTr="007423AC">
        <w:trPr>
          <w:jc w:val="center"/>
        </w:trPr>
        <w:tc>
          <w:tcPr>
            <w:tcW w:w="4501" w:type="dxa"/>
            <w:tcBorders>
              <w:left w:val="nil"/>
              <w:right w:val="nil"/>
            </w:tcBorders>
            <w:vAlign w:val="center"/>
          </w:tcPr>
          <w:p w:rsidR="007423AC" w:rsidRPr="0065157E" w:rsidRDefault="007423AC" w:rsidP="007423AC">
            <w:pPr>
              <w:spacing w:before="160" w:after="60" w:line="300" w:lineRule="auto"/>
              <w:rPr>
                <w:sz w:val="28"/>
                <w:szCs w:val="28"/>
              </w:rPr>
            </w:pPr>
            <w:r w:rsidRPr="0065157E">
              <w:rPr>
                <w:sz w:val="28"/>
                <w:szCs w:val="28"/>
              </w:rPr>
              <w:t xml:space="preserve">BMI trước mang thai </w:t>
            </w:r>
          </w:p>
        </w:tc>
        <w:tc>
          <w:tcPr>
            <w:tcW w:w="2693" w:type="dxa"/>
            <w:tcBorders>
              <w:left w:val="nil"/>
              <w:right w:val="nil"/>
            </w:tcBorders>
            <w:vAlign w:val="center"/>
          </w:tcPr>
          <w:p w:rsidR="007423AC" w:rsidRPr="0065157E" w:rsidRDefault="007423AC" w:rsidP="007423AC">
            <w:pPr>
              <w:spacing w:before="160" w:after="60" w:line="300" w:lineRule="auto"/>
              <w:jc w:val="center"/>
              <w:rPr>
                <w:sz w:val="28"/>
                <w:szCs w:val="28"/>
              </w:rPr>
            </w:pPr>
            <w:r w:rsidRPr="0065157E">
              <w:rPr>
                <w:sz w:val="28"/>
                <w:szCs w:val="28"/>
              </w:rPr>
              <w:t>0,</w:t>
            </w:r>
            <w:r>
              <w:rPr>
                <w:sz w:val="28"/>
                <w:szCs w:val="28"/>
              </w:rPr>
              <w:t>006</w:t>
            </w:r>
          </w:p>
        </w:tc>
        <w:tc>
          <w:tcPr>
            <w:tcW w:w="1882" w:type="dxa"/>
            <w:tcBorders>
              <w:left w:val="nil"/>
              <w:right w:val="nil"/>
            </w:tcBorders>
            <w:vAlign w:val="center"/>
          </w:tcPr>
          <w:p w:rsidR="007423AC" w:rsidRPr="009D34B6" w:rsidRDefault="007423AC" w:rsidP="007423AC">
            <w:pPr>
              <w:spacing w:before="160" w:after="60" w:line="300" w:lineRule="auto"/>
              <w:jc w:val="center"/>
              <w:rPr>
                <w:i/>
                <w:sz w:val="28"/>
                <w:szCs w:val="28"/>
              </w:rPr>
            </w:pPr>
            <w:r w:rsidRPr="009D34B6">
              <w:rPr>
                <w:i/>
                <w:sz w:val="28"/>
                <w:szCs w:val="28"/>
              </w:rPr>
              <w:t>0,</w:t>
            </w:r>
            <w:r>
              <w:rPr>
                <w:i/>
                <w:sz w:val="28"/>
                <w:szCs w:val="28"/>
              </w:rPr>
              <w:t>951</w:t>
            </w:r>
          </w:p>
        </w:tc>
      </w:tr>
      <w:tr w:rsidR="007423AC" w:rsidRPr="0065157E" w:rsidTr="007423AC">
        <w:trPr>
          <w:jc w:val="center"/>
        </w:trPr>
        <w:tc>
          <w:tcPr>
            <w:tcW w:w="4501" w:type="dxa"/>
            <w:tcBorders>
              <w:left w:val="nil"/>
              <w:right w:val="nil"/>
            </w:tcBorders>
            <w:vAlign w:val="center"/>
          </w:tcPr>
          <w:p w:rsidR="007423AC" w:rsidRPr="003D1BFC" w:rsidRDefault="007423AC" w:rsidP="007423AC">
            <w:pPr>
              <w:spacing w:before="160" w:after="60" w:line="300" w:lineRule="auto"/>
              <w:rPr>
                <w:sz w:val="28"/>
                <w:szCs w:val="28"/>
              </w:rPr>
            </w:pPr>
            <w:r w:rsidRPr="003D1BFC">
              <w:rPr>
                <w:sz w:val="28"/>
                <w:szCs w:val="28"/>
              </w:rPr>
              <w:t xml:space="preserve">Tăng cân từ khi mang thai đến LK 1 </w:t>
            </w:r>
          </w:p>
        </w:tc>
        <w:tc>
          <w:tcPr>
            <w:tcW w:w="2693" w:type="dxa"/>
            <w:tcBorders>
              <w:left w:val="nil"/>
              <w:right w:val="nil"/>
            </w:tcBorders>
            <w:vAlign w:val="center"/>
          </w:tcPr>
          <w:p w:rsidR="007423AC" w:rsidRPr="0065157E" w:rsidRDefault="007423AC" w:rsidP="007423AC">
            <w:pPr>
              <w:spacing w:before="160" w:after="60" w:line="300" w:lineRule="auto"/>
              <w:jc w:val="center"/>
              <w:rPr>
                <w:sz w:val="28"/>
                <w:szCs w:val="28"/>
              </w:rPr>
            </w:pPr>
            <w:r w:rsidRPr="0065157E">
              <w:rPr>
                <w:sz w:val="28"/>
                <w:szCs w:val="28"/>
              </w:rPr>
              <w:t>-0,20</w:t>
            </w:r>
            <w:r>
              <w:rPr>
                <w:sz w:val="28"/>
                <w:szCs w:val="28"/>
              </w:rPr>
              <w:t>1</w:t>
            </w:r>
          </w:p>
        </w:tc>
        <w:tc>
          <w:tcPr>
            <w:tcW w:w="1882" w:type="dxa"/>
            <w:tcBorders>
              <w:left w:val="nil"/>
              <w:right w:val="nil"/>
            </w:tcBorders>
            <w:vAlign w:val="center"/>
          </w:tcPr>
          <w:p w:rsidR="007423AC" w:rsidRPr="009D34B6" w:rsidRDefault="007423AC" w:rsidP="007423AC">
            <w:pPr>
              <w:spacing w:before="160" w:after="60" w:line="300" w:lineRule="auto"/>
              <w:jc w:val="center"/>
              <w:rPr>
                <w:b/>
                <w:i/>
                <w:sz w:val="28"/>
                <w:szCs w:val="28"/>
              </w:rPr>
            </w:pPr>
            <w:r w:rsidRPr="009D34B6">
              <w:rPr>
                <w:b/>
                <w:i/>
                <w:sz w:val="28"/>
                <w:szCs w:val="28"/>
              </w:rPr>
              <w:t>0,0</w:t>
            </w:r>
            <w:r>
              <w:rPr>
                <w:b/>
                <w:i/>
                <w:sz w:val="28"/>
                <w:szCs w:val="28"/>
              </w:rPr>
              <w:t>41</w:t>
            </w:r>
          </w:p>
        </w:tc>
      </w:tr>
      <w:tr w:rsidR="007423AC" w:rsidRPr="0065157E" w:rsidTr="007423AC">
        <w:trPr>
          <w:jc w:val="center"/>
        </w:trPr>
        <w:tc>
          <w:tcPr>
            <w:tcW w:w="4501" w:type="dxa"/>
            <w:tcBorders>
              <w:left w:val="nil"/>
              <w:right w:val="nil"/>
            </w:tcBorders>
            <w:vAlign w:val="center"/>
          </w:tcPr>
          <w:p w:rsidR="007423AC" w:rsidRPr="003D1BFC" w:rsidRDefault="007423AC" w:rsidP="007423AC">
            <w:pPr>
              <w:spacing w:before="160" w:after="60" w:line="300" w:lineRule="auto"/>
              <w:rPr>
                <w:sz w:val="28"/>
                <w:szCs w:val="28"/>
              </w:rPr>
            </w:pPr>
            <w:r w:rsidRPr="003D1BFC">
              <w:rPr>
                <w:sz w:val="28"/>
                <w:szCs w:val="28"/>
              </w:rPr>
              <w:t xml:space="preserve">Tăng BMI từ khi mang thai đến LK 1 </w:t>
            </w:r>
          </w:p>
        </w:tc>
        <w:tc>
          <w:tcPr>
            <w:tcW w:w="2693" w:type="dxa"/>
            <w:tcBorders>
              <w:left w:val="nil"/>
              <w:right w:val="nil"/>
            </w:tcBorders>
            <w:vAlign w:val="center"/>
          </w:tcPr>
          <w:p w:rsidR="007423AC" w:rsidRPr="0065157E" w:rsidRDefault="007423AC" w:rsidP="007423AC">
            <w:pPr>
              <w:spacing w:before="160" w:after="60" w:line="300" w:lineRule="auto"/>
              <w:jc w:val="center"/>
              <w:rPr>
                <w:sz w:val="28"/>
                <w:szCs w:val="28"/>
              </w:rPr>
            </w:pPr>
            <w:r w:rsidRPr="0065157E">
              <w:rPr>
                <w:sz w:val="28"/>
                <w:szCs w:val="28"/>
              </w:rPr>
              <w:t>-0,23</w:t>
            </w:r>
            <w:r>
              <w:rPr>
                <w:sz w:val="28"/>
                <w:szCs w:val="28"/>
              </w:rPr>
              <w:t>0</w:t>
            </w:r>
          </w:p>
        </w:tc>
        <w:tc>
          <w:tcPr>
            <w:tcW w:w="1882" w:type="dxa"/>
            <w:tcBorders>
              <w:left w:val="nil"/>
              <w:right w:val="nil"/>
            </w:tcBorders>
            <w:vAlign w:val="center"/>
          </w:tcPr>
          <w:p w:rsidR="007423AC" w:rsidRPr="009D34B6" w:rsidRDefault="007423AC" w:rsidP="007423AC">
            <w:pPr>
              <w:spacing w:before="160" w:after="60" w:line="300" w:lineRule="auto"/>
              <w:jc w:val="center"/>
              <w:rPr>
                <w:b/>
                <w:i/>
                <w:sz w:val="28"/>
                <w:szCs w:val="28"/>
              </w:rPr>
            </w:pPr>
            <w:r w:rsidRPr="009D34B6">
              <w:rPr>
                <w:b/>
                <w:i/>
                <w:sz w:val="28"/>
                <w:szCs w:val="28"/>
              </w:rPr>
              <w:t>0,01</w:t>
            </w:r>
            <w:r>
              <w:rPr>
                <w:b/>
                <w:i/>
                <w:sz w:val="28"/>
                <w:szCs w:val="28"/>
              </w:rPr>
              <w:t>9</w:t>
            </w:r>
          </w:p>
        </w:tc>
      </w:tr>
      <w:tr w:rsidR="007423AC" w:rsidRPr="0065157E" w:rsidTr="007423AC">
        <w:trPr>
          <w:jc w:val="center"/>
        </w:trPr>
        <w:tc>
          <w:tcPr>
            <w:tcW w:w="4501" w:type="dxa"/>
            <w:tcBorders>
              <w:left w:val="nil"/>
              <w:right w:val="nil"/>
            </w:tcBorders>
            <w:vAlign w:val="center"/>
          </w:tcPr>
          <w:p w:rsidR="007423AC" w:rsidRPr="0065157E" w:rsidRDefault="007423AC" w:rsidP="007423AC">
            <w:pPr>
              <w:spacing w:before="160" w:after="60" w:line="300" w:lineRule="auto"/>
              <w:rPr>
                <w:sz w:val="28"/>
                <w:szCs w:val="28"/>
              </w:rPr>
            </w:pPr>
            <w:r w:rsidRPr="0065157E">
              <w:rPr>
                <w:sz w:val="28"/>
                <w:szCs w:val="28"/>
              </w:rPr>
              <w:t>BMI lầ</w:t>
            </w:r>
            <w:r>
              <w:rPr>
                <w:sz w:val="28"/>
                <w:szCs w:val="28"/>
              </w:rPr>
              <w:t xml:space="preserve">n khám 1 </w:t>
            </w:r>
          </w:p>
        </w:tc>
        <w:tc>
          <w:tcPr>
            <w:tcW w:w="2693" w:type="dxa"/>
            <w:tcBorders>
              <w:left w:val="nil"/>
              <w:right w:val="nil"/>
            </w:tcBorders>
            <w:vAlign w:val="center"/>
          </w:tcPr>
          <w:p w:rsidR="007423AC" w:rsidRPr="0065157E" w:rsidRDefault="007423AC" w:rsidP="007423AC">
            <w:pPr>
              <w:spacing w:before="160" w:after="60" w:line="300" w:lineRule="auto"/>
              <w:jc w:val="center"/>
              <w:rPr>
                <w:sz w:val="28"/>
                <w:szCs w:val="28"/>
              </w:rPr>
            </w:pPr>
            <w:r w:rsidRPr="0065157E">
              <w:rPr>
                <w:sz w:val="28"/>
                <w:szCs w:val="28"/>
              </w:rPr>
              <w:t>-0,12</w:t>
            </w:r>
            <w:r>
              <w:rPr>
                <w:sz w:val="28"/>
                <w:szCs w:val="28"/>
              </w:rPr>
              <w:t>2</w:t>
            </w:r>
          </w:p>
        </w:tc>
        <w:tc>
          <w:tcPr>
            <w:tcW w:w="1882" w:type="dxa"/>
            <w:tcBorders>
              <w:left w:val="nil"/>
              <w:right w:val="nil"/>
            </w:tcBorders>
            <w:vAlign w:val="center"/>
          </w:tcPr>
          <w:p w:rsidR="007423AC" w:rsidRPr="009D34B6" w:rsidRDefault="007423AC" w:rsidP="007423AC">
            <w:pPr>
              <w:spacing w:before="160" w:after="60" w:line="300" w:lineRule="auto"/>
              <w:jc w:val="center"/>
              <w:rPr>
                <w:i/>
                <w:sz w:val="28"/>
                <w:szCs w:val="28"/>
              </w:rPr>
            </w:pPr>
            <w:r w:rsidRPr="009D34B6">
              <w:rPr>
                <w:i/>
                <w:sz w:val="28"/>
                <w:szCs w:val="28"/>
              </w:rPr>
              <w:t>0,2</w:t>
            </w:r>
            <w:r>
              <w:rPr>
                <w:i/>
                <w:sz w:val="28"/>
                <w:szCs w:val="28"/>
              </w:rPr>
              <w:t>19</w:t>
            </w:r>
          </w:p>
        </w:tc>
      </w:tr>
    </w:tbl>
    <w:p w:rsidR="007423AC" w:rsidRPr="003E2138" w:rsidRDefault="007423AC" w:rsidP="007423AC">
      <w:pPr>
        <w:spacing w:before="160" w:line="360" w:lineRule="auto"/>
        <w:jc w:val="both"/>
        <w:rPr>
          <w:i/>
          <w:sz w:val="28"/>
        </w:rPr>
      </w:pPr>
      <w:r w:rsidRPr="003E2138">
        <w:rPr>
          <w:i/>
          <w:sz w:val="28"/>
        </w:rPr>
        <w:t xml:space="preserve">Nhận xét: </w:t>
      </w:r>
    </w:p>
    <w:p w:rsidR="007423AC" w:rsidRDefault="007423AC" w:rsidP="007423AC">
      <w:pPr>
        <w:widowControl w:val="0"/>
        <w:spacing w:line="360" w:lineRule="auto"/>
        <w:ind w:firstLine="720"/>
        <w:jc w:val="both"/>
        <w:rPr>
          <w:sz w:val="28"/>
        </w:rPr>
      </w:pPr>
      <w:r w:rsidRPr="0065157E">
        <w:rPr>
          <w:sz w:val="28"/>
        </w:rPr>
        <w:t xml:space="preserve">Ở nhóm </w:t>
      </w:r>
      <w:r>
        <w:rPr>
          <w:sz w:val="28"/>
        </w:rPr>
        <w:t>ĐTĐTK</w:t>
      </w:r>
      <w:r w:rsidRPr="0065157E">
        <w:rPr>
          <w:sz w:val="28"/>
        </w:rPr>
        <w:t xml:space="preserve">, nồng độ </w:t>
      </w:r>
      <w:r>
        <w:rPr>
          <w:sz w:val="28"/>
        </w:rPr>
        <w:t>25(OH)D huyết tương</w:t>
      </w:r>
      <w:r w:rsidRPr="0065157E">
        <w:rPr>
          <w:sz w:val="28"/>
        </w:rPr>
        <w:t xml:space="preserve"> có tương quan nghịch có </w:t>
      </w:r>
      <w:r>
        <w:rPr>
          <w:sz w:val="28"/>
        </w:rPr>
        <w:t>YNTK</w:t>
      </w:r>
      <w:r w:rsidRPr="0065157E">
        <w:rPr>
          <w:sz w:val="28"/>
        </w:rPr>
        <w:t xml:space="preserve"> với tăng cân từ </w:t>
      </w:r>
      <w:r>
        <w:rPr>
          <w:sz w:val="28"/>
        </w:rPr>
        <w:t>k</w:t>
      </w:r>
      <w:r w:rsidRPr="0065157E">
        <w:rPr>
          <w:sz w:val="28"/>
        </w:rPr>
        <w:t>hi mang thai đến lần khám 1 (r = -0,20</w:t>
      </w:r>
      <w:r>
        <w:rPr>
          <w:sz w:val="28"/>
        </w:rPr>
        <w:t>1</w:t>
      </w:r>
      <w:r w:rsidRPr="0065157E">
        <w:rPr>
          <w:sz w:val="28"/>
        </w:rPr>
        <w:t xml:space="preserve">, </w:t>
      </w:r>
      <w:r w:rsidRPr="009D34B6">
        <w:rPr>
          <w:i/>
          <w:sz w:val="28"/>
        </w:rPr>
        <w:t>p = 0,0</w:t>
      </w:r>
      <w:r>
        <w:rPr>
          <w:i/>
          <w:sz w:val="28"/>
        </w:rPr>
        <w:t>41</w:t>
      </w:r>
      <w:r w:rsidRPr="0065157E">
        <w:rPr>
          <w:sz w:val="28"/>
        </w:rPr>
        <w:t>)</w:t>
      </w:r>
      <w:r>
        <w:rPr>
          <w:sz w:val="28"/>
        </w:rPr>
        <w:t xml:space="preserve"> và </w:t>
      </w:r>
      <w:r w:rsidRPr="0065157E">
        <w:rPr>
          <w:sz w:val="28"/>
        </w:rPr>
        <w:t>tăng BMI từ trước khi mang thai đến lần khám 1 (r = -0,23</w:t>
      </w:r>
      <w:r>
        <w:rPr>
          <w:sz w:val="28"/>
        </w:rPr>
        <w:t>0</w:t>
      </w:r>
      <w:r w:rsidRPr="0065157E">
        <w:rPr>
          <w:sz w:val="28"/>
        </w:rPr>
        <w:t xml:space="preserve">, </w:t>
      </w:r>
      <w:r w:rsidRPr="009D34B6">
        <w:rPr>
          <w:i/>
          <w:sz w:val="28"/>
        </w:rPr>
        <w:t>p = 0,01</w:t>
      </w:r>
      <w:r>
        <w:rPr>
          <w:i/>
          <w:sz w:val="28"/>
        </w:rPr>
        <w:t>9</w:t>
      </w:r>
      <w:r w:rsidRPr="0065157E">
        <w:rPr>
          <w:sz w:val="28"/>
        </w:rPr>
        <w:t>)</w:t>
      </w:r>
      <w:r>
        <w:rPr>
          <w:sz w:val="28"/>
        </w:rPr>
        <w:t>.</w:t>
      </w:r>
    </w:p>
    <w:p w:rsidR="007423AC" w:rsidRPr="00BB0062" w:rsidRDefault="007423AC" w:rsidP="007423AC">
      <w:pPr>
        <w:spacing w:before="120" w:after="120" w:line="360" w:lineRule="auto"/>
        <w:jc w:val="both"/>
        <w:rPr>
          <w:rFonts w:ascii="Arial" w:hAnsi="Arial" w:cs="Arial"/>
          <w:b/>
          <w:sz w:val="26"/>
          <w:szCs w:val="26"/>
        </w:rPr>
      </w:pPr>
      <w:r w:rsidRPr="00BB0062">
        <w:rPr>
          <w:rFonts w:ascii="Arial" w:hAnsi="Arial" w:cs="Arial"/>
          <w:i/>
          <w:sz w:val="26"/>
          <w:szCs w:val="26"/>
        </w:rPr>
        <w:t xml:space="preserve">Bảng 3.7. </w:t>
      </w:r>
      <w:r w:rsidRPr="00BB0062">
        <w:rPr>
          <w:rFonts w:ascii="Arial" w:hAnsi="Arial" w:cs="Arial"/>
          <w:b/>
          <w:sz w:val="26"/>
          <w:szCs w:val="26"/>
        </w:rPr>
        <w:t>Tương quan tuyến tính giữa nồng độ 25(OH)D huyết tương với glucose máu trong NPDNG uống và HbA1c</w:t>
      </w:r>
    </w:p>
    <w:tbl>
      <w:tblPr>
        <w:tblW w:w="0" w:type="auto"/>
        <w:jc w:val="center"/>
        <w:tblInd w:w="-2869" w:type="dxa"/>
        <w:tblBorders>
          <w:top w:val="single" w:sz="4" w:space="0" w:color="auto"/>
          <w:bottom w:val="single" w:sz="4" w:space="0" w:color="auto"/>
          <w:insideH w:val="single" w:sz="4" w:space="0" w:color="auto"/>
        </w:tblBorders>
        <w:tblLook w:val="04A0"/>
      </w:tblPr>
      <w:tblGrid>
        <w:gridCol w:w="2585"/>
        <w:gridCol w:w="1170"/>
        <w:gridCol w:w="1085"/>
        <w:gridCol w:w="1080"/>
        <w:gridCol w:w="927"/>
        <w:gridCol w:w="1080"/>
        <w:gridCol w:w="990"/>
      </w:tblGrid>
      <w:tr w:rsidR="007423AC" w:rsidRPr="0065157E" w:rsidTr="007423AC">
        <w:trPr>
          <w:tblHeader/>
          <w:jc w:val="center"/>
        </w:trPr>
        <w:tc>
          <w:tcPr>
            <w:tcW w:w="2585" w:type="dxa"/>
            <w:vMerge w:val="restart"/>
            <w:tcBorders>
              <w:right w:val="single" w:sz="6" w:space="0" w:color="FFFFFF" w:themeColor="background1"/>
            </w:tcBorders>
            <w:shd w:val="clear" w:color="auto" w:fill="auto"/>
            <w:vAlign w:val="center"/>
          </w:tcPr>
          <w:p w:rsidR="007423AC" w:rsidRPr="0065157E" w:rsidRDefault="007423AC" w:rsidP="007423AC">
            <w:pPr>
              <w:spacing w:line="300" w:lineRule="auto"/>
              <w:jc w:val="center"/>
              <w:rPr>
                <w:b/>
                <w:sz w:val="26"/>
              </w:rPr>
            </w:pPr>
            <w:r w:rsidRPr="0065157E">
              <w:rPr>
                <w:b/>
                <w:sz w:val="26"/>
              </w:rPr>
              <w:t>Yếu tố</w:t>
            </w:r>
          </w:p>
        </w:tc>
        <w:tc>
          <w:tcPr>
            <w:tcW w:w="2255" w:type="dxa"/>
            <w:gridSpan w:val="2"/>
            <w:tcBorders>
              <w:left w:val="single" w:sz="6" w:space="0" w:color="FFFFFF" w:themeColor="background1"/>
              <w:right w:val="single" w:sz="6" w:space="0" w:color="FFFFFF" w:themeColor="background1"/>
            </w:tcBorders>
            <w:shd w:val="clear" w:color="auto" w:fill="auto"/>
            <w:vAlign w:val="center"/>
          </w:tcPr>
          <w:p w:rsidR="007423AC" w:rsidRPr="0065157E" w:rsidRDefault="007423AC" w:rsidP="007423AC">
            <w:pPr>
              <w:spacing w:before="80" w:line="300" w:lineRule="auto"/>
              <w:jc w:val="center"/>
              <w:rPr>
                <w:b/>
                <w:sz w:val="26"/>
              </w:rPr>
            </w:pPr>
            <w:r>
              <w:rPr>
                <w:b/>
                <w:sz w:val="26"/>
              </w:rPr>
              <w:t>KĐTĐTK</w:t>
            </w:r>
          </w:p>
          <w:p w:rsidR="007423AC" w:rsidRPr="0065157E" w:rsidRDefault="007423AC" w:rsidP="007423AC">
            <w:pPr>
              <w:spacing w:before="80" w:line="300" w:lineRule="auto"/>
              <w:jc w:val="center"/>
              <w:rPr>
                <w:b/>
                <w:sz w:val="26"/>
              </w:rPr>
            </w:pPr>
            <w:r>
              <w:rPr>
                <w:b/>
                <w:sz w:val="26"/>
              </w:rPr>
              <w:t>(n = 5</w:t>
            </w:r>
            <w:r w:rsidRPr="0065157E">
              <w:rPr>
                <w:b/>
                <w:sz w:val="26"/>
              </w:rPr>
              <w:t>5)</w:t>
            </w:r>
          </w:p>
        </w:tc>
        <w:tc>
          <w:tcPr>
            <w:tcW w:w="2007" w:type="dxa"/>
            <w:gridSpan w:val="2"/>
            <w:tcBorders>
              <w:left w:val="single" w:sz="6" w:space="0" w:color="FFFFFF" w:themeColor="background1"/>
              <w:right w:val="single" w:sz="6" w:space="0" w:color="FFFFFF" w:themeColor="background1"/>
            </w:tcBorders>
            <w:shd w:val="clear" w:color="auto" w:fill="auto"/>
            <w:vAlign w:val="center"/>
          </w:tcPr>
          <w:p w:rsidR="007423AC" w:rsidRPr="0065157E" w:rsidRDefault="007423AC" w:rsidP="007423AC">
            <w:pPr>
              <w:spacing w:before="80" w:line="300" w:lineRule="auto"/>
              <w:jc w:val="center"/>
              <w:rPr>
                <w:b/>
                <w:sz w:val="26"/>
              </w:rPr>
            </w:pPr>
            <w:r>
              <w:rPr>
                <w:b/>
                <w:sz w:val="26"/>
              </w:rPr>
              <w:t>ĐTĐTK</w:t>
            </w:r>
          </w:p>
          <w:p w:rsidR="007423AC" w:rsidRPr="0065157E" w:rsidRDefault="007423AC" w:rsidP="007423AC">
            <w:pPr>
              <w:spacing w:before="80" w:line="300" w:lineRule="auto"/>
              <w:jc w:val="center"/>
              <w:rPr>
                <w:b/>
                <w:sz w:val="26"/>
              </w:rPr>
            </w:pPr>
            <w:r w:rsidRPr="0065157E">
              <w:rPr>
                <w:b/>
                <w:sz w:val="26"/>
              </w:rPr>
              <w:t>(n = 104)</w:t>
            </w:r>
          </w:p>
        </w:tc>
        <w:tc>
          <w:tcPr>
            <w:tcW w:w="2070" w:type="dxa"/>
            <w:gridSpan w:val="2"/>
            <w:tcBorders>
              <w:left w:val="single" w:sz="6" w:space="0" w:color="FFFFFF" w:themeColor="background1"/>
            </w:tcBorders>
            <w:shd w:val="clear" w:color="auto" w:fill="auto"/>
            <w:vAlign w:val="center"/>
          </w:tcPr>
          <w:p w:rsidR="007423AC" w:rsidRPr="0065157E" w:rsidRDefault="007423AC" w:rsidP="007423AC">
            <w:pPr>
              <w:spacing w:before="80" w:line="300" w:lineRule="auto"/>
              <w:jc w:val="center"/>
              <w:rPr>
                <w:b/>
                <w:sz w:val="26"/>
              </w:rPr>
            </w:pPr>
            <w:r w:rsidRPr="0065157E">
              <w:rPr>
                <w:b/>
                <w:sz w:val="26"/>
              </w:rPr>
              <w:t>Chung</w:t>
            </w:r>
          </w:p>
          <w:p w:rsidR="007423AC" w:rsidRPr="0065157E" w:rsidRDefault="007423AC" w:rsidP="007423AC">
            <w:pPr>
              <w:spacing w:before="80" w:line="300" w:lineRule="auto"/>
              <w:jc w:val="center"/>
              <w:rPr>
                <w:b/>
                <w:sz w:val="26"/>
              </w:rPr>
            </w:pPr>
            <w:r>
              <w:rPr>
                <w:b/>
                <w:sz w:val="26"/>
              </w:rPr>
              <w:t>(n = 15</w:t>
            </w:r>
            <w:r w:rsidRPr="0065157E">
              <w:rPr>
                <w:b/>
                <w:sz w:val="26"/>
              </w:rPr>
              <w:t>9)</w:t>
            </w:r>
          </w:p>
        </w:tc>
      </w:tr>
      <w:tr w:rsidR="007423AC" w:rsidRPr="0065157E" w:rsidTr="007423AC">
        <w:trPr>
          <w:tblHeader/>
          <w:jc w:val="center"/>
        </w:trPr>
        <w:tc>
          <w:tcPr>
            <w:tcW w:w="2585" w:type="dxa"/>
            <w:vMerge/>
            <w:tcBorders>
              <w:right w:val="single" w:sz="6" w:space="0" w:color="FFFFFF" w:themeColor="background1"/>
            </w:tcBorders>
            <w:shd w:val="clear" w:color="auto" w:fill="auto"/>
            <w:vAlign w:val="center"/>
          </w:tcPr>
          <w:p w:rsidR="007423AC" w:rsidRPr="0065157E" w:rsidRDefault="007423AC" w:rsidP="00887F9C">
            <w:pPr>
              <w:spacing w:beforeLines="120" w:line="300" w:lineRule="auto"/>
              <w:rPr>
                <w:b/>
                <w:sz w:val="26"/>
              </w:rPr>
            </w:pPr>
          </w:p>
        </w:tc>
        <w:tc>
          <w:tcPr>
            <w:tcW w:w="1170" w:type="dxa"/>
            <w:tcBorders>
              <w:left w:val="single" w:sz="6" w:space="0" w:color="FFFFFF" w:themeColor="background1"/>
              <w:right w:val="single" w:sz="6" w:space="0" w:color="FFFFFF" w:themeColor="background1"/>
            </w:tcBorders>
            <w:shd w:val="clear" w:color="auto" w:fill="auto"/>
            <w:vAlign w:val="center"/>
          </w:tcPr>
          <w:p w:rsidR="007423AC" w:rsidRPr="0065157E" w:rsidRDefault="007423AC" w:rsidP="007423AC">
            <w:pPr>
              <w:spacing w:before="60" w:after="60" w:line="300" w:lineRule="auto"/>
              <w:jc w:val="center"/>
              <w:rPr>
                <w:b/>
                <w:sz w:val="26"/>
              </w:rPr>
            </w:pPr>
            <w:r w:rsidRPr="0065157E">
              <w:rPr>
                <w:b/>
                <w:sz w:val="26"/>
              </w:rPr>
              <w:t>r</w:t>
            </w:r>
          </w:p>
        </w:tc>
        <w:tc>
          <w:tcPr>
            <w:tcW w:w="1085" w:type="dxa"/>
            <w:tcBorders>
              <w:left w:val="single" w:sz="6" w:space="0" w:color="FFFFFF" w:themeColor="background1"/>
              <w:right w:val="single" w:sz="6" w:space="0" w:color="FFFFFF" w:themeColor="background1"/>
            </w:tcBorders>
            <w:shd w:val="clear" w:color="auto" w:fill="auto"/>
            <w:vAlign w:val="center"/>
          </w:tcPr>
          <w:p w:rsidR="007423AC" w:rsidRPr="0065157E" w:rsidRDefault="007423AC" w:rsidP="007423AC">
            <w:pPr>
              <w:spacing w:before="60" w:after="60" w:line="300" w:lineRule="auto"/>
              <w:jc w:val="center"/>
              <w:rPr>
                <w:b/>
                <w:sz w:val="26"/>
              </w:rPr>
            </w:pPr>
            <w:r w:rsidRPr="0065157E">
              <w:rPr>
                <w:b/>
                <w:sz w:val="26"/>
              </w:rPr>
              <w:t>p</w:t>
            </w:r>
          </w:p>
        </w:tc>
        <w:tc>
          <w:tcPr>
            <w:tcW w:w="1080" w:type="dxa"/>
            <w:tcBorders>
              <w:left w:val="single" w:sz="6" w:space="0" w:color="FFFFFF" w:themeColor="background1"/>
              <w:right w:val="single" w:sz="6" w:space="0" w:color="FFFFFF" w:themeColor="background1"/>
            </w:tcBorders>
            <w:shd w:val="clear" w:color="auto" w:fill="auto"/>
            <w:vAlign w:val="center"/>
          </w:tcPr>
          <w:p w:rsidR="007423AC" w:rsidRPr="0065157E" w:rsidRDefault="007423AC" w:rsidP="007423AC">
            <w:pPr>
              <w:spacing w:before="60" w:after="60" w:line="300" w:lineRule="auto"/>
              <w:jc w:val="center"/>
              <w:rPr>
                <w:b/>
                <w:sz w:val="26"/>
              </w:rPr>
            </w:pPr>
            <w:r w:rsidRPr="0065157E">
              <w:rPr>
                <w:b/>
                <w:sz w:val="26"/>
              </w:rPr>
              <w:t>r</w:t>
            </w:r>
          </w:p>
        </w:tc>
        <w:tc>
          <w:tcPr>
            <w:tcW w:w="927" w:type="dxa"/>
            <w:tcBorders>
              <w:left w:val="single" w:sz="6" w:space="0" w:color="FFFFFF" w:themeColor="background1"/>
              <w:right w:val="single" w:sz="6" w:space="0" w:color="FFFFFF" w:themeColor="background1"/>
            </w:tcBorders>
            <w:shd w:val="clear" w:color="auto" w:fill="auto"/>
            <w:vAlign w:val="center"/>
          </w:tcPr>
          <w:p w:rsidR="007423AC" w:rsidRPr="0065157E" w:rsidRDefault="007423AC" w:rsidP="007423AC">
            <w:pPr>
              <w:spacing w:before="60" w:after="60" w:line="300" w:lineRule="auto"/>
              <w:jc w:val="center"/>
              <w:rPr>
                <w:b/>
                <w:sz w:val="26"/>
              </w:rPr>
            </w:pPr>
            <w:r w:rsidRPr="0065157E">
              <w:rPr>
                <w:b/>
                <w:sz w:val="26"/>
              </w:rPr>
              <w:t>p</w:t>
            </w:r>
          </w:p>
        </w:tc>
        <w:tc>
          <w:tcPr>
            <w:tcW w:w="1080" w:type="dxa"/>
            <w:tcBorders>
              <w:left w:val="single" w:sz="6" w:space="0" w:color="FFFFFF" w:themeColor="background1"/>
              <w:right w:val="single" w:sz="6" w:space="0" w:color="FFFFFF" w:themeColor="background1"/>
            </w:tcBorders>
            <w:shd w:val="clear" w:color="auto" w:fill="auto"/>
            <w:vAlign w:val="center"/>
          </w:tcPr>
          <w:p w:rsidR="007423AC" w:rsidRPr="0065157E" w:rsidRDefault="007423AC" w:rsidP="007423AC">
            <w:pPr>
              <w:spacing w:before="60" w:after="60" w:line="300" w:lineRule="auto"/>
              <w:jc w:val="center"/>
              <w:rPr>
                <w:b/>
                <w:sz w:val="26"/>
              </w:rPr>
            </w:pPr>
            <w:r w:rsidRPr="0065157E">
              <w:rPr>
                <w:b/>
                <w:sz w:val="26"/>
              </w:rPr>
              <w:t>r</w:t>
            </w:r>
          </w:p>
        </w:tc>
        <w:tc>
          <w:tcPr>
            <w:tcW w:w="990" w:type="dxa"/>
            <w:tcBorders>
              <w:left w:val="single" w:sz="6" w:space="0" w:color="FFFFFF" w:themeColor="background1"/>
            </w:tcBorders>
            <w:shd w:val="clear" w:color="auto" w:fill="auto"/>
            <w:vAlign w:val="center"/>
          </w:tcPr>
          <w:p w:rsidR="007423AC" w:rsidRPr="0065157E" w:rsidRDefault="007423AC" w:rsidP="007423AC">
            <w:pPr>
              <w:spacing w:before="60" w:after="60" w:line="300" w:lineRule="auto"/>
              <w:jc w:val="center"/>
              <w:rPr>
                <w:b/>
                <w:sz w:val="26"/>
              </w:rPr>
            </w:pPr>
            <w:r w:rsidRPr="0065157E">
              <w:rPr>
                <w:b/>
                <w:sz w:val="26"/>
              </w:rPr>
              <w:t>p</w:t>
            </w:r>
          </w:p>
        </w:tc>
      </w:tr>
      <w:tr w:rsidR="007423AC" w:rsidRPr="0065157E" w:rsidTr="007423AC">
        <w:trPr>
          <w:jc w:val="center"/>
        </w:trPr>
        <w:tc>
          <w:tcPr>
            <w:tcW w:w="2585" w:type="dxa"/>
            <w:vAlign w:val="center"/>
          </w:tcPr>
          <w:p w:rsidR="007423AC" w:rsidRPr="0065157E" w:rsidRDefault="007423AC" w:rsidP="007423AC">
            <w:pPr>
              <w:spacing w:before="160" w:after="60" w:line="300" w:lineRule="auto"/>
              <w:rPr>
                <w:sz w:val="26"/>
              </w:rPr>
            </w:pPr>
            <w:r w:rsidRPr="0065157E">
              <w:rPr>
                <w:sz w:val="26"/>
              </w:rPr>
              <w:t>GHT 0 giờ (mmol/L)</w:t>
            </w:r>
          </w:p>
        </w:tc>
        <w:tc>
          <w:tcPr>
            <w:tcW w:w="1170" w:type="dxa"/>
            <w:vAlign w:val="center"/>
          </w:tcPr>
          <w:p w:rsidR="007423AC" w:rsidRPr="0065157E" w:rsidRDefault="007423AC" w:rsidP="007423AC">
            <w:pPr>
              <w:spacing w:before="160" w:after="60" w:line="300" w:lineRule="auto"/>
              <w:jc w:val="center"/>
              <w:rPr>
                <w:sz w:val="26"/>
              </w:rPr>
            </w:pPr>
            <w:r w:rsidRPr="0065157E">
              <w:rPr>
                <w:sz w:val="26"/>
              </w:rPr>
              <w:t>-0,</w:t>
            </w:r>
            <w:r>
              <w:rPr>
                <w:sz w:val="26"/>
              </w:rPr>
              <w:t>158</w:t>
            </w:r>
          </w:p>
        </w:tc>
        <w:tc>
          <w:tcPr>
            <w:tcW w:w="1085" w:type="dxa"/>
            <w:vAlign w:val="center"/>
          </w:tcPr>
          <w:p w:rsidR="007423AC" w:rsidRPr="009D34B6" w:rsidRDefault="007423AC" w:rsidP="007423AC">
            <w:pPr>
              <w:spacing w:before="160" w:after="60" w:line="300" w:lineRule="auto"/>
              <w:jc w:val="center"/>
              <w:rPr>
                <w:i/>
                <w:sz w:val="26"/>
              </w:rPr>
            </w:pPr>
            <w:r w:rsidRPr="009D34B6">
              <w:rPr>
                <w:i/>
                <w:sz w:val="26"/>
              </w:rPr>
              <w:t>0,</w:t>
            </w:r>
            <w:r>
              <w:rPr>
                <w:i/>
                <w:sz w:val="26"/>
              </w:rPr>
              <w:t>248</w:t>
            </w:r>
          </w:p>
        </w:tc>
        <w:tc>
          <w:tcPr>
            <w:tcW w:w="1080" w:type="dxa"/>
            <w:vAlign w:val="center"/>
          </w:tcPr>
          <w:p w:rsidR="007423AC" w:rsidRPr="0065157E" w:rsidRDefault="007423AC" w:rsidP="007423AC">
            <w:pPr>
              <w:spacing w:before="160" w:after="60" w:line="300" w:lineRule="auto"/>
              <w:jc w:val="center"/>
              <w:rPr>
                <w:sz w:val="26"/>
              </w:rPr>
            </w:pPr>
            <w:r w:rsidRPr="0065157E">
              <w:rPr>
                <w:sz w:val="26"/>
              </w:rPr>
              <w:t>-0,07</w:t>
            </w:r>
            <w:r>
              <w:rPr>
                <w:sz w:val="26"/>
              </w:rPr>
              <w:t>4</w:t>
            </w:r>
          </w:p>
        </w:tc>
        <w:tc>
          <w:tcPr>
            <w:tcW w:w="927" w:type="dxa"/>
            <w:vAlign w:val="center"/>
          </w:tcPr>
          <w:p w:rsidR="007423AC" w:rsidRPr="009D34B6" w:rsidRDefault="007423AC" w:rsidP="007423AC">
            <w:pPr>
              <w:spacing w:before="160" w:after="60" w:line="300" w:lineRule="auto"/>
              <w:jc w:val="center"/>
              <w:rPr>
                <w:i/>
                <w:sz w:val="26"/>
              </w:rPr>
            </w:pPr>
            <w:r w:rsidRPr="009D34B6">
              <w:rPr>
                <w:i/>
                <w:sz w:val="26"/>
              </w:rPr>
              <w:t>0,4</w:t>
            </w:r>
            <w:r>
              <w:rPr>
                <w:i/>
                <w:sz w:val="26"/>
              </w:rPr>
              <w:t>56</w:t>
            </w:r>
          </w:p>
        </w:tc>
        <w:tc>
          <w:tcPr>
            <w:tcW w:w="1080" w:type="dxa"/>
            <w:vAlign w:val="center"/>
          </w:tcPr>
          <w:p w:rsidR="007423AC" w:rsidRPr="0065157E" w:rsidRDefault="007423AC" w:rsidP="007423AC">
            <w:pPr>
              <w:spacing w:before="160" w:after="60" w:line="300" w:lineRule="auto"/>
              <w:jc w:val="center"/>
              <w:rPr>
                <w:sz w:val="26"/>
              </w:rPr>
            </w:pPr>
            <w:r w:rsidRPr="0065157E">
              <w:rPr>
                <w:sz w:val="26"/>
              </w:rPr>
              <w:t>-0,</w:t>
            </w:r>
            <w:r>
              <w:rPr>
                <w:sz w:val="26"/>
              </w:rPr>
              <w:t>186</w:t>
            </w:r>
          </w:p>
        </w:tc>
        <w:tc>
          <w:tcPr>
            <w:tcW w:w="990" w:type="dxa"/>
            <w:vAlign w:val="center"/>
          </w:tcPr>
          <w:p w:rsidR="007423AC" w:rsidRPr="009D34B6" w:rsidRDefault="007423AC" w:rsidP="007423AC">
            <w:pPr>
              <w:spacing w:before="160" w:after="60" w:line="300" w:lineRule="auto"/>
              <w:jc w:val="center"/>
              <w:rPr>
                <w:b/>
                <w:i/>
                <w:sz w:val="26"/>
              </w:rPr>
            </w:pPr>
            <w:r w:rsidRPr="009D34B6">
              <w:rPr>
                <w:b/>
                <w:i/>
                <w:sz w:val="26"/>
              </w:rPr>
              <w:t>0,0</w:t>
            </w:r>
            <w:r>
              <w:rPr>
                <w:b/>
                <w:i/>
                <w:sz w:val="26"/>
              </w:rPr>
              <w:t>19</w:t>
            </w:r>
          </w:p>
        </w:tc>
      </w:tr>
      <w:tr w:rsidR="007423AC" w:rsidRPr="0065157E" w:rsidTr="007423AC">
        <w:trPr>
          <w:jc w:val="center"/>
        </w:trPr>
        <w:tc>
          <w:tcPr>
            <w:tcW w:w="2585" w:type="dxa"/>
            <w:vAlign w:val="center"/>
          </w:tcPr>
          <w:p w:rsidR="007423AC" w:rsidRPr="0065157E" w:rsidRDefault="007423AC" w:rsidP="007423AC">
            <w:pPr>
              <w:spacing w:before="160" w:after="60" w:line="300" w:lineRule="auto"/>
              <w:rPr>
                <w:sz w:val="26"/>
              </w:rPr>
            </w:pPr>
            <w:r w:rsidRPr="0065157E">
              <w:rPr>
                <w:sz w:val="26"/>
              </w:rPr>
              <w:t>GHT 1 giờ (mmol/L)</w:t>
            </w:r>
          </w:p>
        </w:tc>
        <w:tc>
          <w:tcPr>
            <w:tcW w:w="1170" w:type="dxa"/>
            <w:vAlign w:val="center"/>
          </w:tcPr>
          <w:p w:rsidR="007423AC" w:rsidRPr="0065157E" w:rsidRDefault="007423AC" w:rsidP="007423AC">
            <w:pPr>
              <w:spacing w:before="160" w:after="60" w:line="300" w:lineRule="auto"/>
              <w:jc w:val="center"/>
              <w:rPr>
                <w:sz w:val="26"/>
              </w:rPr>
            </w:pPr>
            <w:r>
              <w:rPr>
                <w:sz w:val="26"/>
              </w:rPr>
              <w:t>-0,206</w:t>
            </w:r>
          </w:p>
        </w:tc>
        <w:tc>
          <w:tcPr>
            <w:tcW w:w="1085" w:type="dxa"/>
            <w:vAlign w:val="center"/>
          </w:tcPr>
          <w:p w:rsidR="007423AC" w:rsidRPr="009D34B6" w:rsidRDefault="007423AC" w:rsidP="007423AC">
            <w:pPr>
              <w:spacing w:before="160" w:after="60" w:line="300" w:lineRule="auto"/>
              <w:jc w:val="center"/>
              <w:rPr>
                <w:i/>
                <w:sz w:val="26"/>
              </w:rPr>
            </w:pPr>
            <w:r w:rsidRPr="009D34B6">
              <w:rPr>
                <w:i/>
                <w:sz w:val="26"/>
              </w:rPr>
              <w:t>0,</w:t>
            </w:r>
            <w:r>
              <w:rPr>
                <w:i/>
                <w:sz w:val="26"/>
              </w:rPr>
              <w:t>132</w:t>
            </w:r>
          </w:p>
        </w:tc>
        <w:tc>
          <w:tcPr>
            <w:tcW w:w="1080" w:type="dxa"/>
            <w:vAlign w:val="center"/>
          </w:tcPr>
          <w:p w:rsidR="007423AC" w:rsidRPr="0065157E" w:rsidRDefault="007423AC" w:rsidP="007423AC">
            <w:pPr>
              <w:spacing w:before="160" w:after="60" w:line="300" w:lineRule="auto"/>
              <w:jc w:val="center"/>
              <w:rPr>
                <w:sz w:val="26"/>
              </w:rPr>
            </w:pPr>
            <w:r w:rsidRPr="0065157E">
              <w:rPr>
                <w:sz w:val="26"/>
              </w:rPr>
              <w:t>-0,0</w:t>
            </w:r>
            <w:r>
              <w:rPr>
                <w:sz w:val="26"/>
              </w:rPr>
              <w:t>3</w:t>
            </w:r>
            <w:r w:rsidRPr="0065157E">
              <w:rPr>
                <w:sz w:val="26"/>
              </w:rPr>
              <w:t>3</w:t>
            </w:r>
          </w:p>
        </w:tc>
        <w:tc>
          <w:tcPr>
            <w:tcW w:w="927" w:type="dxa"/>
            <w:vAlign w:val="center"/>
          </w:tcPr>
          <w:p w:rsidR="007423AC" w:rsidRPr="009D34B6" w:rsidRDefault="007423AC" w:rsidP="007423AC">
            <w:pPr>
              <w:spacing w:before="160" w:after="60" w:line="300" w:lineRule="auto"/>
              <w:jc w:val="center"/>
              <w:rPr>
                <w:i/>
                <w:sz w:val="26"/>
              </w:rPr>
            </w:pPr>
            <w:r w:rsidRPr="009D34B6">
              <w:rPr>
                <w:i/>
                <w:sz w:val="26"/>
              </w:rPr>
              <w:t>0,</w:t>
            </w:r>
            <w:r>
              <w:rPr>
                <w:i/>
                <w:sz w:val="26"/>
              </w:rPr>
              <w:t>740</w:t>
            </w:r>
          </w:p>
        </w:tc>
        <w:tc>
          <w:tcPr>
            <w:tcW w:w="1080" w:type="dxa"/>
            <w:vAlign w:val="center"/>
          </w:tcPr>
          <w:p w:rsidR="007423AC" w:rsidRPr="0065157E" w:rsidRDefault="007423AC" w:rsidP="007423AC">
            <w:pPr>
              <w:spacing w:before="160" w:after="60" w:line="300" w:lineRule="auto"/>
              <w:jc w:val="center"/>
              <w:rPr>
                <w:sz w:val="26"/>
              </w:rPr>
            </w:pPr>
            <w:r w:rsidRPr="0065157E">
              <w:rPr>
                <w:sz w:val="26"/>
              </w:rPr>
              <w:t>-0,</w:t>
            </w:r>
            <w:r>
              <w:rPr>
                <w:sz w:val="26"/>
              </w:rPr>
              <w:t>232</w:t>
            </w:r>
          </w:p>
        </w:tc>
        <w:tc>
          <w:tcPr>
            <w:tcW w:w="990" w:type="dxa"/>
            <w:vAlign w:val="center"/>
          </w:tcPr>
          <w:p w:rsidR="007423AC" w:rsidRPr="009D34B6" w:rsidRDefault="007423AC" w:rsidP="007423AC">
            <w:pPr>
              <w:spacing w:before="160" w:after="60" w:line="300" w:lineRule="auto"/>
              <w:jc w:val="center"/>
              <w:rPr>
                <w:b/>
                <w:i/>
                <w:sz w:val="26"/>
              </w:rPr>
            </w:pPr>
            <w:r w:rsidRPr="009D34B6">
              <w:rPr>
                <w:b/>
                <w:i/>
                <w:sz w:val="26"/>
              </w:rPr>
              <w:t>0,00</w:t>
            </w:r>
            <w:r>
              <w:rPr>
                <w:b/>
                <w:i/>
                <w:sz w:val="26"/>
              </w:rPr>
              <w:t>3</w:t>
            </w:r>
          </w:p>
        </w:tc>
      </w:tr>
      <w:tr w:rsidR="007423AC" w:rsidRPr="0065157E" w:rsidTr="007423AC">
        <w:trPr>
          <w:jc w:val="center"/>
        </w:trPr>
        <w:tc>
          <w:tcPr>
            <w:tcW w:w="2585" w:type="dxa"/>
            <w:vAlign w:val="center"/>
          </w:tcPr>
          <w:p w:rsidR="007423AC" w:rsidRPr="0065157E" w:rsidRDefault="007423AC" w:rsidP="007423AC">
            <w:pPr>
              <w:spacing w:before="160" w:after="60" w:line="300" w:lineRule="auto"/>
              <w:rPr>
                <w:sz w:val="26"/>
              </w:rPr>
            </w:pPr>
            <w:r w:rsidRPr="0065157E">
              <w:rPr>
                <w:sz w:val="26"/>
              </w:rPr>
              <w:t>GHT 2 giờ (mmol/L)</w:t>
            </w:r>
          </w:p>
        </w:tc>
        <w:tc>
          <w:tcPr>
            <w:tcW w:w="1170" w:type="dxa"/>
            <w:vAlign w:val="center"/>
          </w:tcPr>
          <w:p w:rsidR="007423AC" w:rsidRPr="0065157E" w:rsidRDefault="007423AC" w:rsidP="007423AC">
            <w:pPr>
              <w:spacing w:before="160" w:after="60" w:line="300" w:lineRule="auto"/>
              <w:jc w:val="center"/>
              <w:rPr>
                <w:sz w:val="26"/>
              </w:rPr>
            </w:pPr>
            <w:r w:rsidRPr="0065157E">
              <w:rPr>
                <w:sz w:val="26"/>
              </w:rPr>
              <w:t>-0,0</w:t>
            </w:r>
            <w:r>
              <w:rPr>
                <w:sz w:val="26"/>
              </w:rPr>
              <w:t>93</w:t>
            </w:r>
          </w:p>
        </w:tc>
        <w:tc>
          <w:tcPr>
            <w:tcW w:w="1085" w:type="dxa"/>
            <w:vAlign w:val="center"/>
          </w:tcPr>
          <w:p w:rsidR="007423AC" w:rsidRPr="009D34B6" w:rsidRDefault="007423AC" w:rsidP="007423AC">
            <w:pPr>
              <w:spacing w:before="160" w:after="60" w:line="300" w:lineRule="auto"/>
              <w:jc w:val="center"/>
              <w:rPr>
                <w:i/>
                <w:sz w:val="26"/>
              </w:rPr>
            </w:pPr>
            <w:r w:rsidRPr="009D34B6">
              <w:rPr>
                <w:i/>
                <w:sz w:val="26"/>
              </w:rPr>
              <w:t>0,</w:t>
            </w:r>
            <w:r>
              <w:rPr>
                <w:i/>
                <w:sz w:val="26"/>
              </w:rPr>
              <w:t>500</w:t>
            </w:r>
          </w:p>
        </w:tc>
        <w:tc>
          <w:tcPr>
            <w:tcW w:w="1080" w:type="dxa"/>
            <w:vAlign w:val="center"/>
          </w:tcPr>
          <w:p w:rsidR="007423AC" w:rsidRPr="0065157E" w:rsidRDefault="007423AC" w:rsidP="007423AC">
            <w:pPr>
              <w:spacing w:before="160" w:after="60" w:line="300" w:lineRule="auto"/>
              <w:jc w:val="center"/>
              <w:rPr>
                <w:sz w:val="26"/>
              </w:rPr>
            </w:pPr>
            <w:r w:rsidRPr="0065157E">
              <w:rPr>
                <w:sz w:val="26"/>
              </w:rPr>
              <w:t>0,1</w:t>
            </w:r>
            <w:r>
              <w:rPr>
                <w:sz w:val="26"/>
              </w:rPr>
              <w:t>06</w:t>
            </w:r>
          </w:p>
        </w:tc>
        <w:tc>
          <w:tcPr>
            <w:tcW w:w="927" w:type="dxa"/>
            <w:vAlign w:val="center"/>
          </w:tcPr>
          <w:p w:rsidR="007423AC" w:rsidRPr="009D34B6" w:rsidRDefault="007423AC" w:rsidP="007423AC">
            <w:pPr>
              <w:spacing w:before="160" w:after="60" w:line="300" w:lineRule="auto"/>
              <w:jc w:val="center"/>
              <w:rPr>
                <w:i/>
                <w:sz w:val="26"/>
              </w:rPr>
            </w:pPr>
            <w:r w:rsidRPr="009D34B6">
              <w:rPr>
                <w:i/>
                <w:sz w:val="26"/>
              </w:rPr>
              <w:t>0,2</w:t>
            </w:r>
            <w:r>
              <w:rPr>
                <w:i/>
                <w:sz w:val="26"/>
              </w:rPr>
              <w:t>82</w:t>
            </w:r>
          </w:p>
        </w:tc>
        <w:tc>
          <w:tcPr>
            <w:tcW w:w="1080" w:type="dxa"/>
            <w:vAlign w:val="center"/>
          </w:tcPr>
          <w:p w:rsidR="007423AC" w:rsidRPr="0065157E" w:rsidRDefault="007423AC" w:rsidP="007423AC">
            <w:pPr>
              <w:spacing w:before="160" w:after="60" w:line="300" w:lineRule="auto"/>
              <w:jc w:val="center"/>
              <w:rPr>
                <w:sz w:val="26"/>
              </w:rPr>
            </w:pPr>
            <w:r w:rsidRPr="0065157E">
              <w:rPr>
                <w:sz w:val="26"/>
              </w:rPr>
              <w:t>-0,1</w:t>
            </w:r>
            <w:r>
              <w:rPr>
                <w:sz w:val="26"/>
              </w:rPr>
              <w:t>17</w:t>
            </w:r>
          </w:p>
        </w:tc>
        <w:tc>
          <w:tcPr>
            <w:tcW w:w="990" w:type="dxa"/>
            <w:vAlign w:val="center"/>
          </w:tcPr>
          <w:p w:rsidR="007423AC" w:rsidRPr="00FC5723" w:rsidRDefault="007423AC" w:rsidP="007423AC">
            <w:pPr>
              <w:spacing w:before="160" w:after="60" w:line="300" w:lineRule="auto"/>
              <w:jc w:val="center"/>
              <w:rPr>
                <w:sz w:val="26"/>
              </w:rPr>
            </w:pPr>
            <w:r w:rsidRPr="00FC5723">
              <w:rPr>
                <w:sz w:val="26"/>
              </w:rPr>
              <w:t>0,143</w:t>
            </w:r>
          </w:p>
        </w:tc>
      </w:tr>
      <w:tr w:rsidR="007423AC" w:rsidRPr="0065157E" w:rsidTr="007423AC">
        <w:trPr>
          <w:jc w:val="center"/>
        </w:trPr>
        <w:tc>
          <w:tcPr>
            <w:tcW w:w="2585" w:type="dxa"/>
            <w:vAlign w:val="center"/>
          </w:tcPr>
          <w:p w:rsidR="007423AC" w:rsidRPr="0065157E" w:rsidRDefault="007423AC" w:rsidP="007423AC">
            <w:pPr>
              <w:spacing w:before="160" w:after="60" w:line="300" w:lineRule="auto"/>
              <w:rPr>
                <w:sz w:val="26"/>
              </w:rPr>
            </w:pPr>
            <w:r w:rsidRPr="0065157E">
              <w:rPr>
                <w:sz w:val="26"/>
              </w:rPr>
              <w:t>HbA1c (%)</w:t>
            </w:r>
          </w:p>
        </w:tc>
        <w:tc>
          <w:tcPr>
            <w:tcW w:w="1170" w:type="dxa"/>
            <w:vAlign w:val="center"/>
          </w:tcPr>
          <w:p w:rsidR="007423AC" w:rsidRPr="0065157E" w:rsidRDefault="007423AC" w:rsidP="007423AC">
            <w:pPr>
              <w:spacing w:before="160" w:after="60" w:line="300" w:lineRule="auto"/>
              <w:jc w:val="center"/>
              <w:rPr>
                <w:sz w:val="26"/>
              </w:rPr>
            </w:pPr>
          </w:p>
        </w:tc>
        <w:tc>
          <w:tcPr>
            <w:tcW w:w="1085" w:type="dxa"/>
            <w:vAlign w:val="center"/>
          </w:tcPr>
          <w:p w:rsidR="007423AC" w:rsidRPr="0065157E" w:rsidRDefault="007423AC" w:rsidP="007423AC">
            <w:pPr>
              <w:spacing w:before="160" w:after="60" w:line="300" w:lineRule="auto"/>
              <w:jc w:val="center"/>
              <w:rPr>
                <w:sz w:val="26"/>
              </w:rPr>
            </w:pPr>
          </w:p>
        </w:tc>
        <w:tc>
          <w:tcPr>
            <w:tcW w:w="1080" w:type="dxa"/>
            <w:vAlign w:val="center"/>
          </w:tcPr>
          <w:p w:rsidR="007423AC" w:rsidRPr="0065157E" w:rsidRDefault="007423AC" w:rsidP="007423AC">
            <w:pPr>
              <w:spacing w:before="160" w:after="60" w:line="300" w:lineRule="auto"/>
              <w:jc w:val="center"/>
              <w:rPr>
                <w:sz w:val="26"/>
              </w:rPr>
            </w:pPr>
            <w:r w:rsidRPr="0065157E">
              <w:rPr>
                <w:sz w:val="26"/>
              </w:rPr>
              <w:t>-0,1</w:t>
            </w:r>
            <w:r>
              <w:rPr>
                <w:sz w:val="26"/>
              </w:rPr>
              <w:t>21</w:t>
            </w:r>
          </w:p>
        </w:tc>
        <w:tc>
          <w:tcPr>
            <w:tcW w:w="927" w:type="dxa"/>
            <w:vAlign w:val="center"/>
          </w:tcPr>
          <w:p w:rsidR="007423AC" w:rsidRPr="009D34B6" w:rsidRDefault="007423AC" w:rsidP="007423AC">
            <w:pPr>
              <w:spacing w:before="160" w:after="60" w:line="300" w:lineRule="auto"/>
              <w:jc w:val="center"/>
              <w:rPr>
                <w:i/>
                <w:sz w:val="26"/>
              </w:rPr>
            </w:pPr>
            <w:r w:rsidRPr="009D34B6">
              <w:rPr>
                <w:i/>
                <w:sz w:val="26"/>
              </w:rPr>
              <w:t>0,2</w:t>
            </w:r>
            <w:r>
              <w:rPr>
                <w:i/>
                <w:sz w:val="26"/>
              </w:rPr>
              <w:t>22</w:t>
            </w:r>
          </w:p>
        </w:tc>
        <w:tc>
          <w:tcPr>
            <w:tcW w:w="1080" w:type="dxa"/>
            <w:vAlign w:val="center"/>
          </w:tcPr>
          <w:p w:rsidR="007423AC" w:rsidRPr="0065157E" w:rsidRDefault="007423AC" w:rsidP="007423AC">
            <w:pPr>
              <w:spacing w:before="160" w:after="60" w:line="300" w:lineRule="auto"/>
              <w:jc w:val="center"/>
              <w:rPr>
                <w:sz w:val="26"/>
              </w:rPr>
            </w:pPr>
          </w:p>
        </w:tc>
        <w:tc>
          <w:tcPr>
            <w:tcW w:w="990" w:type="dxa"/>
            <w:vAlign w:val="center"/>
          </w:tcPr>
          <w:p w:rsidR="007423AC" w:rsidRPr="0065157E" w:rsidRDefault="007423AC" w:rsidP="007423AC">
            <w:pPr>
              <w:spacing w:before="160" w:after="60" w:line="300" w:lineRule="auto"/>
              <w:jc w:val="center"/>
              <w:rPr>
                <w:sz w:val="26"/>
              </w:rPr>
            </w:pPr>
          </w:p>
        </w:tc>
      </w:tr>
    </w:tbl>
    <w:p w:rsidR="007423AC" w:rsidRPr="003E2138" w:rsidRDefault="007423AC" w:rsidP="007423AC">
      <w:pPr>
        <w:spacing w:before="120" w:line="360" w:lineRule="auto"/>
        <w:jc w:val="both"/>
        <w:rPr>
          <w:i/>
          <w:sz w:val="28"/>
        </w:rPr>
      </w:pPr>
      <w:r w:rsidRPr="003E2138">
        <w:rPr>
          <w:i/>
          <w:sz w:val="28"/>
        </w:rPr>
        <w:lastRenderedPageBreak/>
        <w:t>Nhận xét:</w:t>
      </w:r>
    </w:p>
    <w:p w:rsidR="007423AC" w:rsidRPr="0065157E" w:rsidRDefault="007423AC" w:rsidP="007423AC">
      <w:pPr>
        <w:spacing w:line="360" w:lineRule="auto"/>
        <w:jc w:val="both"/>
        <w:rPr>
          <w:sz w:val="28"/>
        </w:rPr>
      </w:pPr>
      <w:r w:rsidRPr="0065157E">
        <w:rPr>
          <w:sz w:val="28"/>
        </w:rPr>
        <w:tab/>
      </w:r>
      <w:r>
        <w:rPr>
          <w:sz w:val="28"/>
        </w:rPr>
        <w:t>- N</w:t>
      </w:r>
      <w:r w:rsidRPr="0065157E">
        <w:rPr>
          <w:sz w:val="28"/>
        </w:rPr>
        <w:t xml:space="preserve">ồng độ </w:t>
      </w:r>
      <w:r>
        <w:rPr>
          <w:sz w:val="28"/>
        </w:rPr>
        <w:t>25(OH)D huyết tương</w:t>
      </w:r>
      <w:r w:rsidRPr="0065157E">
        <w:rPr>
          <w:sz w:val="28"/>
        </w:rPr>
        <w:t xml:space="preserve"> có tương quan nghịch </w:t>
      </w:r>
      <w:r>
        <w:rPr>
          <w:sz w:val="28"/>
        </w:rPr>
        <w:t>có YNTK với nồng độ glucose HT lúc đói và 1 giờ trong NPDNG uống khi gộp chung 2 nhóm ĐTĐTK và KĐTĐTK.</w:t>
      </w:r>
    </w:p>
    <w:p w:rsidR="007423AC" w:rsidRPr="00AC1FEC" w:rsidRDefault="007423AC" w:rsidP="007423AC">
      <w:pPr>
        <w:spacing w:before="60" w:line="360" w:lineRule="auto"/>
        <w:jc w:val="both"/>
        <w:rPr>
          <w:b/>
          <w:sz w:val="28"/>
        </w:rPr>
      </w:pPr>
      <w:r w:rsidRPr="00AC1FEC">
        <w:rPr>
          <w:b/>
          <w:sz w:val="28"/>
        </w:rPr>
        <w:t>3.3. Kháng insulin và m</w:t>
      </w:r>
      <w:r>
        <w:rPr>
          <w:b/>
          <w:sz w:val="28"/>
        </w:rPr>
        <w:t>ộ</w:t>
      </w:r>
      <w:r w:rsidRPr="00AC1FEC">
        <w:rPr>
          <w:b/>
          <w:sz w:val="28"/>
        </w:rPr>
        <w:t>t số yếu tố liên quan</w:t>
      </w:r>
    </w:p>
    <w:p w:rsidR="007423AC" w:rsidRPr="00BB0062" w:rsidRDefault="007423AC" w:rsidP="007423AC">
      <w:pPr>
        <w:spacing w:line="360" w:lineRule="auto"/>
        <w:jc w:val="both"/>
        <w:rPr>
          <w:rFonts w:ascii="Arial" w:hAnsi="Arial" w:cs="Arial"/>
          <w:b/>
          <w:sz w:val="26"/>
          <w:szCs w:val="26"/>
        </w:rPr>
      </w:pPr>
      <w:r w:rsidRPr="00BB0062">
        <w:rPr>
          <w:rFonts w:ascii="Arial" w:hAnsi="Arial" w:cs="Arial"/>
          <w:i/>
          <w:sz w:val="26"/>
          <w:szCs w:val="26"/>
        </w:rPr>
        <w:t>Bảng 3.8.</w:t>
      </w:r>
      <w:r w:rsidRPr="00BB0062">
        <w:rPr>
          <w:rFonts w:ascii="Arial" w:hAnsi="Arial" w:cs="Arial"/>
          <w:b/>
          <w:i/>
          <w:sz w:val="26"/>
          <w:szCs w:val="26"/>
        </w:rPr>
        <w:t xml:space="preserve"> </w:t>
      </w:r>
      <w:r w:rsidRPr="00BB0062">
        <w:rPr>
          <w:rFonts w:ascii="Arial" w:hAnsi="Arial" w:cs="Arial"/>
          <w:b/>
          <w:sz w:val="26"/>
          <w:szCs w:val="26"/>
        </w:rPr>
        <w:t xml:space="preserve">Nồng độ insulin huyết tương lúc đói ở nhóm ĐTĐTK và KĐTĐTK </w:t>
      </w:r>
    </w:p>
    <w:tbl>
      <w:tblPr>
        <w:tblW w:w="0" w:type="auto"/>
        <w:tblInd w:w="108" w:type="dxa"/>
        <w:tblLook w:val="04A0"/>
      </w:tblPr>
      <w:tblGrid>
        <w:gridCol w:w="1418"/>
        <w:gridCol w:w="1843"/>
        <w:gridCol w:w="2268"/>
        <w:gridCol w:w="1984"/>
        <w:gridCol w:w="1276"/>
      </w:tblGrid>
      <w:tr w:rsidR="007423AC" w:rsidRPr="0065157E" w:rsidTr="007423AC">
        <w:tc>
          <w:tcPr>
            <w:tcW w:w="3261" w:type="dxa"/>
            <w:gridSpan w:val="2"/>
            <w:tcBorders>
              <w:left w:val="nil"/>
              <w:right w:val="single" w:sz="6" w:space="0" w:color="FFFFFF" w:themeColor="background1"/>
            </w:tcBorders>
            <w:shd w:val="clear" w:color="auto" w:fill="auto"/>
          </w:tcPr>
          <w:p w:rsidR="007423AC" w:rsidRPr="0065157E" w:rsidRDefault="007423AC" w:rsidP="007423AC">
            <w:pPr>
              <w:spacing w:before="120" w:after="120"/>
              <w:jc w:val="center"/>
              <w:rPr>
                <w:b/>
                <w:sz w:val="28"/>
              </w:rPr>
            </w:pPr>
            <w:r w:rsidRPr="0065157E">
              <w:rPr>
                <w:b/>
                <w:sz w:val="28"/>
              </w:rPr>
              <w:t>Chỉ số</w:t>
            </w:r>
          </w:p>
        </w:tc>
        <w:tc>
          <w:tcPr>
            <w:tcW w:w="2268" w:type="dxa"/>
            <w:tcBorders>
              <w:left w:val="single" w:sz="6" w:space="0" w:color="FFFFFF" w:themeColor="background1"/>
              <w:right w:val="single" w:sz="6" w:space="0" w:color="FFFFFF" w:themeColor="background1"/>
            </w:tcBorders>
            <w:shd w:val="clear" w:color="auto" w:fill="auto"/>
            <w:vAlign w:val="center"/>
          </w:tcPr>
          <w:p w:rsidR="007423AC" w:rsidRPr="0065157E" w:rsidRDefault="007423AC" w:rsidP="007423AC">
            <w:pPr>
              <w:spacing w:before="120" w:after="120"/>
              <w:jc w:val="center"/>
              <w:rPr>
                <w:b/>
                <w:sz w:val="28"/>
              </w:rPr>
            </w:pPr>
            <w:r w:rsidRPr="0065157E">
              <w:rPr>
                <w:b/>
                <w:sz w:val="28"/>
              </w:rPr>
              <w:t>KĐTĐT</w:t>
            </w:r>
            <w:r>
              <w:rPr>
                <w:b/>
                <w:sz w:val="28"/>
              </w:rPr>
              <w:t>K</w:t>
            </w:r>
          </w:p>
          <w:p w:rsidR="007423AC" w:rsidRPr="0065157E" w:rsidRDefault="007423AC" w:rsidP="007423AC">
            <w:pPr>
              <w:spacing w:before="120" w:after="120"/>
              <w:jc w:val="center"/>
              <w:rPr>
                <w:b/>
                <w:sz w:val="28"/>
              </w:rPr>
            </w:pPr>
            <w:r w:rsidRPr="0065157E">
              <w:rPr>
                <w:b/>
                <w:sz w:val="28"/>
              </w:rPr>
              <w:t xml:space="preserve">(n = </w:t>
            </w:r>
            <w:r>
              <w:rPr>
                <w:b/>
                <w:sz w:val="28"/>
              </w:rPr>
              <w:t>5</w:t>
            </w:r>
            <w:r w:rsidRPr="0065157E">
              <w:rPr>
                <w:b/>
                <w:sz w:val="28"/>
              </w:rPr>
              <w:t>5)</w:t>
            </w:r>
          </w:p>
        </w:tc>
        <w:tc>
          <w:tcPr>
            <w:tcW w:w="1984" w:type="dxa"/>
            <w:tcBorders>
              <w:left w:val="single" w:sz="6" w:space="0" w:color="FFFFFF" w:themeColor="background1"/>
              <w:right w:val="single" w:sz="6" w:space="0" w:color="FFFFFF" w:themeColor="background1"/>
            </w:tcBorders>
            <w:shd w:val="clear" w:color="auto" w:fill="auto"/>
            <w:vAlign w:val="center"/>
          </w:tcPr>
          <w:p w:rsidR="007423AC" w:rsidRPr="0065157E" w:rsidRDefault="007423AC" w:rsidP="007423AC">
            <w:pPr>
              <w:spacing w:before="120" w:after="120"/>
              <w:jc w:val="center"/>
              <w:rPr>
                <w:b/>
                <w:sz w:val="28"/>
              </w:rPr>
            </w:pPr>
            <w:r>
              <w:rPr>
                <w:b/>
                <w:sz w:val="28"/>
              </w:rPr>
              <w:t>ĐTĐTK</w:t>
            </w:r>
          </w:p>
          <w:p w:rsidR="007423AC" w:rsidRPr="0065157E" w:rsidRDefault="007423AC" w:rsidP="007423AC">
            <w:pPr>
              <w:spacing w:before="120" w:after="120"/>
              <w:jc w:val="center"/>
              <w:rPr>
                <w:b/>
                <w:sz w:val="28"/>
              </w:rPr>
            </w:pPr>
            <w:r w:rsidRPr="0065157E">
              <w:rPr>
                <w:b/>
                <w:sz w:val="28"/>
              </w:rPr>
              <w:t>(n = 104)</w:t>
            </w:r>
          </w:p>
        </w:tc>
        <w:tc>
          <w:tcPr>
            <w:tcW w:w="1276" w:type="dxa"/>
            <w:tcBorders>
              <w:left w:val="single" w:sz="6" w:space="0" w:color="FFFFFF" w:themeColor="background1"/>
              <w:right w:val="nil"/>
            </w:tcBorders>
            <w:shd w:val="clear" w:color="auto" w:fill="auto"/>
          </w:tcPr>
          <w:p w:rsidR="007423AC" w:rsidRPr="0065157E" w:rsidRDefault="007423AC" w:rsidP="007423AC">
            <w:pPr>
              <w:spacing w:before="120" w:after="120"/>
              <w:jc w:val="center"/>
              <w:rPr>
                <w:b/>
                <w:sz w:val="28"/>
              </w:rPr>
            </w:pPr>
            <w:r w:rsidRPr="0065157E">
              <w:rPr>
                <w:b/>
                <w:sz w:val="28"/>
              </w:rPr>
              <w:t>Giá trị p</w:t>
            </w:r>
          </w:p>
        </w:tc>
      </w:tr>
      <w:tr w:rsidR="007423AC" w:rsidRPr="0065157E" w:rsidTr="007423AC">
        <w:tc>
          <w:tcPr>
            <w:tcW w:w="1418" w:type="dxa"/>
            <w:vMerge w:val="restart"/>
            <w:tcBorders>
              <w:left w:val="nil"/>
              <w:right w:val="nil"/>
            </w:tcBorders>
            <w:vAlign w:val="center"/>
          </w:tcPr>
          <w:p w:rsidR="007423AC" w:rsidRPr="0065157E" w:rsidRDefault="007423AC" w:rsidP="007423AC">
            <w:pPr>
              <w:spacing w:before="120" w:after="120"/>
              <w:jc w:val="center"/>
              <w:rPr>
                <w:sz w:val="28"/>
              </w:rPr>
            </w:pPr>
            <w:r w:rsidRPr="0065157E">
              <w:rPr>
                <w:sz w:val="28"/>
              </w:rPr>
              <w:t xml:space="preserve">Insulin </w:t>
            </w:r>
            <w:r>
              <w:rPr>
                <w:sz w:val="28"/>
              </w:rPr>
              <w:t>HT lúc đói</w:t>
            </w:r>
            <w:r w:rsidRPr="0065157E">
              <w:rPr>
                <w:sz w:val="28"/>
              </w:rPr>
              <w:t xml:space="preserve"> (pmol/L)</w:t>
            </w:r>
          </w:p>
        </w:tc>
        <w:tc>
          <w:tcPr>
            <w:tcW w:w="1843" w:type="dxa"/>
            <w:tcBorders>
              <w:left w:val="nil"/>
              <w:right w:val="nil"/>
            </w:tcBorders>
            <w:vAlign w:val="center"/>
          </w:tcPr>
          <w:p w:rsidR="007423AC" w:rsidRPr="0065157E" w:rsidRDefault="007423AC" w:rsidP="007423AC">
            <w:pPr>
              <w:spacing w:before="180" w:line="360" w:lineRule="auto"/>
              <w:rPr>
                <w:sz w:val="28"/>
              </w:rPr>
            </w:pPr>
            <w:r w:rsidRPr="0065157E">
              <w:rPr>
                <w:rFonts w:ascii="MS Reference Sans Serif" w:hAnsi="MS Reference Sans Serif"/>
                <w:sz w:val="26"/>
              </w:rPr>
              <w:t></w:t>
            </w:r>
            <w:r>
              <w:rPr>
                <w:sz w:val="26"/>
              </w:rPr>
              <w:t xml:space="preserve"> </w:t>
            </w:r>
            <w:r w:rsidRPr="0065157E">
              <w:t>±</w:t>
            </w:r>
            <w:r w:rsidRPr="0065157E">
              <w:rPr>
                <w:sz w:val="28"/>
              </w:rPr>
              <w:t xml:space="preserve"> SD</w:t>
            </w:r>
          </w:p>
        </w:tc>
        <w:tc>
          <w:tcPr>
            <w:tcW w:w="2268" w:type="dxa"/>
            <w:tcBorders>
              <w:left w:val="nil"/>
              <w:right w:val="nil"/>
            </w:tcBorders>
            <w:vAlign w:val="center"/>
          </w:tcPr>
          <w:p w:rsidR="007423AC" w:rsidRPr="0065157E" w:rsidRDefault="007423AC" w:rsidP="007423AC">
            <w:pPr>
              <w:spacing w:before="180" w:line="360" w:lineRule="auto"/>
              <w:jc w:val="center"/>
              <w:rPr>
                <w:sz w:val="28"/>
              </w:rPr>
            </w:pPr>
            <w:r>
              <w:rPr>
                <w:sz w:val="28"/>
              </w:rPr>
              <w:t>60,76</w:t>
            </w:r>
            <w:r w:rsidRPr="0065157E">
              <w:rPr>
                <w:sz w:val="28"/>
              </w:rPr>
              <w:t xml:space="preserve"> ± 22,</w:t>
            </w:r>
            <w:r>
              <w:rPr>
                <w:sz w:val="28"/>
              </w:rPr>
              <w:t>57</w:t>
            </w:r>
          </w:p>
        </w:tc>
        <w:tc>
          <w:tcPr>
            <w:tcW w:w="1984" w:type="dxa"/>
            <w:tcBorders>
              <w:left w:val="nil"/>
              <w:right w:val="nil"/>
            </w:tcBorders>
            <w:vAlign w:val="center"/>
          </w:tcPr>
          <w:p w:rsidR="007423AC" w:rsidRPr="0065157E" w:rsidRDefault="007423AC" w:rsidP="007423AC">
            <w:pPr>
              <w:spacing w:before="180" w:line="360" w:lineRule="auto"/>
              <w:jc w:val="center"/>
              <w:rPr>
                <w:sz w:val="28"/>
              </w:rPr>
            </w:pPr>
            <w:r w:rsidRPr="0065157E">
              <w:rPr>
                <w:sz w:val="28"/>
              </w:rPr>
              <w:t>69,20 ± 30,36</w:t>
            </w:r>
          </w:p>
        </w:tc>
        <w:tc>
          <w:tcPr>
            <w:tcW w:w="1276" w:type="dxa"/>
            <w:tcBorders>
              <w:left w:val="nil"/>
              <w:right w:val="nil"/>
            </w:tcBorders>
            <w:vAlign w:val="center"/>
          </w:tcPr>
          <w:p w:rsidR="007423AC" w:rsidRPr="003E2138" w:rsidRDefault="007423AC" w:rsidP="007423AC">
            <w:pPr>
              <w:spacing w:before="180" w:line="360" w:lineRule="auto"/>
              <w:jc w:val="right"/>
              <w:rPr>
                <w:b/>
                <w:i/>
                <w:sz w:val="28"/>
              </w:rPr>
            </w:pPr>
            <w:r w:rsidRPr="003E2138">
              <w:rPr>
                <w:b/>
                <w:i/>
                <w:sz w:val="28"/>
              </w:rPr>
              <w:t>&lt;</w:t>
            </w:r>
            <w:r>
              <w:rPr>
                <w:b/>
                <w:i/>
                <w:sz w:val="28"/>
              </w:rPr>
              <w:t xml:space="preserve"> </w:t>
            </w:r>
            <w:r w:rsidRPr="003E2138">
              <w:rPr>
                <w:b/>
                <w:i/>
                <w:sz w:val="28"/>
              </w:rPr>
              <w:t>0,0</w:t>
            </w:r>
            <w:r>
              <w:rPr>
                <w:b/>
                <w:i/>
                <w:sz w:val="28"/>
              </w:rPr>
              <w:t>5*</w:t>
            </w:r>
          </w:p>
        </w:tc>
      </w:tr>
      <w:tr w:rsidR="007423AC" w:rsidRPr="0065157E" w:rsidTr="007423AC">
        <w:tc>
          <w:tcPr>
            <w:tcW w:w="1418" w:type="dxa"/>
            <w:vMerge/>
            <w:tcBorders>
              <w:left w:val="nil"/>
              <w:right w:val="nil"/>
            </w:tcBorders>
            <w:vAlign w:val="center"/>
          </w:tcPr>
          <w:p w:rsidR="007423AC" w:rsidRPr="0065157E" w:rsidRDefault="007423AC" w:rsidP="007423AC">
            <w:pPr>
              <w:spacing w:before="120" w:after="120"/>
              <w:jc w:val="center"/>
              <w:rPr>
                <w:sz w:val="28"/>
              </w:rPr>
            </w:pPr>
          </w:p>
        </w:tc>
        <w:tc>
          <w:tcPr>
            <w:tcW w:w="1843" w:type="dxa"/>
            <w:tcBorders>
              <w:left w:val="nil"/>
              <w:right w:val="nil"/>
            </w:tcBorders>
            <w:vAlign w:val="center"/>
          </w:tcPr>
          <w:p w:rsidR="007423AC" w:rsidRPr="0065157E" w:rsidRDefault="007423AC" w:rsidP="007423AC">
            <w:pPr>
              <w:spacing w:before="180" w:line="360" w:lineRule="auto"/>
              <w:ind w:right="-113"/>
              <w:rPr>
                <w:i/>
                <w:sz w:val="28"/>
              </w:rPr>
            </w:pPr>
            <w:r w:rsidRPr="0065157E">
              <w:rPr>
                <w:i/>
                <w:sz w:val="28"/>
              </w:rPr>
              <w:t>Chỉ số giới hạn</w:t>
            </w:r>
          </w:p>
        </w:tc>
        <w:tc>
          <w:tcPr>
            <w:tcW w:w="2268" w:type="dxa"/>
            <w:tcBorders>
              <w:left w:val="nil"/>
              <w:right w:val="nil"/>
            </w:tcBorders>
            <w:vAlign w:val="center"/>
          </w:tcPr>
          <w:p w:rsidR="007423AC" w:rsidRPr="0065157E" w:rsidRDefault="007423AC" w:rsidP="007423AC">
            <w:pPr>
              <w:spacing w:before="180" w:line="360" w:lineRule="auto"/>
              <w:jc w:val="center"/>
              <w:rPr>
                <w:i/>
                <w:sz w:val="28"/>
              </w:rPr>
            </w:pPr>
            <w:r w:rsidRPr="0065157E">
              <w:rPr>
                <w:i/>
                <w:sz w:val="28"/>
              </w:rPr>
              <w:t>3</w:t>
            </w:r>
            <w:r>
              <w:rPr>
                <w:i/>
                <w:sz w:val="28"/>
              </w:rPr>
              <w:t>8</w:t>
            </w:r>
            <w:r w:rsidRPr="0065157E">
              <w:rPr>
                <w:i/>
                <w:sz w:val="28"/>
              </w:rPr>
              <w:t>,</w:t>
            </w:r>
            <w:r>
              <w:rPr>
                <w:i/>
                <w:sz w:val="28"/>
              </w:rPr>
              <w:t>19</w:t>
            </w:r>
            <w:r w:rsidRPr="0065157E">
              <w:rPr>
                <w:i/>
                <w:sz w:val="28"/>
              </w:rPr>
              <w:t xml:space="preserve"> – </w:t>
            </w:r>
            <w:r>
              <w:rPr>
                <w:i/>
                <w:sz w:val="28"/>
              </w:rPr>
              <w:t>83,33</w:t>
            </w:r>
          </w:p>
        </w:tc>
        <w:tc>
          <w:tcPr>
            <w:tcW w:w="1984" w:type="dxa"/>
            <w:tcBorders>
              <w:left w:val="nil"/>
              <w:right w:val="nil"/>
            </w:tcBorders>
            <w:vAlign w:val="center"/>
          </w:tcPr>
          <w:p w:rsidR="007423AC" w:rsidRPr="0065157E" w:rsidRDefault="007423AC" w:rsidP="007423AC">
            <w:pPr>
              <w:spacing w:before="180" w:line="360" w:lineRule="auto"/>
              <w:jc w:val="center"/>
              <w:rPr>
                <w:sz w:val="28"/>
              </w:rPr>
            </w:pPr>
          </w:p>
        </w:tc>
        <w:tc>
          <w:tcPr>
            <w:tcW w:w="1276" w:type="dxa"/>
            <w:tcBorders>
              <w:left w:val="nil"/>
              <w:right w:val="nil"/>
            </w:tcBorders>
            <w:vAlign w:val="center"/>
          </w:tcPr>
          <w:p w:rsidR="007423AC" w:rsidRPr="003E2138" w:rsidRDefault="007423AC" w:rsidP="007423AC">
            <w:pPr>
              <w:spacing w:before="180" w:line="360" w:lineRule="auto"/>
              <w:jc w:val="right"/>
              <w:rPr>
                <w:i/>
                <w:sz w:val="28"/>
              </w:rPr>
            </w:pPr>
          </w:p>
        </w:tc>
      </w:tr>
      <w:tr w:rsidR="007423AC" w:rsidRPr="0065157E" w:rsidTr="007423AC">
        <w:tc>
          <w:tcPr>
            <w:tcW w:w="1418" w:type="dxa"/>
            <w:vMerge/>
            <w:tcBorders>
              <w:left w:val="nil"/>
              <w:right w:val="nil"/>
            </w:tcBorders>
            <w:vAlign w:val="center"/>
          </w:tcPr>
          <w:p w:rsidR="007423AC" w:rsidRPr="0065157E" w:rsidRDefault="007423AC" w:rsidP="007423AC">
            <w:pPr>
              <w:spacing w:before="120" w:after="120"/>
              <w:jc w:val="center"/>
              <w:rPr>
                <w:sz w:val="28"/>
              </w:rPr>
            </w:pPr>
          </w:p>
        </w:tc>
        <w:tc>
          <w:tcPr>
            <w:tcW w:w="1843" w:type="dxa"/>
            <w:tcBorders>
              <w:left w:val="nil"/>
              <w:right w:val="nil"/>
            </w:tcBorders>
            <w:vAlign w:val="center"/>
          </w:tcPr>
          <w:p w:rsidR="007423AC" w:rsidRPr="0065157E" w:rsidRDefault="007423AC" w:rsidP="007423AC">
            <w:pPr>
              <w:spacing w:before="180" w:line="360" w:lineRule="auto"/>
              <w:rPr>
                <w:sz w:val="28"/>
              </w:rPr>
            </w:pPr>
            <w:r w:rsidRPr="0065157E">
              <w:rPr>
                <w:sz w:val="28"/>
              </w:rPr>
              <w:t>Tăng</w:t>
            </w:r>
          </w:p>
        </w:tc>
        <w:tc>
          <w:tcPr>
            <w:tcW w:w="2268" w:type="dxa"/>
            <w:tcBorders>
              <w:left w:val="nil"/>
              <w:right w:val="nil"/>
            </w:tcBorders>
            <w:vAlign w:val="center"/>
          </w:tcPr>
          <w:p w:rsidR="007423AC" w:rsidRPr="0065157E" w:rsidRDefault="007423AC" w:rsidP="007423AC">
            <w:pPr>
              <w:spacing w:before="180" w:line="360" w:lineRule="auto"/>
              <w:jc w:val="center"/>
              <w:rPr>
                <w:sz w:val="28"/>
              </w:rPr>
            </w:pPr>
            <w:r>
              <w:rPr>
                <w:sz w:val="28"/>
              </w:rPr>
              <w:t>8</w:t>
            </w:r>
            <w:r w:rsidRPr="0065157E">
              <w:rPr>
                <w:sz w:val="28"/>
              </w:rPr>
              <w:t xml:space="preserve"> (1</w:t>
            </w:r>
            <w:r>
              <w:rPr>
                <w:sz w:val="28"/>
              </w:rPr>
              <w:t>4,5</w:t>
            </w:r>
            <w:r w:rsidRPr="0065157E">
              <w:rPr>
                <w:sz w:val="28"/>
              </w:rPr>
              <w:t>%)</w:t>
            </w:r>
          </w:p>
        </w:tc>
        <w:tc>
          <w:tcPr>
            <w:tcW w:w="1984" w:type="dxa"/>
            <w:tcBorders>
              <w:left w:val="nil"/>
              <w:right w:val="nil"/>
            </w:tcBorders>
            <w:vAlign w:val="center"/>
          </w:tcPr>
          <w:p w:rsidR="007423AC" w:rsidRPr="0065157E" w:rsidRDefault="007423AC" w:rsidP="007423AC">
            <w:pPr>
              <w:spacing w:before="180" w:line="360" w:lineRule="auto"/>
              <w:jc w:val="center"/>
              <w:rPr>
                <w:sz w:val="28"/>
              </w:rPr>
            </w:pPr>
            <w:r>
              <w:rPr>
                <w:sz w:val="28"/>
              </w:rPr>
              <w:t>30</w:t>
            </w:r>
            <w:r w:rsidRPr="0065157E">
              <w:rPr>
                <w:sz w:val="28"/>
              </w:rPr>
              <w:t xml:space="preserve"> (</w:t>
            </w:r>
            <w:r>
              <w:rPr>
                <w:sz w:val="28"/>
              </w:rPr>
              <w:t>28,8</w:t>
            </w:r>
            <w:r w:rsidRPr="0065157E">
              <w:rPr>
                <w:sz w:val="28"/>
              </w:rPr>
              <w:t>%)</w:t>
            </w:r>
          </w:p>
        </w:tc>
        <w:tc>
          <w:tcPr>
            <w:tcW w:w="1276" w:type="dxa"/>
            <w:tcBorders>
              <w:left w:val="nil"/>
              <w:right w:val="nil"/>
            </w:tcBorders>
            <w:vAlign w:val="center"/>
          </w:tcPr>
          <w:p w:rsidR="007423AC" w:rsidRPr="003E2138" w:rsidRDefault="007423AC" w:rsidP="007423AC">
            <w:pPr>
              <w:spacing w:before="180" w:line="360" w:lineRule="auto"/>
              <w:jc w:val="right"/>
              <w:rPr>
                <w:b/>
                <w:i/>
                <w:sz w:val="28"/>
              </w:rPr>
            </w:pPr>
            <w:r w:rsidRPr="003E2138">
              <w:rPr>
                <w:b/>
                <w:i/>
                <w:sz w:val="28"/>
              </w:rPr>
              <w:t>&lt; 0,05</w:t>
            </w:r>
            <w:r w:rsidRPr="006C7C58">
              <w:rPr>
                <w:b/>
                <w:i/>
                <w:sz w:val="32"/>
                <w:vertAlign w:val="superscript"/>
              </w:rPr>
              <w:t>#</w:t>
            </w:r>
          </w:p>
        </w:tc>
      </w:tr>
      <w:tr w:rsidR="007423AC" w:rsidRPr="0065157E" w:rsidTr="007423AC">
        <w:tc>
          <w:tcPr>
            <w:tcW w:w="1418" w:type="dxa"/>
            <w:vMerge/>
            <w:tcBorders>
              <w:left w:val="nil"/>
              <w:right w:val="nil"/>
            </w:tcBorders>
            <w:vAlign w:val="center"/>
          </w:tcPr>
          <w:p w:rsidR="007423AC" w:rsidRPr="0065157E" w:rsidRDefault="007423AC" w:rsidP="007423AC">
            <w:pPr>
              <w:spacing w:before="120" w:after="120"/>
              <w:jc w:val="center"/>
              <w:rPr>
                <w:sz w:val="28"/>
              </w:rPr>
            </w:pPr>
          </w:p>
        </w:tc>
        <w:tc>
          <w:tcPr>
            <w:tcW w:w="1843" w:type="dxa"/>
            <w:tcBorders>
              <w:left w:val="nil"/>
              <w:right w:val="nil"/>
            </w:tcBorders>
            <w:vAlign w:val="center"/>
          </w:tcPr>
          <w:p w:rsidR="007423AC" w:rsidRPr="0065157E" w:rsidRDefault="007423AC" w:rsidP="007423AC">
            <w:pPr>
              <w:spacing w:before="180" w:line="360" w:lineRule="auto"/>
              <w:rPr>
                <w:sz w:val="28"/>
              </w:rPr>
            </w:pPr>
            <w:r w:rsidRPr="0065157E">
              <w:rPr>
                <w:sz w:val="28"/>
              </w:rPr>
              <w:t>Bình thường</w:t>
            </w:r>
          </w:p>
        </w:tc>
        <w:tc>
          <w:tcPr>
            <w:tcW w:w="2268" w:type="dxa"/>
            <w:tcBorders>
              <w:left w:val="nil"/>
              <w:right w:val="nil"/>
            </w:tcBorders>
            <w:vAlign w:val="center"/>
          </w:tcPr>
          <w:p w:rsidR="007423AC" w:rsidRPr="0065157E" w:rsidRDefault="007423AC" w:rsidP="007423AC">
            <w:pPr>
              <w:spacing w:before="180" w:line="360" w:lineRule="auto"/>
              <w:jc w:val="center"/>
              <w:rPr>
                <w:sz w:val="28"/>
              </w:rPr>
            </w:pPr>
            <w:r w:rsidRPr="0065157E">
              <w:rPr>
                <w:sz w:val="28"/>
              </w:rPr>
              <w:t>3</w:t>
            </w:r>
            <w:r>
              <w:rPr>
                <w:sz w:val="28"/>
              </w:rPr>
              <w:t>9</w:t>
            </w:r>
            <w:r w:rsidRPr="0065157E">
              <w:rPr>
                <w:sz w:val="28"/>
              </w:rPr>
              <w:t xml:space="preserve"> (</w:t>
            </w:r>
            <w:r>
              <w:rPr>
                <w:sz w:val="28"/>
              </w:rPr>
              <w:t>71,0%</w:t>
            </w:r>
            <w:r w:rsidRPr="0065157E">
              <w:rPr>
                <w:sz w:val="28"/>
              </w:rPr>
              <w:t>)</w:t>
            </w:r>
          </w:p>
        </w:tc>
        <w:tc>
          <w:tcPr>
            <w:tcW w:w="1984" w:type="dxa"/>
            <w:tcBorders>
              <w:left w:val="nil"/>
              <w:right w:val="nil"/>
            </w:tcBorders>
            <w:vAlign w:val="center"/>
          </w:tcPr>
          <w:p w:rsidR="007423AC" w:rsidRPr="0065157E" w:rsidRDefault="007423AC" w:rsidP="007423AC">
            <w:pPr>
              <w:spacing w:before="180" w:line="360" w:lineRule="auto"/>
              <w:jc w:val="center"/>
              <w:rPr>
                <w:sz w:val="28"/>
              </w:rPr>
            </w:pPr>
            <w:r w:rsidRPr="0065157E">
              <w:rPr>
                <w:sz w:val="28"/>
              </w:rPr>
              <w:t>5</w:t>
            </w:r>
            <w:r>
              <w:rPr>
                <w:sz w:val="28"/>
              </w:rPr>
              <w:t>7</w:t>
            </w:r>
            <w:r w:rsidRPr="0065157E">
              <w:rPr>
                <w:sz w:val="28"/>
              </w:rPr>
              <w:t xml:space="preserve"> (5</w:t>
            </w:r>
            <w:r>
              <w:rPr>
                <w:sz w:val="28"/>
              </w:rPr>
              <w:t>4,9</w:t>
            </w:r>
            <w:r w:rsidRPr="0065157E">
              <w:rPr>
                <w:sz w:val="28"/>
              </w:rPr>
              <w:t>%)</w:t>
            </w:r>
          </w:p>
        </w:tc>
        <w:tc>
          <w:tcPr>
            <w:tcW w:w="1276" w:type="dxa"/>
            <w:tcBorders>
              <w:left w:val="nil"/>
              <w:right w:val="nil"/>
            </w:tcBorders>
            <w:vAlign w:val="center"/>
          </w:tcPr>
          <w:p w:rsidR="007423AC" w:rsidRPr="003E2138" w:rsidRDefault="007423AC" w:rsidP="007423AC">
            <w:pPr>
              <w:spacing w:before="180" w:line="360" w:lineRule="auto"/>
              <w:jc w:val="right"/>
              <w:rPr>
                <w:i/>
                <w:sz w:val="28"/>
              </w:rPr>
            </w:pPr>
            <w:r w:rsidRPr="003E2138">
              <w:rPr>
                <w:i/>
                <w:sz w:val="28"/>
              </w:rPr>
              <w:t>&gt; 0,05</w:t>
            </w:r>
            <w:r w:rsidRPr="006C7C58">
              <w:rPr>
                <w:i/>
                <w:sz w:val="32"/>
                <w:vertAlign w:val="superscript"/>
              </w:rPr>
              <w:t>#</w:t>
            </w:r>
          </w:p>
        </w:tc>
      </w:tr>
      <w:tr w:rsidR="007423AC" w:rsidRPr="0065157E" w:rsidTr="007423AC">
        <w:tc>
          <w:tcPr>
            <w:tcW w:w="1418" w:type="dxa"/>
            <w:vMerge/>
            <w:tcBorders>
              <w:left w:val="nil"/>
              <w:bottom w:val="single" w:sz="4" w:space="0" w:color="auto"/>
              <w:right w:val="nil"/>
            </w:tcBorders>
            <w:vAlign w:val="center"/>
          </w:tcPr>
          <w:p w:rsidR="007423AC" w:rsidRPr="0065157E" w:rsidRDefault="007423AC" w:rsidP="007423AC">
            <w:pPr>
              <w:spacing w:before="120" w:after="120"/>
              <w:jc w:val="center"/>
              <w:rPr>
                <w:sz w:val="28"/>
              </w:rPr>
            </w:pPr>
          </w:p>
        </w:tc>
        <w:tc>
          <w:tcPr>
            <w:tcW w:w="1843" w:type="dxa"/>
            <w:tcBorders>
              <w:left w:val="nil"/>
              <w:bottom w:val="single" w:sz="4" w:space="0" w:color="auto"/>
              <w:right w:val="nil"/>
            </w:tcBorders>
            <w:vAlign w:val="center"/>
          </w:tcPr>
          <w:p w:rsidR="007423AC" w:rsidRPr="0065157E" w:rsidRDefault="007423AC" w:rsidP="007423AC">
            <w:pPr>
              <w:spacing w:before="180" w:line="360" w:lineRule="auto"/>
              <w:rPr>
                <w:sz w:val="28"/>
              </w:rPr>
            </w:pPr>
            <w:r w:rsidRPr="0065157E">
              <w:rPr>
                <w:sz w:val="28"/>
              </w:rPr>
              <w:t>Giảm</w:t>
            </w:r>
          </w:p>
        </w:tc>
        <w:tc>
          <w:tcPr>
            <w:tcW w:w="2268" w:type="dxa"/>
            <w:tcBorders>
              <w:left w:val="nil"/>
              <w:bottom w:val="single" w:sz="4" w:space="0" w:color="auto"/>
              <w:right w:val="nil"/>
            </w:tcBorders>
            <w:vAlign w:val="center"/>
          </w:tcPr>
          <w:p w:rsidR="007423AC" w:rsidRPr="0065157E" w:rsidRDefault="007423AC" w:rsidP="007423AC">
            <w:pPr>
              <w:spacing w:before="180" w:line="360" w:lineRule="auto"/>
              <w:jc w:val="center"/>
              <w:rPr>
                <w:sz w:val="28"/>
              </w:rPr>
            </w:pPr>
            <w:r>
              <w:rPr>
                <w:sz w:val="28"/>
              </w:rPr>
              <w:t>8</w:t>
            </w:r>
            <w:r w:rsidRPr="0065157E">
              <w:rPr>
                <w:sz w:val="28"/>
              </w:rPr>
              <w:t xml:space="preserve"> (</w:t>
            </w:r>
            <w:r>
              <w:rPr>
                <w:sz w:val="28"/>
              </w:rPr>
              <w:t>14,5</w:t>
            </w:r>
            <w:r w:rsidRPr="0065157E">
              <w:rPr>
                <w:sz w:val="28"/>
              </w:rPr>
              <w:t>%)</w:t>
            </w:r>
          </w:p>
        </w:tc>
        <w:tc>
          <w:tcPr>
            <w:tcW w:w="1984" w:type="dxa"/>
            <w:tcBorders>
              <w:left w:val="nil"/>
              <w:bottom w:val="single" w:sz="4" w:space="0" w:color="auto"/>
              <w:right w:val="nil"/>
            </w:tcBorders>
            <w:vAlign w:val="center"/>
          </w:tcPr>
          <w:p w:rsidR="007423AC" w:rsidRPr="0065157E" w:rsidRDefault="007423AC" w:rsidP="007423AC">
            <w:pPr>
              <w:spacing w:before="180" w:line="360" w:lineRule="auto"/>
              <w:jc w:val="center"/>
              <w:rPr>
                <w:sz w:val="28"/>
              </w:rPr>
            </w:pPr>
            <w:r w:rsidRPr="0065157E">
              <w:rPr>
                <w:sz w:val="28"/>
              </w:rPr>
              <w:t>17 (16,</w:t>
            </w:r>
            <w:r>
              <w:rPr>
                <w:sz w:val="28"/>
              </w:rPr>
              <w:t>3</w:t>
            </w:r>
            <w:r w:rsidRPr="0065157E">
              <w:rPr>
                <w:sz w:val="28"/>
              </w:rPr>
              <w:t>%)</w:t>
            </w:r>
          </w:p>
        </w:tc>
        <w:tc>
          <w:tcPr>
            <w:tcW w:w="1276" w:type="dxa"/>
            <w:tcBorders>
              <w:left w:val="nil"/>
              <w:bottom w:val="single" w:sz="4" w:space="0" w:color="auto"/>
              <w:right w:val="nil"/>
            </w:tcBorders>
            <w:vAlign w:val="center"/>
          </w:tcPr>
          <w:p w:rsidR="007423AC" w:rsidRPr="003E2138" w:rsidRDefault="007423AC" w:rsidP="007423AC">
            <w:pPr>
              <w:spacing w:before="180" w:line="360" w:lineRule="auto"/>
              <w:jc w:val="right"/>
              <w:rPr>
                <w:i/>
                <w:sz w:val="28"/>
              </w:rPr>
            </w:pPr>
            <w:r w:rsidRPr="003E2138">
              <w:rPr>
                <w:i/>
                <w:sz w:val="28"/>
              </w:rPr>
              <w:t>&gt; 0,05</w:t>
            </w:r>
            <w:r w:rsidRPr="006C7C58">
              <w:rPr>
                <w:i/>
                <w:sz w:val="32"/>
                <w:vertAlign w:val="superscript"/>
              </w:rPr>
              <w:t>#</w:t>
            </w:r>
          </w:p>
        </w:tc>
      </w:tr>
    </w:tbl>
    <w:p w:rsidR="007423AC" w:rsidRPr="00AB2984" w:rsidRDefault="007423AC" w:rsidP="007423AC">
      <w:pPr>
        <w:spacing w:line="360" w:lineRule="auto"/>
        <w:jc w:val="both"/>
        <w:rPr>
          <w:sz w:val="28"/>
        </w:rPr>
      </w:pPr>
      <w:r w:rsidRPr="00D10CD4">
        <w:rPr>
          <w:rFonts w:cs="Arial"/>
          <w:i/>
          <w:sz w:val="26"/>
        </w:rPr>
        <w:t>Chú thích:</w:t>
      </w:r>
      <w:r w:rsidRPr="00D10CD4">
        <w:rPr>
          <w:sz w:val="26"/>
        </w:rPr>
        <w:t xml:space="preserve"> </w:t>
      </w:r>
      <w:r>
        <w:rPr>
          <w:sz w:val="28"/>
        </w:rPr>
        <w:t xml:space="preserve">*: T-Test; #: Test </w:t>
      </w:r>
      <w:r>
        <w:rPr>
          <w:sz w:val="28"/>
        </w:rPr>
        <w:sym w:font="Symbol" w:char="F063"/>
      </w:r>
      <w:r w:rsidRPr="00AB2984">
        <w:rPr>
          <w:sz w:val="28"/>
          <w:vertAlign w:val="superscript"/>
        </w:rPr>
        <w:t>2</w:t>
      </w:r>
    </w:p>
    <w:p w:rsidR="007423AC" w:rsidRPr="000C43DA" w:rsidRDefault="007423AC" w:rsidP="007423AC">
      <w:pPr>
        <w:spacing w:line="360" w:lineRule="auto"/>
        <w:jc w:val="both"/>
        <w:rPr>
          <w:i/>
          <w:sz w:val="28"/>
        </w:rPr>
      </w:pPr>
      <w:r>
        <w:rPr>
          <w:i/>
          <w:sz w:val="28"/>
        </w:rPr>
        <w:t>Nhận xét:</w:t>
      </w:r>
    </w:p>
    <w:p w:rsidR="007423AC" w:rsidRDefault="007423AC" w:rsidP="007423AC">
      <w:pPr>
        <w:widowControl w:val="0"/>
        <w:spacing w:line="360" w:lineRule="auto"/>
        <w:ind w:firstLine="720"/>
        <w:jc w:val="both"/>
        <w:rPr>
          <w:sz w:val="28"/>
        </w:rPr>
      </w:pPr>
      <w:r w:rsidRPr="0065157E">
        <w:rPr>
          <w:sz w:val="28"/>
        </w:rPr>
        <w:t xml:space="preserve">Nhóm </w:t>
      </w:r>
      <w:r>
        <w:rPr>
          <w:sz w:val="28"/>
        </w:rPr>
        <w:t>ĐTĐTK</w:t>
      </w:r>
      <w:r w:rsidRPr="0065157E">
        <w:rPr>
          <w:sz w:val="28"/>
        </w:rPr>
        <w:t xml:space="preserve"> có nồng độ insulin </w:t>
      </w:r>
      <w:r>
        <w:rPr>
          <w:sz w:val="28"/>
        </w:rPr>
        <w:t xml:space="preserve">huyết tương </w:t>
      </w:r>
      <w:r w:rsidRPr="0065157E">
        <w:rPr>
          <w:sz w:val="28"/>
        </w:rPr>
        <w:t xml:space="preserve">lúc đói cao hơn </w:t>
      </w:r>
      <w:r>
        <w:rPr>
          <w:sz w:val="28"/>
        </w:rPr>
        <w:t>có YNTK</w:t>
      </w:r>
      <w:r w:rsidRPr="0065157E">
        <w:rPr>
          <w:sz w:val="28"/>
        </w:rPr>
        <w:t xml:space="preserve"> (</w:t>
      </w:r>
      <w:r w:rsidRPr="00C97D69">
        <w:rPr>
          <w:i/>
          <w:sz w:val="28"/>
        </w:rPr>
        <w:t>p &lt; 0,05</w:t>
      </w:r>
      <w:r w:rsidRPr="0065157E">
        <w:rPr>
          <w:sz w:val="28"/>
        </w:rPr>
        <w:t xml:space="preserve">) so với nhóm </w:t>
      </w:r>
      <w:r>
        <w:rPr>
          <w:sz w:val="28"/>
        </w:rPr>
        <w:t>KĐTĐTK</w:t>
      </w:r>
      <w:r w:rsidRPr="0065157E">
        <w:rPr>
          <w:sz w:val="28"/>
        </w:rPr>
        <w:t xml:space="preserve">. </w:t>
      </w:r>
      <w:r>
        <w:rPr>
          <w:sz w:val="28"/>
        </w:rPr>
        <w:t xml:space="preserve">Giá trị giới hạn của </w:t>
      </w:r>
      <w:r w:rsidRPr="0065157E">
        <w:rPr>
          <w:sz w:val="28"/>
        </w:rPr>
        <w:t xml:space="preserve">nồng độ insulin </w:t>
      </w:r>
      <w:r>
        <w:rPr>
          <w:sz w:val="28"/>
        </w:rPr>
        <w:t xml:space="preserve">huyết tương </w:t>
      </w:r>
      <w:r w:rsidRPr="0065157E">
        <w:rPr>
          <w:sz w:val="28"/>
        </w:rPr>
        <w:t xml:space="preserve">lúc đói </w:t>
      </w:r>
      <w:r>
        <w:rPr>
          <w:sz w:val="28"/>
        </w:rPr>
        <w:t xml:space="preserve">lấy bằng trung bình ± 1SD giá trị của nhóm KĐTĐTK là </w:t>
      </w:r>
      <w:r w:rsidRPr="002E4FD7">
        <w:rPr>
          <w:sz w:val="28"/>
        </w:rPr>
        <w:t>38,19 – 83,33</w:t>
      </w:r>
      <w:r w:rsidRPr="00A14F93">
        <w:rPr>
          <w:sz w:val="28"/>
        </w:rPr>
        <w:t xml:space="preserve"> pmol/L</w:t>
      </w:r>
      <w:r w:rsidRPr="0065157E">
        <w:rPr>
          <w:sz w:val="28"/>
        </w:rPr>
        <w:t xml:space="preserve">. So với nhóm </w:t>
      </w:r>
      <w:r>
        <w:rPr>
          <w:sz w:val="28"/>
        </w:rPr>
        <w:t>KĐTĐTK</w:t>
      </w:r>
      <w:r w:rsidRPr="0065157E">
        <w:rPr>
          <w:sz w:val="28"/>
        </w:rPr>
        <w:t xml:space="preserve">, nhóm </w:t>
      </w:r>
      <w:r>
        <w:rPr>
          <w:sz w:val="28"/>
        </w:rPr>
        <w:t>ĐTĐTK</w:t>
      </w:r>
      <w:r w:rsidRPr="0065157E">
        <w:rPr>
          <w:sz w:val="28"/>
        </w:rPr>
        <w:t xml:space="preserve"> có tỷ lệ tăng insulin </w:t>
      </w:r>
      <w:r>
        <w:rPr>
          <w:sz w:val="28"/>
        </w:rPr>
        <w:t xml:space="preserve">huyết tương </w:t>
      </w:r>
      <w:r w:rsidRPr="0065157E">
        <w:rPr>
          <w:sz w:val="28"/>
        </w:rPr>
        <w:t xml:space="preserve">lúc đói cao hơn có </w:t>
      </w:r>
      <w:r>
        <w:rPr>
          <w:sz w:val="28"/>
        </w:rPr>
        <w:t>YNTK</w:t>
      </w:r>
      <w:r w:rsidRPr="0065157E">
        <w:rPr>
          <w:sz w:val="28"/>
        </w:rPr>
        <w:t xml:space="preserve"> (</w:t>
      </w:r>
      <w:r>
        <w:rPr>
          <w:sz w:val="28"/>
        </w:rPr>
        <w:t>28,8</w:t>
      </w:r>
      <w:r w:rsidRPr="0065157E">
        <w:rPr>
          <w:sz w:val="28"/>
        </w:rPr>
        <w:t>% so với 1</w:t>
      </w:r>
      <w:r>
        <w:rPr>
          <w:sz w:val="28"/>
        </w:rPr>
        <w:t>4,5</w:t>
      </w:r>
      <w:r w:rsidRPr="0065157E">
        <w:rPr>
          <w:sz w:val="28"/>
        </w:rPr>
        <w:t xml:space="preserve">%, </w:t>
      </w:r>
      <w:r w:rsidRPr="00BE7D3A">
        <w:rPr>
          <w:i/>
          <w:sz w:val="28"/>
        </w:rPr>
        <w:t>p &lt; 0,05</w:t>
      </w:r>
      <w:r w:rsidRPr="0065157E">
        <w:rPr>
          <w:sz w:val="28"/>
        </w:rPr>
        <w:t>)</w:t>
      </w:r>
      <w:r>
        <w:rPr>
          <w:sz w:val="28"/>
        </w:rPr>
        <w:t>.</w:t>
      </w:r>
    </w:p>
    <w:p w:rsidR="007423AC" w:rsidRDefault="007423AC" w:rsidP="007423AC">
      <w:pPr>
        <w:widowControl w:val="0"/>
        <w:spacing w:line="360" w:lineRule="auto"/>
        <w:ind w:firstLine="720"/>
        <w:jc w:val="both"/>
        <w:rPr>
          <w:sz w:val="28"/>
        </w:rPr>
      </w:pPr>
    </w:p>
    <w:p w:rsidR="007423AC" w:rsidRDefault="007423AC" w:rsidP="007423AC">
      <w:pPr>
        <w:spacing w:line="360" w:lineRule="auto"/>
        <w:jc w:val="both"/>
        <w:rPr>
          <w:rFonts w:cs="Arial"/>
          <w:i/>
          <w:sz w:val="26"/>
          <w:szCs w:val="26"/>
        </w:rPr>
      </w:pPr>
    </w:p>
    <w:p w:rsidR="007423AC" w:rsidRDefault="007423AC" w:rsidP="007423AC">
      <w:pPr>
        <w:spacing w:line="360" w:lineRule="auto"/>
        <w:jc w:val="both"/>
        <w:rPr>
          <w:rFonts w:cs="Arial"/>
          <w:i/>
          <w:sz w:val="26"/>
          <w:szCs w:val="26"/>
        </w:rPr>
      </w:pPr>
    </w:p>
    <w:p w:rsidR="007423AC" w:rsidRPr="00BB0062" w:rsidRDefault="007423AC" w:rsidP="007423AC">
      <w:pPr>
        <w:spacing w:line="360" w:lineRule="auto"/>
        <w:jc w:val="both"/>
        <w:rPr>
          <w:rFonts w:ascii="Arial" w:hAnsi="Arial" w:cs="Arial"/>
          <w:b/>
          <w:sz w:val="26"/>
          <w:szCs w:val="26"/>
        </w:rPr>
      </w:pPr>
      <w:r w:rsidRPr="00BB0062">
        <w:rPr>
          <w:rFonts w:ascii="Arial" w:hAnsi="Arial" w:cs="Arial"/>
          <w:i/>
          <w:sz w:val="26"/>
          <w:szCs w:val="26"/>
        </w:rPr>
        <w:lastRenderedPageBreak/>
        <w:t xml:space="preserve">Bảng 3.9. </w:t>
      </w:r>
      <w:r w:rsidRPr="00BB0062">
        <w:rPr>
          <w:rFonts w:ascii="Arial" w:hAnsi="Arial" w:cs="Arial"/>
          <w:b/>
          <w:sz w:val="26"/>
          <w:szCs w:val="26"/>
        </w:rPr>
        <w:t xml:space="preserve">Chỉ số HOMA2-IR-In ở nhóm ĐTĐTK và KĐTĐTK </w:t>
      </w:r>
    </w:p>
    <w:tbl>
      <w:tblPr>
        <w:tblW w:w="0" w:type="auto"/>
        <w:tblInd w:w="108" w:type="dxa"/>
        <w:tblBorders>
          <w:top w:val="single" w:sz="4" w:space="0" w:color="auto"/>
          <w:bottom w:val="single" w:sz="4" w:space="0" w:color="auto"/>
          <w:insideH w:val="single" w:sz="4" w:space="0" w:color="auto"/>
        </w:tblBorders>
        <w:tblLayout w:type="fixed"/>
        <w:tblLook w:val="04A0"/>
      </w:tblPr>
      <w:tblGrid>
        <w:gridCol w:w="1134"/>
        <w:gridCol w:w="993"/>
        <w:gridCol w:w="1701"/>
        <w:gridCol w:w="1984"/>
        <w:gridCol w:w="1843"/>
        <w:gridCol w:w="1240"/>
      </w:tblGrid>
      <w:tr w:rsidR="007423AC" w:rsidRPr="0065157E" w:rsidTr="007423AC">
        <w:tc>
          <w:tcPr>
            <w:tcW w:w="3828" w:type="dxa"/>
            <w:gridSpan w:val="3"/>
            <w:shd w:val="clear" w:color="auto" w:fill="auto"/>
            <w:vAlign w:val="center"/>
          </w:tcPr>
          <w:p w:rsidR="007423AC" w:rsidRPr="0065157E" w:rsidRDefault="007423AC" w:rsidP="007423AC">
            <w:pPr>
              <w:spacing w:before="160" w:after="80"/>
              <w:ind w:left="-113" w:right="-113"/>
              <w:jc w:val="center"/>
              <w:rPr>
                <w:b/>
                <w:sz w:val="28"/>
              </w:rPr>
            </w:pPr>
            <w:r w:rsidRPr="0065157E">
              <w:rPr>
                <w:b/>
                <w:sz w:val="28"/>
              </w:rPr>
              <w:t>Chỉ số</w:t>
            </w:r>
          </w:p>
        </w:tc>
        <w:tc>
          <w:tcPr>
            <w:tcW w:w="1984" w:type="dxa"/>
            <w:shd w:val="clear" w:color="auto" w:fill="auto"/>
            <w:vAlign w:val="center"/>
          </w:tcPr>
          <w:p w:rsidR="007423AC" w:rsidRPr="0065157E" w:rsidRDefault="007423AC" w:rsidP="007423AC">
            <w:pPr>
              <w:spacing w:before="160" w:after="80"/>
              <w:ind w:left="-113" w:right="-113"/>
              <w:jc w:val="center"/>
              <w:rPr>
                <w:b/>
                <w:sz w:val="28"/>
              </w:rPr>
            </w:pPr>
            <w:r w:rsidRPr="0065157E">
              <w:rPr>
                <w:b/>
                <w:sz w:val="28"/>
              </w:rPr>
              <w:t>Không ĐTĐT</w:t>
            </w:r>
          </w:p>
          <w:p w:rsidR="007423AC" w:rsidRPr="0065157E" w:rsidRDefault="007423AC" w:rsidP="007423AC">
            <w:pPr>
              <w:spacing w:before="160" w:after="80"/>
              <w:ind w:left="-113" w:right="-113"/>
              <w:jc w:val="center"/>
              <w:rPr>
                <w:b/>
                <w:sz w:val="28"/>
              </w:rPr>
            </w:pPr>
            <w:r w:rsidRPr="0065157E">
              <w:rPr>
                <w:b/>
                <w:sz w:val="28"/>
              </w:rPr>
              <w:t xml:space="preserve">(n = </w:t>
            </w:r>
            <w:r>
              <w:rPr>
                <w:b/>
                <w:sz w:val="28"/>
              </w:rPr>
              <w:t>5</w:t>
            </w:r>
            <w:r w:rsidRPr="0065157E">
              <w:rPr>
                <w:b/>
                <w:sz w:val="28"/>
              </w:rPr>
              <w:t>5)</w:t>
            </w:r>
          </w:p>
        </w:tc>
        <w:tc>
          <w:tcPr>
            <w:tcW w:w="1843" w:type="dxa"/>
            <w:shd w:val="clear" w:color="auto" w:fill="auto"/>
            <w:vAlign w:val="center"/>
          </w:tcPr>
          <w:p w:rsidR="007423AC" w:rsidRPr="0065157E" w:rsidRDefault="007423AC" w:rsidP="007423AC">
            <w:pPr>
              <w:spacing w:before="160" w:after="80"/>
              <w:ind w:left="-113" w:right="-113"/>
              <w:jc w:val="center"/>
              <w:rPr>
                <w:b/>
                <w:sz w:val="28"/>
              </w:rPr>
            </w:pPr>
            <w:r>
              <w:rPr>
                <w:b/>
                <w:sz w:val="28"/>
              </w:rPr>
              <w:t>ĐTĐTK</w:t>
            </w:r>
          </w:p>
          <w:p w:rsidR="007423AC" w:rsidRPr="0065157E" w:rsidRDefault="007423AC" w:rsidP="007423AC">
            <w:pPr>
              <w:spacing w:before="160" w:after="80"/>
              <w:ind w:left="-113" w:right="-113"/>
              <w:jc w:val="center"/>
              <w:rPr>
                <w:b/>
                <w:sz w:val="28"/>
              </w:rPr>
            </w:pPr>
            <w:r w:rsidRPr="0065157E">
              <w:rPr>
                <w:b/>
                <w:sz w:val="28"/>
              </w:rPr>
              <w:t>(n = 104)</w:t>
            </w:r>
          </w:p>
        </w:tc>
        <w:tc>
          <w:tcPr>
            <w:tcW w:w="1240" w:type="dxa"/>
            <w:shd w:val="clear" w:color="auto" w:fill="auto"/>
            <w:vAlign w:val="center"/>
          </w:tcPr>
          <w:p w:rsidR="007423AC" w:rsidRPr="0065157E" w:rsidRDefault="007423AC" w:rsidP="007423AC">
            <w:pPr>
              <w:spacing w:before="160" w:after="80"/>
              <w:ind w:left="-113" w:right="-113"/>
              <w:jc w:val="center"/>
              <w:rPr>
                <w:b/>
                <w:sz w:val="28"/>
              </w:rPr>
            </w:pPr>
            <w:r w:rsidRPr="0065157E">
              <w:rPr>
                <w:b/>
                <w:sz w:val="28"/>
              </w:rPr>
              <w:t>Giá trị p</w:t>
            </w:r>
          </w:p>
        </w:tc>
      </w:tr>
      <w:tr w:rsidR="007423AC" w:rsidRPr="0065157E" w:rsidTr="007423AC">
        <w:tc>
          <w:tcPr>
            <w:tcW w:w="1134" w:type="dxa"/>
            <w:vMerge w:val="restart"/>
            <w:vAlign w:val="center"/>
          </w:tcPr>
          <w:p w:rsidR="007423AC" w:rsidRPr="0065157E" w:rsidRDefault="007423AC" w:rsidP="007423AC">
            <w:pPr>
              <w:spacing w:before="240" w:after="120"/>
              <w:ind w:left="-113" w:right="-113"/>
              <w:jc w:val="center"/>
              <w:rPr>
                <w:sz w:val="28"/>
              </w:rPr>
            </w:pPr>
            <w:r>
              <w:rPr>
                <w:sz w:val="28"/>
              </w:rPr>
              <w:t>HOMA2-IR-In</w:t>
            </w:r>
          </w:p>
        </w:tc>
        <w:tc>
          <w:tcPr>
            <w:tcW w:w="2694" w:type="dxa"/>
            <w:gridSpan w:val="2"/>
            <w:vAlign w:val="center"/>
          </w:tcPr>
          <w:p w:rsidR="007423AC" w:rsidRPr="0065157E" w:rsidRDefault="007423AC" w:rsidP="007423AC">
            <w:pPr>
              <w:spacing w:before="200" w:after="80" w:line="360" w:lineRule="auto"/>
              <w:ind w:right="-113"/>
              <w:rPr>
                <w:sz w:val="28"/>
                <w:szCs w:val="28"/>
              </w:rPr>
            </w:pPr>
            <w:r w:rsidRPr="0065157E">
              <w:rPr>
                <w:rFonts w:ascii="MS Reference Sans Serif" w:hAnsi="MS Reference Sans Serif"/>
                <w:sz w:val="26"/>
                <w:szCs w:val="28"/>
              </w:rPr>
              <w:t></w:t>
            </w:r>
            <w:r w:rsidRPr="0065157E">
              <w:rPr>
                <w:sz w:val="28"/>
                <w:szCs w:val="28"/>
              </w:rPr>
              <w:t xml:space="preserve"> ± SD</w:t>
            </w:r>
          </w:p>
        </w:tc>
        <w:tc>
          <w:tcPr>
            <w:tcW w:w="1984" w:type="dxa"/>
            <w:vAlign w:val="center"/>
          </w:tcPr>
          <w:p w:rsidR="007423AC" w:rsidRPr="0065157E" w:rsidRDefault="007423AC" w:rsidP="007423AC">
            <w:pPr>
              <w:spacing w:before="200" w:after="80" w:line="360" w:lineRule="auto"/>
              <w:ind w:left="-113" w:right="-113"/>
              <w:jc w:val="center"/>
              <w:rPr>
                <w:sz w:val="28"/>
                <w:szCs w:val="28"/>
              </w:rPr>
            </w:pPr>
            <w:r w:rsidRPr="0065157E">
              <w:rPr>
                <w:sz w:val="28"/>
                <w:szCs w:val="28"/>
              </w:rPr>
              <w:t>1,</w:t>
            </w:r>
            <w:r>
              <w:rPr>
                <w:sz w:val="28"/>
                <w:szCs w:val="28"/>
              </w:rPr>
              <w:t>16</w:t>
            </w:r>
            <w:r w:rsidRPr="0065157E">
              <w:rPr>
                <w:sz w:val="28"/>
                <w:szCs w:val="28"/>
              </w:rPr>
              <w:t xml:space="preserve"> ± 0,4</w:t>
            </w:r>
            <w:r>
              <w:rPr>
                <w:sz w:val="28"/>
                <w:szCs w:val="28"/>
              </w:rPr>
              <w:t>4</w:t>
            </w:r>
          </w:p>
        </w:tc>
        <w:tc>
          <w:tcPr>
            <w:tcW w:w="1843" w:type="dxa"/>
            <w:vAlign w:val="center"/>
          </w:tcPr>
          <w:p w:rsidR="007423AC" w:rsidRPr="0065157E" w:rsidRDefault="007423AC" w:rsidP="007423AC">
            <w:pPr>
              <w:spacing w:before="200" w:after="80" w:line="360" w:lineRule="auto"/>
              <w:ind w:left="-113" w:right="-113"/>
              <w:jc w:val="center"/>
              <w:rPr>
                <w:sz w:val="28"/>
                <w:szCs w:val="28"/>
              </w:rPr>
            </w:pPr>
            <w:r w:rsidRPr="0065157E">
              <w:rPr>
                <w:sz w:val="28"/>
                <w:szCs w:val="28"/>
              </w:rPr>
              <w:t>1,44 ± 0,63</w:t>
            </w:r>
          </w:p>
        </w:tc>
        <w:tc>
          <w:tcPr>
            <w:tcW w:w="1240" w:type="dxa"/>
            <w:vAlign w:val="center"/>
          </w:tcPr>
          <w:p w:rsidR="007423AC" w:rsidRPr="005878C5" w:rsidRDefault="007423AC" w:rsidP="007423AC">
            <w:pPr>
              <w:spacing w:before="120" w:after="120"/>
              <w:ind w:left="-113" w:right="-113"/>
              <w:jc w:val="center"/>
              <w:rPr>
                <w:b/>
                <w:i/>
                <w:sz w:val="28"/>
                <w:szCs w:val="28"/>
              </w:rPr>
            </w:pPr>
            <w:r w:rsidRPr="005878C5">
              <w:rPr>
                <w:b/>
                <w:i/>
                <w:sz w:val="28"/>
                <w:szCs w:val="28"/>
              </w:rPr>
              <w:t xml:space="preserve"> 0,0</w:t>
            </w:r>
            <w:r>
              <w:rPr>
                <w:b/>
                <w:i/>
                <w:sz w:val="28"/>
                <w:szCs w:val="28"/>
              </w:rPr>
              <w:t>01*</w:t>
            </w:r>
          </w:p>
        </w:tc>
      </w:tr>
      <w:tr w:rsidR="007423AC" w:rsidRPr="0065157E" w:rsidTr="007423AC">
        <w:tc>
          <w:tcPr>
            <w:tcW w:w="1134" w:type="dxa"/>
            <w:vMerge/>
            <w:vAlign w:val="center"/>
          </w:tcPr>
          <w:p w:rsidR="007423AC" w:rsidRPr="0065157E" w:rsidRDefault="007423AC" w:rsidP="007423AC">
            <w:pPr>
              <w:spacing w:before="240" w:after="120"/>
              <w:ind w:left="-113" w:right="-113"/>
              <w:jc w:val="center"/>
              <w:rPr>
                <w:sz w:val="28"/>
              </w:rPr>
            </w:pPr>
          </w:p>
        </w:tc>
        <w:tc>
          <w:tcPr>
            <w:tcW w:w="2694" w:type="dxa"/>
            <w:gridSpan w:val="2"/>
            <w:vAlign w:val="center"/>
          </w:tcPr>
          <w:p w:rsidR="007423AC" w:rsidRPr="006C7C58" w:rsidRDefault="007423AC" w:rsidP="007423AC">
            <w:pPr>
              <w:spacing w:before="200" w:after="80" w:line="360" w:lineRule="auto"/>
              <w:ind w:right="-113"/>
              <w:rPr>
                <w:i/>
                <w:sz w:val="28"/>
                <w:szCs w:val="28"/>
              </w:rPr>
            </w:pPr>
            <w:r w:rsidRPr="006C7C58">
              <w:rPr>
                <w:i/>
                <w:sz w:val="28"/>
                <w:szCs w:val="28"/>
              </w:rPr>
              <w:t>Độ lệch trung bình</w:t>
            </w:r>
          </w:p>
        </w:tc>
        <w:tc>
          <w:tcPr>
            <w:tcW w:w="3827" w:type="dxa"/>
            <w:gridSpan w:val="2"/>
            <w:vAlign w:val="center"/>
          </w:tcPr>
          <w:p w:rsidR="007423AC" w:rsidRPr="006C7C58" w:rsidRDefault="007423AC" w:rsidP="007423AC">
            <w:pPr>
              <w:spacing w:before="200" w:after="80" w:line="360" w:lineRule="auto"/>
              <w:ind w:left="-113" w:right="-113"/>
              <w:jc w:val="center"/>
              <w:rPr>
                <w:i/>
                <w:sz w:val="28"/>
                <w:szCs w:val="28"/>
              </w:rPr>
            </w:pPr>
            <w:r w:rsidRPr="006C7C58">
              <w:rPr>
                <w:i/>
                <w:sz w:val="28"/>
                <w:szCs w:val="28"/>
              </w:rPr>
              <w:t>24,1%</w:t>
            </w:r>
          </w:p>
        </w:tc>
        <w:tc>
          <w:tcPr>
            <w:tcW w:w="1240" w:type="dxa"/>
            <w:vAlign w:val="center"/>
          </w:tcPr>
          <w:p w:rsidR="007423AC" w:rsidRPr="005878C5" w:rsidRDefault="007423AC" w:rsidP="007423AC">
            <w:pPr>
              <w:spacing w:before="120" w:after="120"/>
              <w:ind w:left="-113" w:right="-113"/>
              <w:jc w:val="center"/>
              <w:rPr>
                <w:b/>
                <w:i/>
                <w:sz w:val="28"/>
                <w:szCs w:val="28"/>
              </w:rPr>
            </w:pPr>
          </w:p>
        </w:tc>
      </w:tr>
      <w:tr w:rsidR="007423AC" w:rsidRPr="0065157E" w:rsidTr="007423AC">
        <w:tc>
          <w:tcPr>
            <w:tcW w:w="1134" w:type="dxa"/>
            <w:vMerge/>
            <w:vAlign w:val="center"/>
          </w:tcPr>
          <w:p w:rsidR="007423AC" w:rsidRPr="0065157E" w:rsidRDefault="007423AC" w:rsidP="007423AC">
            <w:pPr>
              <w:spacing w:before="240" w:after="120"/>
              <w:ind w:left="-113" w:right="-113"/>
              <w:jc w:val="center"/>
              <w:rPr>
                <w:sz w:val="28"/>
              </w:rPr>
            </w:pPr>
          </w:p>
        </w:tc>
        <w:tc>
          <w:tcPr>
            <w:tcW w:w="2694" w:type="dxa"/>
            <w:gridSpan w:val="2"/>
            <w:vAlign w:val="center"/>
          </w:tcPr>
          <w:p w:rsidR="007423AC" w:rsidRPr="0065157E" w:rsidRDefault="007423AC" w:rsidP="007423AC">
            <w:pPr>
              <w:spacing w:before="200" w:after="80" w:line="360" w:lineRule="auto"/>
              <w:ind w:right="-113"/>
              <w:rPr>
                <w:sz w:val="28"/>
                <w:szCs w:val="28"/>
              </w:rPr>
            </w:pPr>
            <w:r w:rsidRPr="0065157E">
              <w:rPr>
                <w:sz w:val="28"/>
                <w:szCs w:val="28"/>
              </w:rPr>
              <w:t>Giới hạn trên</w:t>
            </w:r>
          </w:p>
        </w:tc>
        <w:tc>
          <w:tcPr>
            <w:tcW w:w="3827" w:type="dxa"/>
            <w:gridSpan w:val="2"/>
            <w:vAlign w:val="center"/>
          </w:tcPr>
          <w:p w:rsidR="007423AC" w:rsidRPr="0065157E" w:rsidRDefault="007423AC" w:rsidP="007423AC">
            <w:pPr>
              <w:spacing w:before="200" w:after="80" w:line="360" w:lineRule="auto"/>
              <w:ind w:left="-113" w:right="-113"/>
              <w:jc w:val="center"/>
              <w:rPr>
                <w:sz w:val="28"/>
                <w:szCs w:val="28"/>
              </w:rPr>
            </w:pPr>
            <w:r w:rsidRPr="0065157E">
              <w:rPr>
                <w:sz w:val="28"/>
                <w:szCs w:val="28"/>
              </w:rPr>
              <w:t>1,4</w:t>
            </w:r>
            <w:r>
              <w:rPr>
                <w:sz w:val="28"/>
                <w:szCs w:val="28"/>
              </w:rPr>
              <w:t>2</w:t>
            </w:r>
          </w:p>
        </w:tc>
        <w:tc>
          <w:tcPr>
            <w:tcW w:w="1240" w:type="dxa"/>
            <w:vAlign w:val="center"/>
          </w:tcPr>
          <w:p w:rsidR="007423AC" w:rsidRPr="005878C5" w:rsidRDefault="007423AC" w:rsidP="007423AC">
            <w:pPr>
              <w:spacing w:before="120" w:after="120"/>
              <w:ind w:left="-113" w:right="-113"/>
              <w:jc w:val="center"/>
              <w:rPr>
                <w:b/>
                <w:i/>
                <w:sz w:val="28"/>
                <w:szCs w:val="28"/>
              </w:rPr>
            </w:pPr>
          </w:p>
        </w:tc>
      </w:tr>
      <w:tr w:rsidR="007423AC" w:rsidRPr="0065157E" w:rsidTr="007423AC">
        <w:trPr>
          <w:trHeight w:val="522"/>
        </w:trPr>
        <w:tc>
          <w:tcPr>
            <w:tcW w:w="1134" w:type="dxa"/>
            <w:vMerge/>
            <w:vAlign w:val="center"/>
          </w:tcPr>
          <w:p w:rsidR="007423AC" w:rsidRPr="0065157E" w:rsidRDefault="007423AC" w:rsidP="007423AC">
            <w:pPr>
              <w:spacing w:before="240" w:after="120"/>
              <w:ind w:left="-113" w:right="-113"/>
              <w:jc w:val="center"/>
              <w:rPr>
                <w:sz w:val="28"/>
              </w:rPr>
            </w:pPr>
          </w:p>
        </w:tc>
        <w:tc>
          <w:tcPr>
            <w:tcW w:w="993" w:type="dxa"/>
            <w:vMerge w:val="restart"/>
            <w:vAlign w:val="center"/>
          </w:tcPr>
          <w:p w:rsidR="007423AC" w:rsidRPr="0065157E" w:rsidRDefault="007423AC" w:rsidP="007423AC">
            <w:pPr>
              <w:spacing w:before="200" w:after="80" w:line="360" w:lineRule="auto"/>
              <w:ind w:right="-113"/>
              <w:rPr>
                <w:sz w:val="28"/>
                <w:szCs w:val="28"/>
              </w:rPr>
            </w:pPr>
            <w:r>
              <w:rPr>
                <w:sz w:val="28"/>
                <w:szCs w:val="28"/>
              </w:rPr>
              <w:t xml:space="preserve">Tăng </w:t>
            </w:r>
          </w:p>
        </w:tc>
        <w:tc>
          <w:tcPr>
            <w:tcW w:w="1701" w:type="dxa"/>
            <w:vAlign w:val="center"/>
          </w:tcPr>
          <w:p w:rsidR="007423AC" w:rsidRPr="0065157E" w:rsidRDefault="007423AC" w:rsidP="007423AC">
            <w:pPr>
              <w:spacing w:before="200" w:after="80" w:line="360" w:lineRule="auto"/>
              <w:ind w:right="-113"/>
              <w:rPr>
                <w:sz w:val="28"/>
                <w:szCs w:val="28"/>
              </w:rPr>
            </w:pPr>
            <w:r>
              <w:rPr>
                <w:sz w:val="28"/>
                <w:szCs w:val="28"/>
              </w:rPr>
              <w:t>Số đối tượng</w:t>
            </w:r>
          </w:p>
        </w:tc>
        <w:tc>
          <w:tcPr>
            <w:tcW w:w="1984" w:type="dxa"/>
            <w:vAlign w:val="center"/>
          </w:tcPr>
          <w:p w:rsidR="007423AC" w:rsidRPr="0065157E" w:rsidRDefault="007423AC" w:rsidP="007423AC">
            <w:pPr>
              <w:spacing w:before="200" w:after="80" w:line="360" w:lineRule="auto"/>
              <w:ind w:left="-113" w:right="-113"/>
              <w:jc w:val="center"/>
              <w:rPr>
                <w:sz w:val="28"/>
                <w:szCs w:val="28"/>
              </w:rPr>
            </w:pPr>
            <w:r>
              <w:rPr>
                <w:sz w:val="28"/>
                <w:szCs w:val="28"/>
              </w:rPr>
              <w:t>13</w:t>
            </w:r>
          </w:p>
        </w:tc>
        <w:tc>
          <w:tcPr>
            <w:tcW w:w="1843" w:type="dxa"/>
            <w:vAlign w:val="center"/>
          </w:tcPr>
          <w:p w:rsidR="007423AC" w:rsidRPr="0065157E" w:rsidRDefault="007423AC" w:rsidP="007423AC">
            <w:pPr>
              <w:spacing w:before="200" w:after="80" w:line="360" w:lineRule="auto"/>
              <w:ind w:left="-113" w:right="-113"/>
              <w:jc w:val="center"/>
              <w:rPr>
                <w:sz w:val="28"/>
                <w:szCs w:val="28"/>
              </w:rPr>
            </w:pPr>
            <w:r w:rsidRPr="0065157E">
              <w:rPr>
                <w:sz w:val="28"/>
                <w:szCs w:val="28"/>
              </w:rPr>
              <w:t>4</w:t>
            </w:r>
            <w:r>
              <w:rPr>
                <w:sz w:val="28"/>
                <w:szCs w:val="28"/>
              </w:rPr>
              <w:t>5</w:t>
            </w:r>
          </w:p>
        </w:tc>
        <w:tc>
          <w:tcPr>
            <w:tcW w:w="1240" w:type="dxa"/>
            <w:vMerge w:val="restart"/>
            <w:vAlign w:val="center"/>
          </w:tcPr>
          <w:p w:rsidR="007423AC" w:rsidRPr="005878C5" w:rsidRDefault="007423AC" w:rsidP="007423AC">
            <w:pPr>
              <w:spacing w:before="240" w:after="120"/>
              <w:ind w:left="-113" w:right="-113"/>
              <w:jc w:val="center"/>
              <w:rPr>
                <w:b/>
                <w:i/>
                <w:sz w:val="28"/>
                <w:szCs w:val="28"/>
              </w:rPr>
            </w:pPr>
            <w:r w:rsidRPr="005878C5">
              <w:rPr>
                <w:b/>
                <w:i/>
                <w:sz w:val="28"/>
                <w:szCs w:val="28"/>
              </w:rPr>
              <w:t>&lt; 0,05</w:t>
            </w:r>
            <w:r w:rsidRPr="006C7C58">
              <w:rPr>
                <w:b/>
                <w:i/>
                <w:sz w:val="32"/>
                <w:szCs w:val="28"/>
                <w:vertAlign w:val="superscript"/>
              </w:rPr>
              <w:t>#</w:t>
            </w:r>
          </w:p>
        </w:tc>
      </w:tr>
      <w:tr w:rsidR="007423AC" w:rsidRPr="0065157E" w:rsidTr="007423AC">
        <w:trPr>
          <w:trHeight w:val="533"/>
        </w:trPr>
        <w:tc>
          <w:tcPr>
            <w:tcW w:w="1134" w:type="dxa"/>
            <w:vMerge/>
            <w:vAlign w:val="center"/>
          </w:tcPr>
          <w:p w:rsidR="007423AC" w:rsidRPr="0065157E" w:rsidRDefault="007423AC" w:rsidP="007423AC">
            <w:pPr>
              <w:spacing w:before="240" w:after="120"/>
              <w:ind w:left="-113" w:right="-113"/>
              <w:jc w:val="center"/>
              <w:rPr>
                <w:sz w:val="28"/>
              </w:rPr>
            </w:pPr>
          </w:p>
        </w:tc>
        <w:tc>
          <w:tcPr>
            <w:tcW w:w="993" w:type="dxa"/>
            <w:vMerge/>
            <w:vAlign w:val="center"/>
          </w:tcPr>
          <w:p w:rsidR="007423AC" w:rsidRDefault="007423AC" w:rsidP="007423AC">
            <w:pPr>
              <w:spacing w:before="200" w:after="80" w:line="360" w:lineRule="auto"/>
              <w:ind w:right="-113"/>
              <w:rPr>
                <w:sz w:val="28"/>
              </w:rPr>
            </w:pPr>
          </w:p>
        </w:tc>
        <w:tc>
          <w:tcPr>
            <w:tcW w:w="1701" w:type="dxa"/>
            <w:vAlign w:val="center"/>
          </w:tcPr>
          <w:p w:rsidR="007423AC" w:rsidRDefault="007423AC" w:rsidP="007423AC">
            <w:pPr>
              <w:spacing w:before="200" w:after="80" w:line="360" w:lineRule="auto"/>
              <w:ind w:right="-113"/>
              <w:rPr>
                <w:sz w:val="28"/>
              </w:rPr>
            </w:pPr>
            <w:r>
              <w:rPr>
                <w:sz w:val="28"/>
              </w:rPr>
              <w:t>Tỷ lệ</w:t>
            </w:r>
          </w:p>
        </w:tc>
        <w:tc>
          <w:tcPr>
            <w:tcW w:w="1984" w:type="dxa"/>
            <w:vAlign w:val="center"/>
          </w:tcPr>
          <w:p w:rsidR="007423AC" w:rsidRDefault="007423AC" w:rsidP="007423AC">
            <w:pPr>
              <w:spacing w:before="200" w:after="80" w:line="360" w:lineRule="auto"/>
              <w:ind w:left="-113" w:right="-113"/>
              <w:jc w:val="center"/>
              <w:rPr>
                <w:sz w:val="28"/>
              </w:rPr>
            </w:pPr>
            <w:r>
              <w:rPr>
                <w:sz w:val="28"/>
              </w:rPr>
              <w:t>23,6%</w:t>
            </w:r>
          </w:p>
        </w:tc>
        <w:tc>
          <w:tcPr>
            <w:tcW w:w="1843" w:type="dxa"/>
            <w:vAlign w:val="center"/>
          </w:tcPr>
          <w:p w:rsidR="007423AC" w:rsidRPr="0065157E" w:rsidRDefault="007423AC" w:rsidP="007423AC">
            <w:pPr>
              <w:spacing w:before="200" w:after="80" w:line="360" w:lineRule="auto"/>
              <w:ind w:left="-113" w:right="-113"/>
              <w:jc w:val="center"/>
              <w:rPr>
                <w:sz w:val="28"/>
              </w:rPr>
            </w:pPr>
            <w:r>
              <w:rPr>
                <w:sz w:val="28"/>
                <w:szCs w:val="28"/>
              </w:rPr>
              <w:t>43,3</w:t>
            </w:r>
            <w:r w:rsidRPr="0065157E">
              <w:rPr>
                <w:sz w:val="28"/>
                <w:szCs w:val="28"/>
              </w:rPr>
              <w:t>%</w:t>
            </w:r>
          </w:p>
        </w:tc>
        <w:tc>
          <w:tcPr>
            <w:tcW w:w="1240" w:type="dxa"/>
            <w:vMerge/>
            <w:vAlign w:val="center"/>
          </w:tcPr>
          <w:p w:rsidR="007423AC" w:rsidRPr="003E2138" w:rsidRDefault="007423AC" w:rsidP="007423AC">
            <w:pPr>
              <w:spacing w:before="240" w:after="120"/>
              <w:ind w:left="-113" w:right="-113"/>
              <w:jc w:val="center"/>
              <w:rPr>
                <w:i/>
                <w:sz w:val="28"/>
              </w:rPr>
            </w:pPr>
          </w:p>
        </w:tc>
      </w:tr>
      <w:tr w:rsidR="007423AC" w:rsidRPr="0065157E" w:rsidTr="007423AC">
        <w:tc>
          <w:tcPr>
            <w:tcW w:w="1134" w:type="dxa"/>
            <w:vMerge/>
            <w:vAlign w:val="center"/>
          </w:tcPr>
          <w:p w:rsidR="007423AC" w:rsidRPr="0065157E" w:rsidRDefault="007423AC" w:rsidP="007423AC">
            <w:pPr>
              <w:spacing w:before="240" w:after="120"/>
              <w:ind w:left="-113" w:right="-113"/>
              <w:jc w:val="center"/>
              <w:rPr>
                <w:sz w:val="28"/>
              </w:rPr>
            </w:pPr>
          </w:p>
        </w:tc>
        <w:tc>
          <w:tcPr>
            <w:tcW w:w="993" w:type="dxa"/>
            <w:vMerge w:val="restart"/>
            <w:vAlign w:val="center"/>
          </w:tcPr>
          <w:p w:rsidR="007423AC" w:rsidRPr="0065157E" w:rsidRDefault="007423AC" w:rsidP="007423AC">
            <w:pPr>
              <w:spacing w:before="200" w:after="80" w:line="360" w:lineRule="auto"/>
              <w:ind w:right="-113"/>
              <w:rPr>
                <w:sz w:val="28"/>
              </w:rPr>
            </w:pPr>
            <w:r>
              <w:rPr>
                <w:sz w:val="28"/>
              </w:rPr>
              <w:t>Không tăng</w:t>
            </w:r>
          </w:p>
        </w:tc>
        <w:tc>
          <w:tcPr>
            <w:tcW w:w="1701" w:type="dxa"/>
            <w:vAlign w:val="center"/>
          </w:tcPr>
          <w:p w:rsidR="007423AC" w:rsidRPr="0065157E" w:rsidRDefault="007423AC" w:rsidP="007423AC">
            <w:pPr>
              <w:spacing w:before="200" w:after="80" w:line="360" w:lineRule="auto"/>
              <w:ind w:right="-113"/>
              <w:rPr>
                <w:sz w:val="28"/>
                <w:szCs w:val="28"/>
              </w:rPr>
            </w:pPr>
            <w:r>
              <w:rPr>
                <w:sz w:val="28"/>
                <w:szCs w:val="28"/>
              </w:rPr>
              <w:t>Số đối tượng</w:t>
            </w:r>
          </w:p>
        </w:tc>
        <w:tc>
          <w:tcPr>
            <w:tcW w:w="1984" w:type="dxa"/>
            <w:vAlign w:val="center"/>
          </w:tcPr>
          <w:p w:rsidR="007423AC" w:rsidRDefault="007423AC" w:rsidP="007423AC">
            <w:pPr>
              <w:spacing w:before="200" w:after="80" w:line="360" w:lineRule="auto"/>
              <w:ind w:left="-113" w:right="-113"/>
              <w:jc w:val="center"/>
              <w:rPr>
                <w:sz w:val="28"/>
              </w:rPr>
            </w:pPr>
            <w:r>
              <w:rPr>
                <w:sz w:val="28"/>
              </w:rPr>
              <w:t>42</w:t>
            </w:r>
          </w:p>
        </w:tc>
        <w:tc>
          <w:tcPr>
            <w:tcW w:w="1843" w:type="dxa"/>
            <w:vAlign w:val="center"/>
          </w:tcPr>
          <w:p w:rsidR="007423AC" w:rsidRPr="0065157E" w:rsidRDefault="007423AC" w:rsidP="007423AC">
            <w:pPr>
              <w:spacing w:before="200" w:after="80" w:line="360" w:lineRule="auto"/>
              <w:ind w:left="-113" w:right="-113"/>
              <w:jc w:val="center"/>
              <w:rPr>
                <w:sz w:val="28"/>
              </w:rPr>
            </w:pPr>
            <w:r>
              <w:rPr>
                <w:sz w:val="28"/>
              </w:rPr>
              <w:t>59</w:t>
            </w:r>
          </w:p>
        </w:tc>
        <w:tc>
          <w:tcPr>
            <w:tcW w:w="1240" w:type="dxa"/>
            <w:vMerge/>
            <w:vAlign w:val="center"/>
          </w:tcPr>
          <w:p w:rsidR="007423AC" w:rsidRPr="003E2138" w:rsidRDefault="007423AC" w:rsidP="007423AC">
            <w:pPr>
              <w:spacing w:before="240" w:after="120"/>
              <w:ind w:left="-113" w:right="-113"/>
              <w:jc w:val="center"/>
              <w:rPr>
                <w:i/>
                <w:sz w:val="28"/>
              </w:rPr>
            </w:pPr>
          </w:p>
        </w:tc>
      </w:tr>
      <w:tr w:rsidR="007423AC" w:rsidRPr="0065157E" w:rsidTr="007423AC">
        <w:tc>
          <w:tcPr>
            <w:tcW w:w="1134" w:type="dxa"/>
            <w:vMerge/>
            <w:vAlign w:val="center"/>
          </w:tcPr>
          <w:p w:rsidR="007423AC" w:rsidRPr="0065157E" w:rsidRDefault="007423AC" w:rsidP="007423AC">
            <w:pPr>
              <w:spacing w:before="240" w:after="120"/>
              <w:ind w:left="-113" w:right="-113"/>
              <w:jc w:val="center"/>
              <w:rPr>
                <w:sz w:val="28"/>
              </w:rPr>
            </w:pPr>
          </w:p>
        </w:tc>
        <w:tc>
          <w:tcPr>
            <w:tcW w:w="993" w:type="dxa"/>
            <w:vMerge/>
            <w:vAlign w:val="center"/>
          </w:tcPr>
          <w:p w:rsidR="007423AC" w:rsidRPr="0065157E" w:rsidRDefault="007423AC" w:rsidP="007423AC">
            <w:pPr>
              <w:spacing w:before="200" w:after="80" w:line="360" w:lineRule="auto"/>
              <w:ind w:left="-113" w:right="-113"/>
              <w:rPr>
                <w:sz w:val="28"/>
              </w:rPr>
            </w:pPr>
          </w:p>
        </w:tc>
        <w:tc>
          <w:tcPr>
            <w:tcW w:w="1701" w:type="dxa"/>
            <w:vAlign w:val="center"/>
          </w:tcPr>
          <w:p w:rsidR="007423AC" w:rsidRDefault="007423AC" w:rsidP="007423AC">
            <w:pPr>
              <w:spacing w:before="200" w:after="80" w:line="360" w:lineRule="auto"/>
              <w:ind w:right="-113"/>
              <w:rPr>
                <w:sz w:val="28"/>
              </w:rPr>
            </w:pPr>
            <w:r>
              <w:rPr>
                <w:sz w:val="28"/>
              </w:rPr>
              <w:t>Tỷ lệ</w:t>
            </w:r>
          </w:p>
        </w:tc>
        <w:tc>
          <w:tcPr>
            <w:tcW w:w="1984" w:type="dxa"/>
            <w:vAlign w:val="center"/>
          </w:tcPr>
          <w:p w:rsidR="007423AC" w:rsidRDefault="007423AC" w:rsidP="007423AC">
            <w:pPr>
              <w:spacing w:before="200" w:after="80" w:line="360" w:lineRule="auto"/>
              <w:ind w:left="-113" w:right="-113"/>
              <w:jc w:val="center"/>
              <w:rPr>
                <w:sz w:val="28"/>
              </w:rPr>
            </w:pPr>
            <w:r>
              <w:rPr>
                <w:sz w:val="28"/>
              </w:rPr>
              <w:t>76,4%</w:t>
            </w:r>
          </w:p>
        </w:tc>
        <w:tc>
          <w:tcPr>
            <w:tcW w:w="1843" w:type="dxa"/>
            <w:vAlign w:val="center"/>
          </w:tcPr>
          <w:p w:rsidR="007423AC" w:rsidRPr="0065157E" w:rsidRDefault="007423AC" w:rsidP="007423AC">
            <w:pPr>
              <w:spacing w:before="200" w:after="80" w:line="360" w:lineRule="auto"/>
              <w:ind w:left="-113" w:right="-113"/>
              <w:jc w:val="center"/>
              <w:rPr>
                <w:sz w:val="28"/>
              </w:rPr>
            </w:pPr>
            <w:r>
              <w:rPr>
                <w:sz w:val="28"/>
              </w:rPr>
              <w:t>56,7%</w:t>
            </w:r>
          </w:p>
        </w:tc>
        <w:tc>
          <w:tcPr>
            <w:tcW w:w="1240" w:type="dxa"/>
            <w:vMerge/>
            <w:vAlign w:val="center"/>
          </w:tcPr>
          <w:p w:rsidR="007423AC" w:rsidRPr="003E2138" w:rsidRDefault="007423AC" w:rsidP="007423AC">
            <w:pPr>
              <w:spacing w:before="240" w:after="120"/>
              <w:ind w:left="-113" w:right="-113"/>
              <w:jc w:val="center"/>
              <w:rPr>
                <w:i/>
                <w:sz w:val="28"/>
              </w:rPr>
            </w:pPr>
          </w:p>
        </w:tc>
      </w:tr>
    </w:tbl>
    <w:p w:rsidR="007423AC" w:rsidRPr="00AB2984" w:rsidRDefault="007423AC" w:rsidP="007423AC">
      <w:pPr>
        <w:spacing w:line="360" w:lineRule="auto"/>
        <w:jc w:val="both"/>
        <w:rPr>
          <w:sz w:val="28"/>
        </w:rPr>
      </w:pPr>
      <w:r w:rsidRPr="00D10CD4">
        <w:rPr>
          <w:rFonts w:cs="Arial"/>
          <w:i/>
          <w:sz w:val="26"/>
        </w:rPr>
        <w:t>Chú thích:</w:t>
      </w:r>
      <w:r w:rsidRPr="00D10CD4">
        <w:rPr>
          <w:sz w:val="26"/>
        </w:rPr>
        <w:t xml:space="preserve"> </w:t>
      </w:r>
      <w:r>
        <w:rPr>
          <w:sz w:val="28"/>
        </w:rPr>
        <w:t xml:space="preserve">*: T-Test; #: Test </w:t>
      </w:r>
      <w:r>
        <w:rPr>
          <w:sz w:val="28"/>
        </w:rPr>
        <w:sym w:font="Symbol" w:char="F063"/>
      </w:r>
      <w:r w:rsidRPr="00AB2984">
        <w:rPr>
          <w:sz w:val="28"/>
          <w:vertAlign w:val="superscript"/>
        </w:rPr>
        <w:t>2</w:t>
      </w:r>
    </w:p>
    <w:p w:rsidR="007423AC" w:rsidRPr="003E2138" w:rsidRDefault="007423AC" w:rsidP="007423AC">
      <w:pPr>
        <w:spacing w:before="60" w:line="360" w:lineRule="auto"/>
        <w:jc w:val="both"/>
        <w:rPr>
          <w:i/>
          <w:sz w:val="28"/>
        </w:rPr>
      </w:pPr>
      <w:r w:rsidRPr="003E2138">
        <w:rPr>
          <w:i/>
          <w:sz w:val="28"/>
        </w:rPr>
        <w:t xml:space="preserve">Nhận xét: </w:t>
      </w:r>
    </w:p>
    <w:p w:rsidR="007423AC" w:rsidRDefault="007423AC" w:rsidP="007423AC">
      <w:pPr>
        <w:spacing w:line="360" w:lineRule="auto"/>
        <w:ind w:firstLine="720"/>
        <w:jc w:val="both"/>
        <w:rPr>
          <w:sz w:val="28"/>
        </w:rPr>
      </w:pPr>
      <w:r>
        <w:rPr>
          <w:sz w:val="28"/>
        </w:rPr>
        <w:t xml:space="preserve">- Nhóm ĐTĐTK </w:t>
      </w:r>
      <w:r w:rsidRPr="0065157E">
        <w:rPr>
          <w:sz w:val="28"/>
        </w:rPr>
        <w:t xml:space="preserve">có chỉ số </w:t>
      </w:r>
      <w:r>
        <w:rPr>
          <w:sz w:val="28"/>
        </w:rPr>
        <w:t xml:space="preserve">trung bình của </w:t>
      </w:r>
      <w:r w:rsidRPr="0065157E">
        <w:rPr>
          <w:sz w:val="28"/>
        </w:rPr>
        <w:t xml:space="preserve">HOMA2-IR-In cao hơn </w:t>
      </w:r>
      <w:r>
        <w:rPr>
          <w:sz w:val="28"/>
        </w:rPr>
        <w:t xml:space="preserve">có YNTK so với nhóm không ĐTĐTK (1,44 ± 0,63 so với 1,16 ± 0,44, </w:t>
      </w:r>
      <w:r w:rsidRPr="00DE02E3">
        <w:rPr>
          <w:i/>
          <w:sz w:val="28"/>
        </w:rPr>
        <w:t>p &lt; 0,001</w:t>
      </w:r>
      <w:r>
        <w:rPr>
          <w:sz w:val="28"/>
        </w:rPr>
        <w:t>). Nếu lấy giá trị HOMA2-IR-In của nhóm không ĐTĐTK là 100%, nhóm ĐTĐTK có chỉ số này (độ lệch trung bình) tăng 24,1%.</w:t>
      </w:r>
    </w:p>
    <w:p w:rsidR="007423AC" w:rsidRPr="0065157E" w:rsidRDefault="007423AC" w:rsidP="007423AC">
      <w:pPr>
        <w:spacing w:line="360" w:lineRule="auto"/>
        <w:ind w:firstLine="720"/>
        <w:jc w:val="both"/>
        <w:rPr>
          <w:sz w:val="28"/>
        </w:rPr>
      </w:pPr>
      <w:r>
        <w:rPr>
          <w:sz w:val="28"/>
        </w:rPr>
        <w:t xml:space="preserve">- Giới hạn trên (tứ phân vị trên cùng của </w:t>
      </w:r>
      <w:r w:rsidRPr="0065157E">
        <w:rPr>
          <w:sz w:val="28"/>
        </w:rPr>
        <w:t xml:space="preserve">nhóm </w:t>
      </w:r>
      <w:r>
        <w:rPr>
          <w:sz w:val="28"/>
        </w:rPr>
        <w:t>KĐTĐTK</w:t>
      </w:r>
      <w:r w:rsidRPr="0065157E">
        <w:rPr>
          <w:sz w:val="28"/>
        </w:rPr>
        <w:t>) của HOMA2-IR</w:t>
      </w:r>
      <w:r>
        <w:rPr>
          <w:sz w:val="28"/>
        </w:rPr>
        <w:t>-In</w:t>
      </w:r>
      <w:r w:rsidRPr="0065157E">
        <w:rPr>
          <w:sz w:val="28"/>
        </w:rPr>
        <w:t xml:space="preserve"> là 1,4</w:t>
      </w:r>
      <w:r>
        <w:rPr>
          <w:sz w:val="28"/>
        </w:rPr>
        <w:t>2</w:t>
      </w:r>
      <w:r w:rsidRPr="0065157E">
        <w:rPr>
          <w:sz w:val="28"/>
        </w:rPr>
        <w:t xml:space="preserve">. Nhóm </w:t>
      </w:r>
      <w:r>
        <w:rPr>
          <w:sz w:val="28"/>
        </w:rPr>
        <w:t>ĐTĐTK</w:t>
      </w:r>
      <w:r w:rsidRPr="0065157E">
        <w:rPr>
          <w:sz w:val="28"/>
        </w:rPr>
        <w:t xml:space="preserve"> có tỷ lệ tăng HOMA2-IR-In cao hơn</w:t>
      </w:r>
      <w:r>
        <w:rPr>
          <w:sz w:val="28"/>
        </w:rPr>
        <w:t xml:space="preserve"> có YNTK </w:t>
      </w:r>
      <w:r w:rsidRPr="0065157E">
        <w:rPr>
          <w:sz w:val="28"/>
        </w:rPr>
        <w:t>(</w:t>
      </w:r>
      <w:r>
        <w:rPr>
          <w:sz w:val="28"/>
        </w:rPr>
        <w:t>43,3</w:t>
      </w:r>
      <w:r w:rsidRPr="0065157E">
        <w:rPr>
          <w:sz w:val="28"/>
        </w:rPr>
        <w:t>% so vớ</w:t>
      </w:r>
      <w:r>
        <w:rPr>
          <w:sz w:val="28"/>
        </w:rPr>
        <w:t>i 23,6</w:t>
      </w:r>
      <w:r w:rsidRPr="0065157E">
        <w:rPr>
          <w:sz w:val="28"/>
        </w:rPr>
        <w:t xml:space="preserve">%, </w:t>
      </w:r>
      <w:r w:rsidRPr="00BE7D3A">
        <w:rPr>
          <w:i/>
          <w:sz w:val="28"/>
        </w:rPr>
        <w:t>p &lt;</w:t>
      </w:r>
      <w:r>
        <w:rPr>
          <w:i/>
          <w:sz w:val="28"/>
        </w:rPr>
        <w:t xml:space="preserve"> </w:t>
      </w:r>
      <w:r w:rsidRPr="00BE7D3A">
        <w:rPr>
          <w:i/>
          <w:sz w:val="28"/>
        </w:rPr>
        <w:t>0,05</w:t>
      </w:r>
      <w:r>
        <w:rPr>
          <w:sz w:val="28"/>
        </w:rPr>
        <w:t>).</w:t>
      </w:r>
    </w:p>
    <w:p w:rsidR="007423AC" w:rsidRDefault="007423AC" w:rsidP="007423AC">
      <w:pPr>
        <w:spacing w:before="120" w:after="120" w:line="360" w:lineRule="auto"/>
        <w:jc w:val="both"/>
        <w:rPr>
          <w:rFonts w:cs="Arial"/>
          <w:i/>
          <w:sz w:val="26"/>
          <w:szCs w:val="26"/>
        </w:rPr>
      </w:pPr>
    </w:p>
    <w:p w:rsidR="007423AC" w:rsidRDefault="007423AC" w:rsidP="007423AC">
      <w:pPr>
        <w:spacing w:before="120" w:after="120" w:line="360" w:lineRule="auto"/>
        <w:jc w:val="both"/>
        <w:rPr>
          <w:rFonts w:cs="Arial"/>
          <w:i/>
          <w:sz w:val="26"/>
          <w:szCs w:val="26"/>
        </w:rPr>
      </w:pPr>
    </w:p>
    <w:p w:rsidR="007423AC" w:rsidRPr="00BB0062" w:rsidRDefault="007423AC" w:rsidP="007423AC">
      <w:pPr>
        <w:spacing w:before="120" w:after="60" w:line="360" w:lineRule="auto"/>
        <w:jc w:val="both"/>
        <w:rPr>
          <w:rFonts w:ascii="Arial" w:hAnsi="Arial" w:cs="Arial"/>
          <w:b/>
          <w:sz w:val="26"/>
          <w:szCs w:val="26"/>
        </w:rPr>
      </w:pPr>
      <w:r w:rsidRPr="00BB0062">
        <w:rPr>
          <w:rFonts w:ascii="Arial" w:hAnsi="Arial" w:cs="Arial"/>
          <w:i/>
          <w:sz w:val="26"/>
          <w:szCs w:val="26"/>
        </w:rPr>
        <w:lastRenderedPageBreak/>
        <w:t xml:space="preserve">Bảng 3.10. </w:t>
      </w:r>
      <w:r w:rsidRPr="00BB0062">
        <w:rPr>
          <w:rFonts w:ascii="Arial" w:hAnsi="Arial" w:cs="Arial"/>
          <w:b/>
          <w:sz w:val="26"/>
          <w:szCs w:val="26"/>
        </w:rPr>
        <w:t>Tương quan tuyến tính giữa các chỉ số HOMA2-IR với một số yếu tố ở nhóm ĐTĐTK</w:t>
      </w:r>
    </w:p>
    <w:tbl>
      <w:tblPr>
        <w:tblW w:w="0" w:type="auto"/>
        <w:jc w:val="center"/>
        <w:tblInd w:w="-6584" w:type="dxa"/>
        <w:tblBorders>
          <w:top w:val="single" w:sz="4" w:space="0" w:color="auto"/>
          <w:bottom w:val="single" w:sz="4" w:space="0" w:color="auto"/>
          <w:insideH w:val="single" w:sz="4" w:space="0" w:color="auto"/>
        </w:tblBorders>
        <w:tblLook w:val="04A0"/>
      </w:tblPr>
      <w:tblGrid>
        <w:gridCol w:w="3951"/>
        <w:gridCol w:w="1275"/>
        <w:gridCol w:w="1276"/>
        <w:gridCol w:w="1276"/>
        <w:gridCol w:w="1255"/>
      </w:tblGrid>
      <w:tr w:rsidR="007423AC" w:rsidRPr="0065157E" w:rsidTr="007423AC">
        <w:trPr>
          <w:tblHeader/>
          <w:jc w:val="center"/>
        </w:trPr>
        <w:tc>
          <w:tcPr>
            <w:tcW w:w="3951" w:type="dxa"/>
            <w:vMerge w:val="restart"/>
            <w:tcBorders>
              <w:right w:val="single" w:sz="6" w:space="0" w:color="FFFFFF" w:themeColor="background1"/>
            </w:tcBorders>
            <w:shd w:val="clear" w:color="auto" w:fill="auto"/>
            <w:vAlign w:val="center"/>
          </w:tcPr>
          <w:p w:rsidR="007423AC" w:rsidRPr="0065157E" w:rsidRDefault="007423AC" w:rsidP="007423AC">
            <w:pPr>
              <w:spacing w:before="120"/>
              <w:jc w:val="center"/>
              <w:rPr>
                <w:b/>
                <w:sz w:val="28"/>
              </w:rPr>
            </w:pPr>
            <w:r w:rsidRPr="0065157E">
              <w:rPr>
                <w:b/>
                <w:sz w:val="28"/>
              </w:rPr>
              <w:t>Yếu tố</w:t>
            </w:r>
          </w:p>
        </w:tc>
        <w:tc>
          <w:tcPr>
            <w:tcW w:w="2551" w:type="dxa"/>
            <w:gridSpan w:val="2"/>
            <w:tcBorders>
              <w:left w:val="single" w:sz="6" w:space="0" w:color="FFFFFF" w:themeColor="background1"/>
              <w:right w:val="single" w:sz="6" w:space="0" w:color="FFFFFF" w:themeColor="background1"/>
            </w:tcBorders>
            <w:shd w:val="clear" w:color="auto" w:fill="auto"/>
            <w:vAlign w:val="center"/>
          </w:tcPr>
          <w:p w:rsidR="007423AC" w:rsidRPr="0065157E" w:rsidRDefault="007423AC" w:rsidP="007423AC">
            <w:pPr>
              <w:spacing w:before="120"/>
              <w:jc w:val="center"/>
              <w:rPr>
                <w:b/>
                <w:sz w:val="28"/>
              </w:rPr>
            </w:pPr>
            <w:r w:rsidRPr="0065157E">
              <w:rPr>
                <w:b/>
                <w:sz w:val="28"/>
              </w:rPr>
              <w:t>HOMA2-IR-In</w:t>
            </w:r>
          </w:p>
          <w:p w:rsidR="007423AC" w:rsidRPr="0065157E" w:rsidRDefault="007423AC" w:rsidP="007423AC">
            <w:pPr>
              <w:spacing w:before="60" w:after="60"/>
              <w:jc w:val="center"/>
              <w:rPr>
                <w:b/>
                <w:sz w:val="28"/>
              </w:rPr>
            </w:pPr>
            <w:r w:rsidRPr="0065157E">
              <w:rPr>
                <w:b/>
                <w:sz w:val="28"/>
              </w:rPr>
              <w:t>(n = 104)</w:t>
            </w:r>
          </w:p>
        </w:tc>
        <w:tc>
          <w:tcPr>
            <w:tcW w:w="2531" w:type="dxa"/>
            <w:gridSpan w:val="2"/>
            <w:tcBorders>
              <w:left w:val="single" w:sz="6" w:space="0" w:color="FFFFFF" w:themeColor="background1"/>
            </w:tcBorders>
            <w:shd w:val="clear" w:color="auto" w:fill="auto"/>
            <w:vAlign w:val="center"/>
          </w:tcPr>
          <w:p w:rsidR="007423AC" w:rsidRPr="0065157E" w:rsidRDefault="007423AC" w:rsidP="007423AC">
            <w:pPr>
              <w:spacing w:before="120"/>
              <w:jc w:val="center"/>
              <w:rPr>
                <w:b/>
                <w:sz w:val="28"/>
              </w:rPr>
            </w:pPr>
            <w:r w:rsidRPr="0065157E">
              <w:rPr>
                <w:b/>
                <w:sz w:val="28"/>
              </w:rPr>
              <w:t>HOMA2-IR-Cp</w:t>
            </w:r>
          </w:p>
          <w:p w:rsidR="007423AC" w:rsidRPr="0065157E" w:rsidRDefault="007423AC" w:rsidP="007423AC">
            <w:pPr>
              <w:spacing w:before="60" w:after="60"/>
              <w:jc w:val="center"/>
              <w:rPr>
                <w:b/>
                <w:sz w:val="28"/>
              </w:rPr>
            </w:pPr>
            <w:r w:rsidRPr="0065157E">
              <w:rPr>
                <w:b/>
                <w:sz w:val="28"/>
              </w:rPr>
              <w:t>(n = 104)</w:t>
            </w:r>
          </w:p>
        </w:tc>
      </w:tr>
      <w:tr w:rsidR="007423AC" w:rsidRPr="0065157E" w:rsidTr="007423AC">
        <w:trPr>
          <w:tblHeader/>
          <w:jc w:val="center"/>
        </w:trPr>
        <w:tc>
          <w:tcPr>
            <w:tcW w:w="3951" w:type="dxa"/>
            <w:vMerge/>
            <w:tcBorders>
              <w:bottom w:val="single" w:sz="4" w:space="0" w:color="auto"/>
              <w:right w:val="single" w:sz="6" w:space="0" w:color="FFFFFF" w:themeColor="background1"/>
            </w:tcBorders>
            <w:shd w:val="clear" w:color="auto" w:fill="auto"/>
            <w:vAlign w:val="center"/>
          </w:tcPr>
          <w:p w:rsidR="007423AC" w:rsidRPr="0065157E" w:rsidRDefault="007423AC" w:rsidP="007423AC">
            <w:pPr>
              <w:spacing w:before="120"/>
              <w:jc w:val="center"/>
              <w:rPr>
                <w:b/>
                <w:sz w:val="28"/>
              </w:rPr>
            </w:pPr>
          </w:p>
        </w:tc>
        <w:tc>
          <w:tcPr>
            <w:tcW w:w="1275" w:type="dxa"/>
            <w:tcBorders>
              <w:left w:val="single" w:sz="6" w:space="0" w:color="FFFFFF" w:themeColor="background1"/>
              <w:bottom w:val="single" w:sz="4" w:space="0" w:color="auto"/>
              <w:right w:val="single" w:sz="6" w:space="0" w:color="FFFFFF" w:themeColor="background1"/>
            </w:tcBorders>
            <w:shd w:val="clear" w:color="auto" w:fill="auto"/>
            <w:vAlign w:val="center"/>
          </w:tcPr>
          <w:p w:rsidR="007423AC" w:rsidRPr="0065157E" w:rsidRDefault="007423AC" w:rsidP="007423AC">
            <w:pPr>
              <w:spacing w:before="120" w:after="60" w:line="360" w:lineRule="auto"/>
              <w:jc w:val="center"/>
              <w:rPr>
                <w:b/>
                <w:sz w:val="28"/>
              </w:rPr>
            </w:pPr>
            <w:r w:rsidRPr="0065157E">
              <w:rPr>
                <w:b/>
                <w:sz w:val="28"/>
              </w:rPr>
              <w:t>r</w:t>
            </w:r>
          </w:p>
        </w:tc>
        <w:tc>
          <w:tcPr>
            <w:tcW w:w="1276" w:type="dxa"/>
            <w:tcBorders>
              <w:left w:val="single" w:sz="6" w:space="0" w:color="FFFFFF" w:themeColor="background1"/>
              <w:bottom w:val="single" w:sz="4" w:space="0" w:color="auto"/>
              <w:right w:val="single" w:sz="6" w:space="0" w:color="FFFFFF" w:themeColor="background1"/>
            </w:tcBorders>
            <w:shd w:val="clear" w:color="auto" w:fill="auto"/>
            <w:vAlign w:val="center"/>
          </w:tcPr>
          <w:p w:rsidR="007423AC" w:rsidRPr="005878C5" w:rsidRDefault="007423AC" w:rsidP="007423AC">
            <w:pPr>
              <w:spacing w:before="120" w:after="60" w:line="360" w:lineRule="auto"/>
              <w:jc w:val="center"/>
              <w:rPr>
                <w:b/>
                <w:i/>
                <w:sz w:val="28"/>
              </w:rPr>
            </w:pPr>
            <w:r w:rsidRPr="005878C5">
              <w:rPr>
                <w:b/>
                <w:i/>
                <w:sz w:val="28"/>
              </w:rPr>
              <w:t>p</w:t>
            </w:r>
          </w:p>
        </w:tc>
        <w:tc>
          <w:tcPr>
            <w:tcW w:w="1276" w:type="dxa"/>
            <w:tcBorders>
              <w:left w:val="single" w:sz="6" w:space="0" w:color="FFFFFF" w:themeColor="background1"/>
              <w:bottom w:val="single" w:sz="4" w:space="0" w:color="auto"/>
              <w:right w:val="single" w:sz="6" w:space="0" w:color="FFFFFF" w:themeColor="background1"/>
            </w:tcBorders>
            <w:shd w:val="clear" w:color="auto" w:fill="auto"/>
            <w:vAlign w:val="center"/>
          </w:tcPr>
          <w:p w:rsidR="007423AC" w:rsidRPr="0065157E" w:rsidRDefault="007423AC" w:rsidP="007423AC">
            <w:pPr>
              <w:spacing w:before="120" w:after="60" w:line="360" w:lineRule="auto"/>
              <w:jc w:val="center"/>
              <w:rPr>
                <w:b/>
                <w:sz w:val="28"/>
              </w:rPr>
            </w:pPr>
            <w:r w:rsidRPr="0065157E">
              <w:rPr>
                <w:b/>
                <w:sz w:val="28"/>
              </w:rPr>
              <w:t>r</w:t>
            </w:r>
          </w:p>
        </w:tc>
        <w:tc>
          <w:tcPr>
            <w:tcW w:w="1255" w:type="dxa"/>
            <w:tcBorders>
              <w:left w:val="single" w:sz="6" w:space="0" w:color="FFFFFF" w:themeColor="background1"/>
              <w:bottom w:val="single" w:sz="4" w:space="0" w:color="auto"/>
            </w:tcBorders>
            <w:shd w:val="clear" w:color="auto" w:fill="auto"/>
            <w:vAlign w:val="center"/>
          </w:tcPr>
          <w:p w:rsidR="007423AC" w:rsidRPr="005878C5" w:rsidRDefault="007423AC" w:rsidP="007423AC">
            <w:pPr>
              <w:spacing w:before="120" w:after="60" w:line="360" w:lineRule="auto"/>
              <w:jc w:val="center"/>
              <w:rPr>
                <w:b/>
                <w:i/>
                <w:sz w:val="28"/>
              </w:rPr>
            </w:pPr>
            <w:r w:rsidRPr="005878C5">
              <w:rPr>
                <w:b/>
                <w:i/>
                <w:sz w:val="28"/>
              </w:rPr>
              <w:t>p</w:t>
            </w:r>
          </w:p>
        </w:tc>
      </w:tr>
      <w:tr w:rsidR="007423AC" w:rsidRPr="0065157E" w:rsidTr="007423AC">
        <w:trPr>
          <w:jc w:val="center"/>
        </w:trPr>
        <w:tc>
          <w:tcPr>
            <w:tcW w:w="3951" w:type="dxa"/>
            <w:tcBorders>
              <w:left w:val="nil"/>
              <w:right w:val="nil"/>
            </w:tcBorders>
            <w:vAlign w:val="center"/>
          </w:tcPr>
          <w:p w:rsidR="007423AC" w:rsidRPr="00AD2E2E" w:rsidRDefault="007423AC" w:rsidP="007423AC">
            <w:pPr>
              <w:spacing w:before="180" w:after="60" w:line="360" w:lineRule="auto"/>
              <w:rPr>
                <w:sz w:val="28"/>
                <w:szCs w:val="28"/>
              </w:rPr>
            </w:pPr>
            <w:r w:rsidRPr="00AD2E2E">
              <w:rPr>
                <w:sz w:val="28"/>
                <w:szCs w:val="28"/>
              </w:rPr>
              <w:t xml:space="preserve">Tuổi mẹ </w:t>
            </w:r>
          </w:p>
        </w:tc>
        <w:tc>
          <w:tcPr>
            <w:tcW w:w="1275" w:type="dxa"/>
            <w:tcBorders>
              <w:left w:val="nil"/>
              <w:right w:val="nil"/>
            </w:tcBorders>
            <w:shd w:val="clear" w:color="auto" w:fill="auto"/>
            <w:vAlign w:val="center"/>
          </w:tcPr>
          <w:p w:rsidR="007423AC" w:rsidRPr="00B4154D" w:rsidRDefault="007423AC" w:rsidP="007423AC">
            <w:pPr>
              <w:spacing w:before="180" w:after="60" w:line="360" w:lineRule="auto"/>
              <w:jc w:val="right"/>
              <w:rPr>
                <w:sz w:val="28"/>
              </w:rPr>
            </w:pPr>
            <w:r>
              <w:rPr>
                <w:sz w:val="28"/>
              </w:rPr>
              <w:t>-</w:t>
            </w:r>
            <w:r w:rsidRPr="00B4154D">
              <w:rPr>
                <w:sz w:val="28"/>
              </w:rPr>
              <w:t>0,</w:t>
            </w:r>
            <w:r>
              <w:rPr>
                <w:sz w:val="28"/>
              </w:rPr>
              <w:t>009</w:t>
            </w:r>
          </w:p>
        </w:tc>
        <w:tc>
          <w:tcPr>
            <w:tcW w:w="1276" w:type="dxa"/>
            <w:tcBorders>
              <w:left w:val="nil"/>
              <w:right w:val="nil"/>
            </w:tcBorders>
            <w:shd w:val="clear" w:color="auto" w:fill="auto"/>
            <w:vAlign w:val="center"/>
          </w:tcPr>
          <w:p w:rsidR="007423AC" w:rsidRPr="00B4154D" w:rsidRDefault="007423AC" w:rsidP="007423AC">
            <w:pPr>
              <w:spacing w:before="180" w:after="60" w:line="360" w:lineRule="auto"/>
              <w:jc w:val="right"/>
              <w:rPr>
                <w:i/>
                <w:sz w:val="28"/>
              </w:rPr>
            </w:pPr>
            <w:r w:rsidRPr="00B4154D">
              <w:rPr>
                <w:i/>
                <w:sz w:val="28"/>
              </w:rPr>
              <w:t>0,</w:t>
            </w:r>
            <w:r>
              <w:rPr>
                <w:i/>
                <w:sz w:val="28"/>
              </w:rPr>
              <w:t>913</w:t>
            </w:r>
          </w:p>
        </w:tc>
        <w:tc>
          <w:tcPr>
            <w:tcW w:w="1276" w:type="dxa"/>
            <w:tcBorders>
              <w:left w:val="nil"/>
              <w:right w:val="nil"/>
            </w:tcBorders>
            <w:shd w:val="clear" w:color="auto" w:fill="auto"/>
            <w:vAlign w:val="center"/>
          </w:tcPr>
          <w:p w:rsidR="007423AC" w:rsidRPr="00B4154D" w:rsidRDefault="007423AC" w:rsidP="007423AC">
            <w:pPr>
              <w:spacing w:before="180" w:after="60" w:line="360" w:lineRule="auto"/>
              <w:jc w:val="right"/>
              <w:rPr>
                <w:sz w:val="28"/>
              </w:rPr>
            </w:pPr>
            <w:r>
              <w:rPr>
                <w:sz w:val="28"/>
              </w:rPr>
              <w:t>-</w:t>
            </w:r>
            <w:r w:rsidRPr="00B4154D">
              <w:rPr>
                <w:sz w:val="28"/>
              </w:rPr>
              <w:t>0,1</w:t>
            </w:r>
            <w:r>
              <w:rPr>
                <w:sz w:val="28"/>
              </w:rPr>
              <w:t>21</w:t>
            </w:r>
          </w:p>
        </w:tc>
        <w:tc>
          <w:tcPr>
            <w:tcW w:w="1255" w:type="dxa"/>
            <w:tcBorders>
              <w:left w:val="nil"/>
              <w:right w:val="nil"/>
            </w:tcBorders>
            <w:shd w:val="clear" w:color="auto" w:fill="auto"/>
            <w:vAlign w:val="center"/>
          </w:tcPr>
          <w:p w:rsidR="007423AC" w:rsidRPr="00B4154D" w:rsidRDefault="007423AC" w:rsidP="007423AC">
            <w:pPr>
              <w:spacing w:before="180" w:after="60" w:line="360" w:lineRule="auto"/>
              <w:jc w:val="right"/>
              <w:rPr>
                <w:i/>
                <w:sz w:val="28"/>
              </w:rPr>
            </w:pPr>
            <w:r w:rsidRPr="00B4154D">
              <w:rPr>
                <w:i/>
                <w:sz w:val="28"/>
              </w:rPr>
              <w:t>0,</w:t>
            </w:r>
            <w:r>
              <w:rPr>
                <w:i/>
                <w:sz w:val="28"/>
              </w:rPr>
              <w:t>220</w:t>
            </w:r>
          </w:p>
        </w:tc>
      </w:tr>
      <w:tr w:rsidR="007423AC" w:rsidRPr="0065157E" w:rsidTr="007423AC">
        <w:trPr>
          <w:jc w:val="center"/>
        </w:trPr>
        <w:tc>
          <w:tcPr>
            <w:tcW w:w="3951" w:type="dxa"/>
            <w:vAlign w:val="center"/>
          </w:tcPr>
          <w:p w:rsidR="007423AC" w:rsidRPr="00AD2E2E" w:rsidRDefault="007423AC" w:rsidP="007423AC">
            <w:pPr>
              <w:spacing w:before="180" w:after="60" w:line="360" w:lineRule="auto"/>
              <w:rPr>
                <w:sz w:val="28"/>
                <w:szCs w:val="28"/>
              </w:rPr>
            </w:pPr>
            <w:r w:rsidRPr="00AD2E2E">
              <w:rPr>
                <w:sz w:val="28"/>
                <w:szCs w:val="28"/>
              </w:rPr>
              <w:t>Tuần thai</w:t>
            </w:r>
          </w:p>
        </w:tc>
        <w:tc>
          <w:tcPr>
            <w:tcW w:w="1275" w:type="dxa"/>
            <w:shd w:val="clear" w:color="auto" w:fill="auto"/>
            <w:vAlign w:val="center"/>
          </w:tcPr>
          <w:p w:rsidR="007423AC" w:rsidRPr="00B4154D" w:rsidRDefault="007423AC" w:rsidP="007423AC">
            <w:pPr>
              <w:spacing w:before="180" w:after="60" w:line="360" w:lineRule="auto"/>
              <w:jc w:val="right"/>
              <w:rPr>
                <w:sz w:val="28"/>
              </w:rPr>
            </w:pPr>
            <w:r w:rsidRPr="00B4154D">
              <w:rPr>
                <w:sz w:val="28"/>
              </w:rPr>
              <w:t>0,0</w:t>
            </w:r>
            <w:r>
              <w:rPr>
                <w:sz w:val="28"/>
              </w:rPr>
              <w:t>54</w:t>
            </w:r>
          </w:p>
        </w:tc>
        <w:tc>
          <w:tcPr>
            <w:tcW w:w="1276" w:type="dxa"/>
            <w:shd w:val="clear" w:color="auto" w:fill="auto"/>
            <w:vAlign w:val="center"/>
          </w:tcPr>
          <w:p w:rsidR="007423AC" w:rsidRPr="00B4154D" w:rsidRDefault="007423AC" w:rsidP="007423AC">
            <w:pPr>
              <w:spacing w:before="180" w:after="60" w:line="360" w:lineRule="auto"/>
              <w:jc w:val="right"/>
              <w:rPr>
                <w:i/>
                <w:sz w:val="28"/>
              </w:rPr>
            </w:pPr>
            <w:r w:rsidRPr="00B4154D">
              <w:rPr>
                <w:i/>
                <w:sz w:val="28"/>
              </w:rPr>
              <w:t>0,</w:t>
            </w:r>
            <w:r>
              <w:rPr>
                <w:i/>
                <w:sz w:val="28"/>
              </w:rPr>
              <w:t>203</w:t>
            </w:r>
          </w:p>
        </w:tc>
        <w:tc>
          <w:tcPr>
            <w:tcW w:w="1276" w:type="dxa"/>
            <w:shd w:val="clear" w:color="auto" w:fill="auto"/>
            <w:vAlign w:val="center"/>
          </w:tcPr>
          <w:p w:rsidR="007423AC" w:rsidRPr="00B4154D" w:rsidRDefault="007423AC" w:rsidP="007423AC">
            <w:pPr>
              <w:spacing w:before="180" w:after="60" w:line="360" w:lineRule="auto"/>
              <w:jc w:val="right"/>
              <w:rPr>
                <w:sz w:val="28"/>
              </w:rPr>
            </w:pPr>
            <w:r w:rsidRPr="00B4154D">
              <w:rPr>
                <w:sz w:val="28"/>
              </w:rPr>
              <w:t>0,</w:t>
            </w:r>
            <w:r>
              <w:rPr>
                <w:sz w:val="28"/>
              </w:rPr>
              <w:t>195</w:t>
            </w:r>
          </w:p>
        </w:tc>
        <w:tc>
          <w:tcPr>
            <w:tcW w:w="1255" w:type="dxa"/>
            <w:shd w:val="clear" w:color="auto" w:fill="auto"/>
            <w:vAlign w:val="center"/>
          </w:tcPr>
          <w:p w:rsidR="007423AC" w:rsidRPr="00B4154D" w:rsidRDefault="007423AC" w:rsidP="007423AC">
            <w:pPr>
              <w:spacing w:before="180" w:after="60" w:line="360" w:lineRule="auto"/>
              <w:jc w:val="right"/>
              <w:rPr>
                <w:b/>
                <w:i/>
                <w:sz w:val="28"/>
              </w:rPr>
            </w:pPr>
            <w:r w:rsidRPr="00B4154D">
              <w:rPr>
                <w:b/>
                <w:i/>
                <w:sz w:val="28"/>
              </w:rPr>
              <w:t>0,0</w:t>
            </w:r>
            <w:r>
              <w:rPr>
                <w:b/>
                <w:i/>
                <w:sz w:val="28"/>
              </w:rPr>
              <w:t>47</w:t>
            </w:r>
          </w:p>
        </w:tc>
      </w:tr>
      <w:tr w:rsidR="007423AC" w:rsidRPr="0065157E" w:rsidTr="007423AC">
        <w:trPr>
          <w:jc w:val="center"/>
        </w:trPr>
        <w:tc>
          <w:tcPr>
            <w:tcW w:w="3951" w:type="dxa"/>
            <w:vAlign w:val="center"/>
          </w:tcPr>
          <w:p w:rsidR="007423AC" w:rsidRPr="00AD2E2E" w:rsidRDefault="007423AC" w:rsidP="007423AC">
            <w:pPr>
              <w:spacing w:before="180" w:after="60" w:line="360" w:lineRule="auto"/>
              <w:rPr>
                <w:sz w:val="28"/>
                <w:szCs w:val="28"/>
              </w:rPr>
            </w:pPr>
            <w:r w:rsidRPr="00AD2E2E">
              <w:rPr>
                <w:sz w:val="28"/>
                <w:szCs w:val="28"/>
              </w:rPr>
              <w:t xml:space="preserve">BMI trước </w:t>
            </w:r>
            <w:r>
              <w:rPr>
                <w:sz w:val="28"/>
                <w:szCs w:val="28"/>
              </w:rPr>
              <w:t>MT</w:t>
            </w:r>
          </w:p>
        </w:tc>
        <w:tc>
          <w:tcPr>
            <w:tcW w:w="1275" w:type="dxa"/>
            <w:shd w:val="clear" w:color="auto" w:fill="auto"/>
            <w:vAlign w:val="center"/>
          </w:tcPr>
          <w:p w:rsidR="007423AC" w:rsidRPr="00B4154D" w:rsidRDefault="007423AC" w:rsidP="007423AC">
            <w:pPr>
              <w:spacing w:before="180" w:after="60" w:line="360" w:lineRule="auto"/>
              <w:jc w:val="right"/>
              <w:rPr>
                <w:sz w:val="28"/>
              </w:rPr>
            </w:pPr>
            <w:r w:rsidRPr="00B4154D">
              <w:rPr>
                <w:sz w:val="28"/>
              </w:rPr>
              <w:t>0,</w:t>
            </w:r>
            <w:r>
              <w:rPr>
                <w:sz w:val="28"/>
              </w:rPr>
              <w:t>250</w:t>
            </w:r>
          </w:p>
        </w:tc>
        <w:tc>
          <w:tcPr>
            <w:tcW w:w="1276" w:type="dxa"/>
            <w:shd w:val="clear" w:color="auto" w:fill="auto"/>
            <w:vAlign w:val="center"/>
          </w:tcPr>
          <w:p w:rsidR="007423AC" w:rsidRPr="00B4154D" w:rsidRDefault="007423AC" w:rsidP="007423AC">
            <w:pPr>
              <w:spacing w:before="180" w:after="60" w:line="360" w:lineRule="auto"/>
              <w:jc w:val="right"/>
              <w:rPr>
                <w:b/>
                <w:i/>
                <w:sz w:val="28"/>
              </w:rPr>
            </w:pPr>
            <w:r w:rsidRPr="00B4154D">
              <w:rPr>
                <w:b/>
                <w:i/>
                <w:sz w:val="28"/>
              </w:rPr>
              <w:t>0,0</w:t>
            </w:r>
            <w:r>
              <w:rPr>
                <w:b/>
                <w:i/>
                <w:sz w:val="28"/>
              </w:rPr>
              <w:t>0</w:t>
            </w:r>
            <w:r w:rsidRPr="00B4154D">
              <w:rPr>
                <w:b/>
                <w:i/>
                <w:sz w:val="28"/>
              </w:rPr>
              <w:t>1</w:t>
            </w:r>
          </w:p>
        </w:tc>
        <w:tc>
          <w:tcPr>
            <w:tcW w:w="1276" w:type="dxa"/>
            <w:shd w:val="clear" w:color="auto" w:fill="auto"/>
            <w:vAlign w:val="center"/>
          </w:tcPr>
          <w:p w:rsidR="007423AC" w:rsidRPr="00B4154D" w:rsidRDefault="007423AC" w:rsidP="007423AC">
            <w:pPr>
              <w:spacing w:before="180" w:after="60" w:line="360" w:lineRule="auto"/>
              <w:jc w:val="right"/>
              <w:rPr>
                <w:sz w:val="28"/>
              </w:rPr>
            </w:pPr>
            <w:r w:rsidRPr="00B4154D">
              <w:rPr>
                <w:sz w:val="28"/>
              </w:rPr>
              <w:t>0,286</w:t>
            </w:r>
          </w:p>
        </w:tc>
        <w:tc>
          <w:tcPr>
            <w:tcW w:w="1255" w:type="dxa"/>
            <w:shd w:val="clear" w:color="auto" w:fill="auto"/>
            <w:vAlign w:val="center"/>
          </w:tcPr>
          <w:p w:rsidR="007423AC" w:rsidRPr="00B4154D" w:rsidRDefault="007423AC" w:rsidP="007423AC">
            <w:pPr>
              <w:spacing w:before="180" w:after="60" w:line="360" w:lineRule="auto"/>
              <w:jc w:val="right"/>
              <w:rPr>
                <w:b/>
                <w:i/>
                <w:sz w:val="28"/>
              </w:rPr>
            </w:pPr>
            <w:r w:rsidRPr="00B4154D">
              <w:rPr>
                <w:b/>
                <w:i/>
                <w:sz w:val="28"/>
              </w:rPr>
              <w:t>0,003</w:t>
            </w:r>
          </w:p>
        </w:tc>
      </w:tr>
      <w:tr w:rsidR="007423AC" w:rsidRPr="0065157E" w:rsidTr="007423AC">
        <w:trPr>
          <w:jc w:val="center"/>
        </w:trPr>
        <w:tc>
          <w:tcPr>
            <w:tcW w:w="3951" w:type="dxa"/>
            <w:vAlign w:val="center"/>
          </w:tcPr>
          <w:p w:rsidR="007423AC" w:rsidRPr="003D1BFC" w:rsidRDefault="007423AC" w:rsidP="007423AC">
            <w:pPr>
              <w:spacing w:before="180" w:after="60" w:line="360" w:lineRule="auto"/>
              <w:rPr>
                <w:sz w:val="28"/>
                <w:szCs w:val="28"/>
              </w:rPr>
            </w:pPr>
            <w:r w:rsidRPr="003D1BFC">
              <w:rPr>
                <w:sz w:val="28"/>
                <w:szCs w:val="28"/>
              </w:rPr>
              <w:t xml:space="preserve">Tăng cân từ khi MT  đến LK 1 </w:t>
            </w:r>
          </w:p>
        </w:tc>
        <w:tc>
          <w:tcPr>
            <w:tcW w:w="1275" w:type="dxa"/>
            <w:shd w:val="clear" w:color="auto" w:fill="auto"/>
            <w:vAlign w:val="center"/>
          </w:tcPr>
          <w:p w:rsidR="007423AC" w:rsidRPr="00B4154D" w:rsidRDefault="007423AC" w:rsidP="007423AC">
            <w:pPr>
              <w:spacing w:before="180" w:after="60" w:line="360" w:lineRule="auto"/>
              <w:jc w:val="right"/>
              <w:rPr>
                <w:sz w:val="28"/>
              </w:rPr>
            </w:pPr>
            <w:r w:rsidRPr="00B4154D">
              <w:rPr>
                <w:sz w:val="28"/>
              </w:rPr>
              <w:t>0,</w:t>
            </w:r>
            <w:r>
              <w:rPr>
                <w:sz w:val="28"/>
              </w:rPr>
              <w:t>354</w:t>
            </w:r>
          </w:p>
        </w:tc>
        <w:tc>
          <w:tcPr>
            <w:tcW w:w="1276" w:type="dxa"/>
            <w:shd w:val="clear" w:color="auto" w:fill="auto"/>
            <w:vAlign w:val="center"/>
          </w:tcPr>
          <w:p w:rsidR="007423AC" w:rsidRPr="00B4154D" w:rsidRDefault="007423AC" w:rsidP="007423AC">
            <w:pPr>
              <w:spacing w:before="180" w:after="60" w:line="360" w:lineRule="auto"/>
              <w:jc w:val="right"/>
              <w:rPr>
                <w:b/>
                <w:i/>
                <w:sz w:val="28"/>
              </w:rPr>
            </w:pPr>
            <w:r>
              <w:rPr>
                <w:b/>
                <w:i/>
                <w:sz w:val="28"/>
              </w:rPr>
              <w:t xml:space="preserve">&lt; </w:t>
            </w:r>
            <w:r w:rsidRPr="00B4154D">
              <w:rPr>
                <w:b/>
                <w:i/>
                <w:sz w:val="28"/>
              </w:rPr>
              <w:t>0,00</w:t>
            </w:r>
            <w:r>
              <w:rPr>
                <w:b/>
                <w:i/>
                <w:sz w:val="28"/>
              </w:rPr>
              <w:t>1</w:t>
            </w:r>
          </w:p>
        </w:tc>
        <w:tc>
          <w:tcPr>
            <w:tcW w:w="1276" w:type="dxa"/>
            <w:shd w:val="clear" w:color="auto" w:fill="auto"/>
            <w:vAlign w:val="center"/>
          </w:tcPr>
          <w:p w:rsidR="007423AC" w:rsidRPr="00B4154D" w:rsidRDefault="007423AC" w:rsidP="007423AC">
            <w:pPr>
              <w:spacing w:before="180" w:after="60" w:line="360" w:lineRule="auto"/>
              <w:jc w:val="right"/>
              <w:rPr>
                <w:sz w:val="28"/>
              </w:rPr>
            </w:pPr>
            <w:r w:rsidRPr="00B4154D">
              <w:rPr>
                <w:sz w:val="28"/>
              </w:rPr>
              <w:t>0,2</w:t>
            </w:r>
            <w:r>
              <w:rPr>
                <w:sz w:val="28"/>
              </w:rPr>
              <w:t>74</w:t>
            </w:r>
          </w:p>
        </w:tc>
        <w:tc>
          <w:tcPr>
            <w:tcW w:w="1255" w:type="dxa"/>
            <w:shd w:val="clear" w:color="auto" w:fill="auto"/>
            <w:vAlign w:val="center"/>
          </w:tcPr>
          <w:p w:rsidR="007423AC" w:rsidRPr="00B4154D" w:rsidRDefault="007423AC" w:rsidP="007423AC">
            <w:pPr>
              <w:spacing w:before="180" w:after="60" w:line="360" w:lineRule="auto"/>
              <w:jc w:val="right"/>
              <w:rPr>
                <w:b/>
                <w:i/>
                <w:sz w:val="28"/>
              </w:rPr>
            </w:pPr>
            <w:r w:rsidRPr="00B4154D">
              <w:rPr>
                <w:b/>
                <w:i/>
                <w:sz w:val="28"/>
              </w:rPr>
              <w:t>0,0</w:t>
            </w:r>
            <w:r>
              <w:rPr>
                <w:b/>
                <w:i/>
                <w:sz w:val="28"/>
              </w:rPr>
              <w:t>05</w:t>
            </w:r>
          </w:p>
        </w:tc>
      </w:tr>
      <w:tr w:rsidR="007423AC" w:rsidRPr="00F01EDF" w:rsidTr="007423AC">
        <w:trPr>
          <w:jc w:val="center"/>
        </w:trPr>
        <w:tc>
          <w:tcPr>
            <w:tcW w:w="3951" w:type="dxa"/>
            <w:vAlign w:val="center"/>
          </w:tcPr>
          <w:p w:rsidR="007423AC" w:rsidRPr="00AD2E2E" w:rsidRDefault="007423AC" w:rsidP="007423AC">
            <w:pPr>
              <w:spacing w:before="180" w:after="60" w:line="360" w:lineRule="auto"/>
              <w:rPr>
                <w:sz w:val="28"/>
                <w:szCs w:val="28"/>
              </w:rPr>
            </w:pPr>
            <w:r w:rsidRPr="00AD2E2E">
              <w:rPr>
                <w:sz w:val="28"/>
                <w:szCs w:val="28"/>
              </w:rPr>
              <w:t xml:space="preserve">BMI </w:t>
            </w:r>
            <w:r>
              <w:rPr>
                <w:sz w:val="28"/>
                <w:szCs w:val="28"/>
              </w:rPr>
              <w:t>LK 1</w:t>
            </w:r>
          </w:p>
        </w:tc>
        <w:tc>
          <w:tcPr>
            <w:tcW w:w="1275" w:type="dxa"/>
            <w:shd w:val="clear" w:color="auto" w:fill="auto"/>
            <w:vAlign w:val="center"/>
          </w:tcPr>
          <w:p w:rsidR="007423AC" w:rsidRPr="00975B3B" w:rsidRDefault="007423AC" w:rsidP="007423AC">
            <w:pPr>
              <w:spacing w:before="180" w:after="60" w:line="360" w:lineRule="auto"/>
              <w:jc w:val="right"/>
              <w:rPr>
                <w:sz w:val="28"/>
                <w:szCs w:val="28"/>
              </w:rPr>
            </w:pPr>
            <w:r w:rsidRPr="00975B3B">
              <w:rPr>
                <w:sz w:val="28"/>
                <w:szCs w:val="28"/>
              </w:rPr>
              <w:t>0,387</w:t>
            </w:r>
          </w:p>
        </w:tc>
        <w:tc>
          <w:tcPr>
            <w:tcW w:w="1276" w:type="dxa"/>
            <w:shd w:val="clear" w:color="auto" w:fill="auto"/>
            <w:vAlign w:val="center"/>
          </w:tcPr>
          <w:p w:rsidR="007423AC" w:rsidRPr="00975B3B" w:rsidRDefault="007423AC" w:rsidP="007423AC">
            <w:pPr>
              <w:spacing w:before="180" w:after="60" w:line="360" w:lineRule="auto"/>
              <w:jc w:val="right"/>
              <w:rPr>
                <w:b/>
                <w:i/>
                <w:sz w:val="28"/>
                <w:szCs w:val="28"/>
              </w:rPr>
            </w:pPr>
            <w:r w:rsidRPr="00975B3B">
              <w:rPr>
                <w:b/>
                <w:i/>
                <w:sz w:val="28"/>
                <w:szCs w:val="28"/>
              </w:rPr>
              <w:t>&lt;</w:t>
            </w:r>
            <w:r>
              <w:rPr>
                <w:b/>
                <w:i/>
                <w:sz w:val="28"/>
                <w:szCs w:val="28"/>
              </w:rPr>
              <w:t xml:space="preserve"> </w:t>
            </w:r>
            <w:r w:rsidRPr="00975B3B">
              <w:rPr>
                <w:b/>
                <w:i/>
                <w:sz w:val="28"/>
                <w:szCs w:val="28"/>
              </w:rPr>
              <w:t>0,001</w:t>
            </w:r>
          </w:p>
        </w:tc>
        <w:tc>
          <w:tcPr>
            <w:tcW w:w="1276" w:type="dxa"/>
            <w:shd w:val="clear" w:color="auto" w:fill="auto"/>
            <w:vAlign w:val="center"/>
          </w:tcPr>
          <w:p w:rsidR="007423AC" w:rsidRPr="00975B3B" w:rsidRDefault="007423AC" w:rsidP="007423AC">
            <w:pPr>
              <w:spacing w:before="180" w:after="60" w:line="360" w:lineRule="auto"/>
              <w:jc w:val="right"/>
              <w:rPr>
                <w:sz w:val="28"/>
                <w:szCs w:val="28"/>
              </w:rPr>
            </w:pPr>
            <w:r w:rsidRPr="00975B3B">
              <w:rPr>
                <w:sz w:val="28"/>
                <w:szCs w:val="28"/>
              </w:rPr>
              <w:t>0,371</w:t>
            </w:r>
          </w:p>
        </w:tc>
        <w:tc>
          <w:tcPr>
            <w:tcW w:w="1255" w:type="dxa"/>
            <w:shd w:val="clear" w:color="auto" w:fill="auto"/>
            <w:vAlign w:val="center"/>
          </w:tcPr>
          <w:p w:rsidR="007423AC" w:rsidRPr="00975B3B" w:rsidRDefault="007423AC" w:rsidP="007423AC">
            <w:pPr>
              <w:spacing w:before="180" w:after="60" w:line="360" w:lineRule="auto"/>
              <w:jc w:val="right"/>
              <w:rPr>
                <w:b/>
                <w:i/>
                <w:sz w:val="28"/>
                <w:szCs w:val="28"/>
              </w:rPr>
            </w:pPr>
            <w:r w:rsidRPr="00975B3B">
              <w:rPr>
                <w:b/>
                <w:i/>
                <w:sz w:val="28"/>
                <w:szCs w:val="28"/>
              </w:rPr>
              <w:t>&lt;0,001</w:t>
            </w:r>
          </w:p>
        </w:tc>
      </w:tr>
      <w:tr w:rsidR="007423AC" w:rsidRPr="0065157E" w:rsidTr="007423AC">
        <w:trPr>
          <w:jc w:val="center"/>
        </w:trPr>
        <w:tc>
          <w:tcPr>
            <w:tcW w:w="3951" w:type="dxa"/>
            <w:vAlign w:val="center"/>
          </w:tcPr>
          <w:p w:rsidR="007423AC" w:rsidRPr="003D1BFC" w:rsidRDefault="007423AC" w:rsidP="007423AC">
            <w:pPr>
              <w:spacing w:before="180" w:after="60" w:line="360" w:lineRule="auto"/>
              <w:rPr>
                <w:sz w:val="28"/>
                <w:szCs w:val="28"/>
              </w:rPr>
            </w:pPr>
            <w:r w:rsidRPr="003D1BFC">
              <w:rPr>
                <w:sz w:val="28"/>
                <w:szCs w:val="28"/>
              </w:rPr>
              <w:t>Tăng BMI từ khi MT đến LK 1</w:t>
            </w:r>
          </w:p>
        </w:tc>
        <w:tc>
          <w:tcPr>
            <w:tcW w:w="1275" w:type="dxa"/>
            <w:shd w:val="clear" w:color="auto" w:fill="auto"/>
            <w:vAlign w:val="center"/>
          </w:tcPr>
          <w:p w:rsidR="007423AC" w:rsidRPr="00B4154D" w:rsidRDefault="007423AC" w:rsidP="007423AC">
            <w:pPr>
              <w:spacing w:before="180" w:after="60" w:line="360" w:lineRule="auto"/>
              <w:jc w:val="right"/>
              <w:rPr>
                <w:sz w:val="28"/>
              </w:rPr>
            </w:pPr>
            <w:r w:rsidRPr="00B4154D">
              <w:rPr>
                <w:sz w:val="28"/>
              </w:rPr>
              <w:t>0,</w:t>
            </w:r>
            <w:r>
              <w:rPr>
                <w:sz w:val="28"/>
              </w:rPr>
              <w:t>356</w:t>
            </w:r>
          </w:p>
        </w:tc>
        <w:tc>
          <w:tcPr>
            <w:tcW w:w="1276" w:type="dxa"/>
            <w:shd w:val="clear" w:color="auto" w:fill="auto"/>
            <w:vAlign w:val="center"/>
          </w:tcPr>
          <w:p w:rsidR="007423AC" w:rsidRPr="00B4154D" w:rsidRDefault="007423AC" w:rsidP="007423AC">
            <w:pPr>
              <w:spacing w:before="180" w:after="60" w:line="360" w:lineRule="auto"/>
              <w:jc w:val="right"/>
              <w:rPr>
                <w:b/>
                <w:i/>
                <w:sz w:val="28"/>
              </w:rPr>
            </w:pPr>
            <w:r>
              <w:rPr>
                <w:b/>
                <w:i/>
                <w:sz w:val="28"/>
              </w:rPr>
              <w:t xml:space="preserve">&lt; </w:t>
            </w:r>
            <w:r w:rsidRPr="00B4154D">
              <w:rPr>
                <w:b/>
                <w:i/>
                <w:sz w:val="28"/>
              </w:rPr>
              <w:t>0,00</w:t>
            </w:r>
            <w:r>
              <w:rPr>
                <w:b/>
                <w:i/>
                <w:sz w:val="28"/>
              </w:rPr>
              <w:t>1</w:t>
            </w:r>
          </w:p>
        </w:tc>
        <w:tc>
          <w:tcPr>
            <w:tcW w:w="1276" w:type="dxa"/>
            <w:shd w:val="clear" w:color="auto" w:fill="auto"/>
            <w:vAlign w:val="center"/>
          </w:tcPr>
          <w:p w:rsidR="007423AC" w:rsidRPr="00B4154D" w:rsidRDefault="007423AC" w:rsidP="007423AC">
            <w:pPr>
              <w:spacing w:before="180" w:after="60" w:line="360" w:lineRule="auto"/>
              <w:jc w:val="right"/>
              <w:rPr>
                <w:sz w:val="28"/>
              </w:rPr>
            </w:pPr>
            <w:r w:rsidRPr="00B4154D">
              <w:rPr>
                <w:sz w:val="28"/>
              </w:rPr>
              <w:t>0,2</w:t>
            </w:r>
            <w:r>
              <w:rPr>
                <w:sz w:val="28"/>
              </w:rPr>
              <w:t>77</w:t>
            </w:r>
          </w:p>
        </w:tc>
        <w:tc>
          <w:tcPr>
            <w:tcW w:w="1255" w:type="dxa"/>
            <w:shd w:val="clear" w:color="auto" w:fill="auto"/>
            <w:vAlign w:val="center"/>
          </w:tcPr>
          <w:p w:rsidR="007423AC" w:rsidRPr="00B4154D" w:rsidRDefault="007423AC" w:rsidP="007423AC">
            <w:pPr>
              <w:spacing w:before="180" w:after="60" w:line="360" w:lineRule="auto"/>
              <w:jc w:val="right"/>
              <w:rPr>
                <w:b/>
                <w:i/>
                <w:sz w:val="28"/>
              </w:rPr>
            </w:pPr>
            <w:r w:rsidRPr="00B4154D">
              <w:rPr>
                <w:b/>
                <w:i/>
                <w:sz w:val="28"/>
              </w:rPr>
              <w:t>0,00</w:t>
            </w:r>
            <w:r>
              <w:rPr>
                <w:b/>
                <w:i/>
                <w:sz w:val="28"/>
              </w:rPr>
              <w:t>4</w:t>
            </w:r>
          </w:p>
        </w:tc>
      </w:tr>
      <w:tr w:rsidR="007423AC" w:rsidRPr="00A45942" w:rsidTr="007423AC">
        <w:trPr>
          <w:jc w:val="center"/>
        </w:trPr>
        <w:tc>
          <w:tcPr>
            <w:tcW w:w="3951" w:type="dxa"/>
            <w:vAlign w:val="center"/>
          </w:tcPr>
          <w:p w:rsidR="007423AC" w:rsidRPr="00AD2E2E" w:rsidRDefault="007423AC" w:rsidP="007423AC">
            <w:pPr>
              <w:spacing w:before="180" w:after="60" w:line="360" w:lineRule="auto"/>
              <w:rPr>
                <w:sz w:val="28"/>
                <w:szCs w:val="28"/>
              </w:rPr>
            </w:pPr>
            <w:r w:rsidRPr="00AD2E2E">
              <w:rPr>
                <w:sz w:val="28"/>
                <w:szCs w:val="28"/>
              </w:rPr>
              <w:t>Triglycerid</w:t>
            </w:r>
            <w:r>
              <w:rPr>
                <w:sz w:val="28"/>
                <w:szCs w:val="28"/>
              </w:rPr>
              <w:t xml:space="preserve"> HT lúc đói</w:t>
            </w:r>
          </w:p>
        </w:tc>
        <w:tc>
          <w:tcPr>
            <w:tcW w:w="1275" w:type="dxa"/>
            <w:shd w:val="clear" w:color="auto" w:fill="auto"/>
            <w:vAlign w:val="center"/>
          </w:tcPr>
          <w:p w:rsidR="007423AC" w:rsidRPr="00B4154D" w:rsidRDefault="007423AC" w:rsidP="007423AC">
            <w:pPr>
              <w:spacing w:before="180" w:after="60" w:line="360" w:lineRule="auto"/>
              <w:jc w:val="right"/>
              <w:rPr>
                <w:sz w:val="28"/>
              </w:rPr>
            </w:pPr>
            <w:r w:rsidRPr="00B4154D">
              <w:rPr>
                <w:sz w:val="28"/>
              </w:rPr>
              <w:t>0,323</w:t>
            </w:r>
          </w:p>
        </w:tc>
        <w:tc>
          <w:tcPr>
            <w:tcW w:w="1276" w:type="dxa"/>
            <w:shd w:val="clear" w:color="auto" w:fill="auto"/>
            <w:vAlign w:val="center"/>
          </w:tcPr>
          <w:p w:rsidR="007423AC" w:rsidRPr="00B4154D" w:rsidRDefault="007423AC" w:rsidP="007423AC">
            <w:pPr>
              <w:spacing w:before="180" w:after="60" w:line="360" w:lineRule="auto"/>
              <w:jc w:val="right"/>
              <w:rPr>
                <w:b/>
                <w:i/>
                <w:sz w:val="28"/>
              </w:rPr>
            </w:pPr>
            <w:r w:rsidRPr="00B4154D">
              <w:rPr>
                <w:b/>
                <w:i/>
                <w:sz w:val="28"/>
              </w:rPr>
              <w:t>0,001</w:t>
            </w:r>
          </w:p>
        </w:tc>
        <w:tc>
          <w:tcPr>
            <w:tcW w:w="1276" w:type="dxa"/>
            <w:shd w:val="clear" w:color="auto" w:fill="auto"/>
            <w:vAlign w:val="center"/>
          </w:tcPr>
          <w:p w:rsidR="007423AC" w:rsidRPr="00B4154D" w:rsidRDefault="007423AC" w:rsidP="007423AC">
            <w:pPr>
              <w:spacing w:before="180" w:after="60" w:line="360" w:lineRule="auto"/>
              <w:jc w:val="right"/>
              <w:rPr>
                <w:sz w:val="28"/>
              </w:rPr>
            </w:pPr>
            <w:r w:rsidRPr="00B4154D">
              <w:rPr>
                <w:sz w:val="28"/>
              </w:rPr>
              <w:t>0,197</w:t>
            </w:r>
          </w:p>
        </w:tc>
        <w:tc>
          <w:tcPr>
            <w:tcW w:w="1255" w:type="dxa"/>
            <w:shd w:val="clear" w:color="auto" w:fill="auto"/>
            <w:vAlign w:val="center"/>
          </w:tcPr>
          <w:p w:rsidR="007423AC" w:rsidRPr="00B4154D" w:rsidRDefault="007423AC" w:rsidP="007423AC">
            <w:pPr>
              <w:spacing w:before="180" w:after="60" w:line="360" w:lineRule="auto"/>
              <w:jc w:val="right"/>
              <w:rPr>
                <w:b/>
                <w:i/>
                <w:sz w:val="28"/>
              </w:rPr>
            </w:pPr>
            <w:r w:rsidRPr="00B4154D">
              <w:rPr>
                <w:b/>
                <w:i/>
                <w:sz w:val="28"/>
              </w:rPr>
              <w:t>0,045</w:t>
            </w:r>
          </w:p>
        </w:tc>
      </w:tr>
      <w:tr w:rsidR="007423AC" w:rsidRPr="0065157E" w:rsidTr="007423AC">
        <w:trPr>
          <w:jc w:val="center"/>
        </w:trPr>
        <w:tc>
          <w:tcPr>
            <w:tcW w:w="3951" w:type="dxa"/>
            <w:vAlign w:val="center"/>
          </w:tcPr>
          <w:p w:rsidR="007423AC" w:rsidRPr="003D1BFC" w:rsidRDefault="007423AC" w:rsidP="007423AC">
            <w:pPr>
              <w:spacing w:before="180" w:after="60" w:line="360" w:lineRule="auto"/>
              <w:rPr>
                <w:sz w:val="28"/>
                <w:szCs w:val="28"/>
              </w:rPr>
            </w:pPr>
            <w:r w:rsidRPr="003D1BFC">
              <w:rPr>
                <w:sz w:val="28"/>
                <w:szCs w:val="28"/>
              </w:rPr>
              <w:t>HDL-C HT lúc đói</w:t>
            </w:r>
          </w:p>
        </w:tc>
        <w:tc>
          <w:tcPr>
            <w:tcW w:w="1275" w:type="dxa"/>
            <w:shd w:val="clear" w:color="auto" w:fill="auto"/>
            <w:vAlign w:val="center"/>
          </w:tcPr>
          <w:p w:rsidR="007423AC" w:rsidRPr="00B4154D" w:rsidRDefault="007423AC" w:rsidP="007423AC">
            <w:pPr>
              <w:spacing w:before="180" w:after="60" w:line="360" w:lineRule="auto"/>
              <w:jc w:val="right"/>
              <w:rPr>
                <w:sz w:val="28"/>
              </w:rPr>
            </w:pPr>
            <w:r w:rsidRPr="00B4154D">
              <w:rPr>
                <w:sz w:val="28"/>
              </w:rPr>
              <w:t>-0,006</w:t>
            </w:r>
          </w:p>
        </w:tc>
        <w:tc>
          <w:tcPr>
            <w:tcW w:w="1276" w:type="dxa"/>
            <w:shd w:val="clear" w:color="auto" w:fill="auto"/>
            <w:vAlign w:val="center"/>
          </w:tcPr>
          <w:p w:rsidR="007423AC" w:rsidRPr="00B4154D" w:rsidRDefault="007423AC" w:rsidP="007423AC">
            <w:pPr>
              <w:spacing w:before="180" w:after="60" w:line="360" w:lineRule="auto"/>
              <w:jc w:val="right"/>
              <w:rPr>
                <w:i/>
                <w:sz w:val="28"/>
              </w:rPr>
            </w:pPr>
            <w:r w:rsidRPr="00B4154D">
              <w:rPr>
                <w:i/>
                <w:sz w:val="28"/>
              </w:rPr>
              <w:t>0,952</w:t>
            </w:r>
          </w:p>
        </w:tc>
        <w:tc>
          <w:tcPr>
            <w:tcW w:w="1276" w:type="dxa"/>
            <w:shd w:val="clear" w:color="auto" w:fill="auto"/>
            <w:vAlign w:val="center"/>
          </w:tcPr>
          <w:p w:rsidR="007423AC" w:rsidRPr="00B4154D" w:rsidRDefault="007423AC" w:rsidP="007423AC">
            <w:pPr>
              <w:spacing w:before="180" w:after="60" w:line="360" w:lineRule="auto"/>
              <w:jc w:val="right"/>
              <w:rPr>
                <w:sz w:val="28"/>
              </w:rPr>
            </w:pPr>
            <w:r w:rsidRPr="00B4154D">
              <w:rPr>
                <w:sz w:val="28"/>
              </w:rPr>
              <w:t>0,137</w:t>
            </w:r>
          </w:p>
        </w:tc>
        <w:tc>
          <w:tcPr>
            <w:tcW w:w="1255" w:type="dxa"/>
            <w:shd w:val="clear" w:color="auto" w:fill="auto"/>
            <w:vAlign w:val="center"/>
          </w:tcPr>
          <w:p w:rsidR="007423AC" w:rsidRPr="00B4154D" w:rsidRDefault="007423AC" w:rsidP="007423AC">
            <w:pPr>
              <w:spacing w:before="180" w:after="60" w:line="360" w:lineRule="auto"/>
              <w:jc w:val="right"/>
              <w:rPr>
                <w:i/>
                <w:sz w:val="28"/>
              </w:rPr>
            </w:pPr>
            <w:r w:rsidRPr="00B4154D">
              <w:rPr>
                <w:i/>
                <w:sz w:val="28"/>
              </w:rPr>
              <w:t>0,166</w:t>
            </w:r>
          </w:p>
        </w:tc>
      </w:tr>
    </w:tbl>
    <w:p w:rsidR="007423AC" w:rsidRPr="003D1BFC" w:rsidRDefault="007423AC" w:rsidP="007423AC">
      <w:pPr>
        <w:spacing w:line="360" w:lineRule="auto"/>
        <w:jc w:val="both"/>
        <w:rPr>
          <w:sz w:val="28"/>
        </w:rPr>
      </w:pPr>
      <w:r w:rsidRPr="00D10CD4">
        <w:rPr>
          <w:rFonts w:cs="Arial"/>
          <w:i/>
          <w:sz w:val="26"/>
        </w:rPr>
        <w:t>Chú thích:</w:t>
      </w:r>
      <w:r w:rsidRPr="00D10CD4">
        <w:rPr>
          <w:i/>
          <w:sz w:val="26"/>
        </w:rPr>
        <w:t xml:space="preserve"> </w:t>
      </w:r>
      <w:r w:rsidRPr="003D1BFC">
        <w:rPr>
          <w:sz w:val="28"/>
        </w:rPr>
        <w:t>Hệ số r và giá trị p của tương quan tuyến tính</w:t>
      </w:r>
    </w:p>
    <w:p w:rsidR="007423AC" w:rsidRPr="003D1BFC" w:rsidRDefault="007423AC" w:rsidP="007423AC">
      <w:pPr>
        <w:spacing w:before="160" w:line="360" w:lineRule="auto"/>
        <w:jc w:val="both"/>
        <w:rPr>
          <w:i/>
          <w:sz w:val="28"/>
        </w:rPr>
      </w:pPr>
      <w:r w:rsidRPr="003D1BFC">
        <w:rPr>
          <w:i/>
          <w:sz w:val="28"/>
        </w:rPr>
        <w:t xml:space="preserve">Nhận xét: </w:t>
      </w:r>
    </w:p>
    <w:p w:rsidR="007423AC" w:rsidRPr="003D1BFC" w:rsidRDefault="007423AC" w:rsidP="007423AC">
      <w:pPr>
        <w:spacing w:line="360" w:lineRule="auto"/>
        <w:ind w:firstLine="720"/>
        <w:jc w:val="both"/>
        <w:rPr>
          <w:sz w:val="28"/>
        </w:rPr>
      </w:pPr>
      <w:r w:rsidRPr="003D1BFC">
        <w:rPr>
          <w:sz w:val="28"/>
        </w:rPr>
        <w:t>Các chỉ số HOMA2-IR</w:t>
      </w:r>
      <w:r w:rsidRPr="00D10CD4">
        <w:rPr>
          <w:sz w:val="28"/>
        </w:rPr>
        <w:t xml:space="preserve"> </w:t>
      </w:r>
      <w:r w:rsidRPr="003D1BFC">
        <w:rPr>
          <w:sz w:val="28"/>
        </w:rPr>
        <w:t>có tương quan thuận có YNTK với BMI trước mang thai (MT), tăng cân và tăng BMI từ khi mang thai</w:t>
      </w:r>
      <w:r w:rsidRPr="00D10CD4">
        <w:rPr>
          <w:sz w:val="28"/>
        </w:rPr>
        <w:t xml:space="preserve"> </w:t>
      </w:r>
      <w:r w:rsidRPr="003D1BFC">
        <w:rPr>
          <w:sz w:val="28"/>
        </w:rPr>
        <w:t>đến lần khám 1, BMI lần khám 1</w:t>
      </w:r>
      <w:r w:rsidRPr="00D10CD4">
        <w:rPr>
          <w:sz w:val="28"/>
        </w:rPr>
        <w:t xml:space="preserve"> </w:t>
      </w:r>
      <w:r w:rsidRPr="003D1BFC">
        <w:rPr>
          <w:sz w:val="28"/>
        </w:rPr>
        <w:t>và nồng độ triglycerid huyết tương lúc đói. Các chỉ số HOMA2-IR không có tương quan có YNTK với tuổi mẹ, nồng độ HDL-C huyết tương lúc đói. Với tuần thai, chỉ có HOMA2-IR-Cp có tương quan thuận có YNTK.</w:t>
      </w:r>
    </w:p>
    <w:p w:rsidR="007423AC" w:rsidRPr="00AF2106" w:rsidRDefault="007423AC" w:rsidP="007423AC">
      <w:pPr>
        <w:spacing w:before="120" w:line="360" w:lineRule="auto"/>
        <w:jc w:val="both"/>
        <w:rPr>
          <w:b/>
          <w:sz w:val="28"/>
        </w:rPr>
      </w:pPr>
    </w:p>
    <w:p w:rsidR="007423AC" w:rsidRPr="00BB0062" w:rsidRDefault="007423AC" w:rsidP="007423AC">
      <w:pPr>
        <w:spacing w:before="160" w:after="120" w:line="300" w:lineRule="auto"/>
        <w:jc w:val="both"/>
        <w:rPr>
          <w:rFonts w:ascii="Arial" w:hAnsi="Arial" w:cs="Arial"/>
          <w:b/>
          <w:sz w:val="26"/>
          <w:szCs w:val="26"/>
        </w:rPr>
      </w:pPr>
      <w:r w:rsidRPr="00BB0062">
        <w:rPr>
          <w:rFonts w:ascii="Arial" w:hAnsi="Arial" w:cs="Arial"/>
          <w:i/>
          <w:sz w:val="26"/>
          <w:szCs w:val="26"/>
        </w:rPr>
        <w:lastRenderedPageBreak/>
        <w:t>Bảng 3.11.</w:t>
      </w:r>
      <w:r w:rsidRPr="00BB0062">
        <w:rPr>
          <w:rFonts w:ascii="Arial" w:hAnsi="Arial" w:cs="Arial"/>
          <w:b/>
          <w:i/>
          <w:sz w:val="26"/>
          <w:szCs w:val="26"/>
        </w:rPr>
        <w:t xml:space="preserve"> </w:t>
      </w:r>
      <w:r w:rsidRPr="00BB0062">
        <w:rPr>
          <w:rFonts w:ascii="Arial" w:hAnsi="Arial" w:cs="Arial"/>
          <w:b/>
          <w:sz w:val="26"/>
          <w:szCs w:val="26"/>
        </w:rPr>
        <w:t>Các chỉ số HOMA2-IR theo nhóm tuổi, tuần thai, tiền sử gia đình ĐTĐ và BMI trước mang thai ở nhóm ĐTĐTK</w:t>
      </w:r>
    </w:p>
    <w:tbl>
      <w:tblPr>
        <w:tblW w:w="8708" w:type="dxa"/>
        <w:jc w:val="center"/>
        <w:tblInd w:w="-1682" w:type="dxa"/>
        <w:tblBorders>
          <w:top w:val="single" w:sz="4" w:space="0" w:color="auto"/>
          <w:bottom w:val="single" w:sz="4" w:space="0" w:color="auto"/>
          <w:insideH w:val="single" w:sz="4" w:space="0" w:color="auto"/>
        </w:tblBorders>
        <w:tblLook w:val="04A0"/>
      </w:tblPr>
      <w:tblGrid>
        <w:gridCol w:w="1676"/>
        <w:gridCol w:w="1829"/>
        <w:gridCol w:w="930"/>
        <w:gridCol w:w="2189"/>
        <w:gridCol w:w="2084"/>
      </w:tblGrid>
      <w:tr w:rsidR="007423AC" w:rsidRPr="005807B2" w:rsidTr="007423AC">
        <w:trPr>
          <w:trHeight w:val="20"/>
          <w:jc w:val="center"/>
        </w:trPr>
        <w:tc>
          <w:tcPr>
            <w:tcW w:w="3505" w:type="dxa"/>
            <w:gridSpan w:val="2"/>
            <w:tcBorders>
              <w:right w:val="single" w:sz="6" w:space="0" w:color="FFFFFF" w:themeColor="background1"/>
            </w:tcBorders>
            <w:shd w:val="clear" w:color="auto" w:fill="auto"/>
            <w:vAlign w:val="center"/>
          </w:tcPr>
          <w:p w:rsidR="007423AC" w:rsidRPr="005807B2" w:rsidRDefault="007423AC" w:rsidP="007423AC">
            <w:pPr>
              <w:spacing w:before="120" w:line="360" w:lineRule="auto"/>
              <w:ind w:left="-113" w:right="-113"/>
              <w:jc w:val="center"/>
              <w:rPr>
                <w:b/>
                <w:sz w:val="28"/>
                <w:szCs w:val="28"/>
              </w:rPr>
            </w:pPr>
            <w:r w:rsidRPr="005807B2">
              <w:rPr>
                <w:b/>
                <w:sz w:val="28"/>
                <w:szCs w:val="28"/>
              </w:rPr>
              <w:t>Yếu tố</w:t>
            </w:r>
          </w:p>
        </w:tc>
        <w:tc>
          <w:tcPr>
            <w:tcW w:w="930" w:type="dxa"/>
            <w:tcBorders>
              <w:left w:val="single" w:sz="6" w:space="0" w:color="FFFFFF" w:themeColor="background1"/>
              <w:right w:val="single" w:sz="6" w:space="0" w:color="FFFFFF" w:themeColor="background1"/>
            </w:tcBorders>
            <w:shd w:val="clear" w:color="auto" w:fill="auto"/>
            <w:vAlign w:val="center"/>
          </w:tcPr>
          <w:p w:rsidR="007423AC" w:rsidRPr="005807B2" w:rsidRDefault="007423AC" w:rsidP="007423AC">
            <w:pPr>
              <w:spacing w:before="120" w:line="360" w:lineRule="auto"/>
              <w:ind w:left="-113" w:right="-113"/>
              <w:jc w:val="center"/>
              <w:rPr>
                <w:b/>
                <w:sz w:val="28"/>
                <w:szCs w:val="28"/>
              </w:rPr>
            </w:pPr>
            <w:r w:rsidRPr="005807B2">
              <w:rPr>
                <w:b/>
                <w:sz w:val="28"/>
                <w:szCs w:val="28"/>
              </w:rPr>
              <w:t>n</w:t>
            </w:r>
          </w:p>
        </w:tc>
        <w:tc>
          <w:tcPr>
            <w:tcW w:w="2189" w:type="dxa"/>
            <w:tcBorders>
              <w:left w:val="single" w:sz="6" w:space="0" w:color="FFFFFF" w:themeColor="background1"/>
              <w:right w:val="single" w:sz="6" w:space="0" w:color="FFFFFF" w:themeColor="background1"/>
            </w:tcBorders>
            <w:shd w:val="clear" w:color="auto" w:fill="auto"/>
            <w:vAlign w:val="center"/>
          </w:tcPr>
          <w:p w:rsidR="007423AC" w:rsidRPr="005807B2" w:rsidRDefault="007423AC" w:rsidP="007423AC">
            <w:pPr>
              <w:spacing w:before="120" w:line="360" w:lineRule="auto"/>
              <w:ind w:left="-113" w:right="-113"/>
              <w:jc w:val="center"/>
              <w:rPr>
                <w:b/>
                <w:sz w:val="28"/>
                <w:szCs w:val="28"/>
              </w:rPr>
            </w:pPr>
            <w:r w:rsidRPr="005807B2">
              <w:rPr>
                <w:b/>
                <w:sz w:val="28"/>
                <w:szCs w:val="28"/>
              </w:rPr>
              <w:t>HOMA2-IR-In</w:t>
            </w:r>
          </w:p>
        </w:tc>
        <w:tc>
          <w:tcPr>
            <w:tcW w:w="2084" w:type="dxa"/>
            <w:tcBorders>
              <w:left w:val="single" w:sz="6" w:space="0" w:color="FFFFFF" w:themeColor="background1"/>
            </w:tcBorders>
            <w:shd w:val="clear" w:color="auto" w:fill="auto"/>
            <w:vAlign w:val="center"/>
          </w:tcPr>
          <w:p w:rsidR="007423AC" w:rsidRPr="005807B2" w:rsidRDefault="007423AC" w:rsidP="007423AC">
            <w:pPr>
              <w:spacing w:before="120" w:line="360" w:lineRule="auto"/>
              <w:ind w:left="-113" w:right="-113"/>
              <w:jc w:val="center"/>
              <w:rPr>
                <w:b/>
                <w:sz w:val="28"/>
                <w:szCs w:val="28"/>
              </w:rPr>
            </w:pPr>
            <w:r w:rsidRPr="005807B2">
              <w:rPr>
                <w:b/>
                <w:sz w:val="28"/>
                <w:szCs w:val="28"/>
              </w:rPr>
              <w:t>HOMA2-IR-Cp</w:t>
            </w:r>
          </w:p>
        </w:tc>
      </w:tr>
      <w:tr w:rsidR="007423AC" w:rsidRPr="0065157E" w:rsidTr="007423AC">
        <w:trPr>
          <w:trHeight w:val="20"/>
          <w:jc w:val="center"/>
        </w:trPr>
        <w:tc>
          <w:tcPr>
            <w:tcW w:w="1676" w:type="dxa"/>
            <w:vMerge w:val="restart"/>
            <w:vAlign w:val="center"/>
          </w:tcPr>
          <w:p w:rsidR="007423AC" w:rsidRPr="0088233D" w:rsidRDefault="007423AC" w:rsidP="007423AC">
            <w:pPr>
              <w:spacing w:before="120" w:after="60"/>
              <w:rPr>
                <w:sz w:val="28"/>
                <w:szCs w:val="28"/>
              </w:rPr>
            </w:pPr>
            <w:r w:rsidRPr="0088233D">
              <w:rPr>
                <w:sz w:val="28"/>
                <w:szCs w:val="28"/>
              </w:rPr>
              <w:t>Tuổi</w:t>
            </w:r>
          </w:p>
        </w:tc>
        <w:tc>
          <w:tcPr>
            <w:tcW w:w="1829" w:type="dxa"/>
            <w:tcBorders>
              <w:right w:val="nil"/>
            </w:tcBorders>
            <w:vAlign w:val="center"/>
          </w:tcPr>
          <w:p w:rsidR="007423AC" w:rsidRPr="0088233D" w:rsidRDefault="007423AC" w:rsidP="007423AC">
            <w:pPr>
              <w:spacing w:before="120" w:after="60"/>
              <w:jc w:val="center"/>
              <w:rPr>
                <w:sz w:val="28"/>
                <w:szCs w:val="28"/>
              </w:rPr>
            </w:pPr>
            <w:r w:rsidRPr="0088233D">
              <w:rPr>
                <w:sz w:val="28"/>
                <w:szCs w:val="28"/>
              </w:rPr>
              <w:t>&lt; 25</w:t>
            </w:r>
          </w:p>
        </w:tc>
        <w:tc>
          <w:tcPr>
            <w:tcW w:w="930" w:type="dxa"/>
            <w:tcBorders>
              <w:left w:val="nil"/>
              <w:right w:val="nil"/>
            </w:tcBorders>
            <w:vAlign w:val="bottom"/>
          </w:tcPr>
          <w:p w:rsidR="007423AC" w:rsidRPr="0088233D" w:rsidRDefault="007423AC" w:rsidP="007423AC">
            <w:pPr>
              <w:spacing w:before="120" w:after="60"/>
              <w:jc w:val="center"/>
              <w:rPr>
                <w:sz w:val="28"/>
                <w:szCs w:val="28"/>
              </w:rPr>
            </w:pPr>
            <w:r w:rsidRPr="0088233D">
              <w:rPr>
                <w:sz w:val="28"/>
                <w:szCs w:val="28"/>
              </w:rPr>
              <w:t>5</w:t>
            </w:r>
          </w:p>
        </w:tc>
        <w:tc>
          <w:tcPr>
            <w:tcW w:w="2189" w:type="dxa"/>
            <w:tcBorders>
              <w:left w:val="nil"/>
              <w:right w:val="nil"/>
            </w:tcBorders>
            <w:vAlign w:val="bottom"/>
          </w:tcPr>
          <w:p w:rsidR="007423AC" w:rsidRPr="0088233D" w:rsidRDefault="007423AC" w:rsidP="007423AC">
            <w:pPr>
              <w:spacing w:before="120" w:after="60"/>
              <w:jc w:val="center"/>
              <w:rPr>
                <w:sz w:val="28"/>
                <w:szCs w:val="28"/>
              </w:rPr>
            </w:pPr>
            <w:r w:rsidRPr="0088233D">
              <w:rPr>
                <w:sz w:val="28"/>
                <w:szCs w:val="28"/>
              </w:rPr>
              <w:t>1,36 ± 0,45</w:t>
            </w:r>
          </w:p>
        </w:tc>
        <w:tc>
          <w:tcPr>
            <w:tcW w:w="2084" w:type="dxa"/>
            <w:tcBorders>
              <w:left w:val="nil"/>
            </w:tcBorders>
            <w:vAlign w:val="bottom"/>
          </w:tcPr>
          <w:p w:rsidR="007423AC" w:rsidRPr="0088233D" w:rsidRDefault="007423AC" w:rsidP="007423AC">
            <w:pPr>
              <w:spacing w:before="120" w:after="60"/>
              <w:jc w:val="center"/>
              <w:rPr>
                <w:sz w:val="28"/>
                <w:szCs w:val="28"/>
              </w:rPr>
            </w:pPr>
            <w:r w:rsidRPr="0088233D">
              <w:rPr>
                <w:sz w:val="28"/>
                <w:szCs w:val="28"/>
              </w:rPr>
              <w:t>1,38 ± 0,46</w:t>
            </w:r>
          </w:p>
        </w:tc>
      </w:tr>
      <w:tr w:rsidR="007423AC" w:rsidRPr="0065157E" w:rsidTr="007423AC">
        <w:trPr>
          <w:trHeight w:val="20"/>
          <w:jc w:val="center"/>
        </w:trPr>
        <w:tc>
          <w:tcPr>
            <w:tcW w:w="1676" w:type="dxa"/>
            <w:vMerge/>
            <w:vAlign w:val="center"/>
          </w:tcPr>
          <w:p w:rsidR="007423AC" w:rsidRPr="0088233D" w:rsidRDefault="007423AC" w:rsidP="007423AC">
            <w:pPr>
              <w:spacing w:before="120" w:after="60"/>
              <w:rPr>
                <w:sz w:val="28"/>
                <w:szCs w:val="28"/>
              </w:rPr>
            </w:pPr>
          </w:p>
        </w:tc>
        <w:tc>
          <w:tcPr>
            <w:tcW w:w="1829" w:type="dxa"/>
            <w:vAlign w:val="center"/>
          </w:tcPr>
          <w:p w:rsidR="007423AC" w:rsidRPr="0088233D" w:rsidRDefault="007423AC" w:rsidP="007423AC">
            <w:pPr>
              <w:spacing w:before="120" w:after="60"/>
              <w:jc w:val="center"/>
              <w:rPr>
                <w:sz w:val="28"/>
                <w:szCs w:val="28"/>
              </w:rPr>
            </w:pPr>
            <w:r>
              <w:rPr>
                <w:sz w:val="28"/>
                <w:szCs w:val="28"/>
              </w:rPr>
              <w:t xml:space="preserve">25 </w:t>
            </w:r>
            <w:r w:rsidRPr="0088233D">
              <w:rPr>
                <w:sz w:val="28"/>
                <w:szCs w:val="28"/>
              </w:rPr>
              <w:t>-</w:t>
            </w:r>
            <w:r>
              <w:rPr>
                <w:sz w:val="28"/>
                <w:szCs w:val="28"/>
              </w:rPr>
              <w:t xml:space="preserve"> </w:t>
            </w:r>
            <w:r w:rsidRPr="0088233D">
              <w:rPr>
                <w:sz w:val="28"/>
                <w:szCs w:val="28"/>
              </w:rPr>
              <w:t>29</w:t>
            </w:r>
          </w:p>
        </w:tc>
        <w:tc>
          <w:tcPr>
            <w:tcW w:w="930" w:type="dxa"/>
            <w:vAlign w:val="bottom"/>
          </w:tcPr>
          <w:p w:rsidR="007423AC" w:rsidRPr="0088233D" w:rsidRDefault="007423AC" w:rsidP="007423AC">
            <w:pPr>
              <w:spacing w:before="120" w:after="60"/>
              <w:jc w:val="center"/>
              <w:rPr>
                <w:sz w:val="28"/>
                <w:szCs w:val="28"/>
              </w:rPr>
            </w:pPr>
            <w:r w:rsidRPr="0088233D">
              <w:rPr>
                <w:sz w:val="28"/>
                <w:szCs w:val="28"/>
              </w:rPr>
              <w:t>39</w:t>
            </w:r>
          </w:p>
        </w:tc>
        <w:tc>
          <w:tcPr>
            <w:tcW w:w="2189" w:type="dxa"/>
            <w:vAlign w:val="bottom"/>
          </w:tcPr>
          <w:p w:rsidR="007423AC" w:rsidRPr="0088233D" w:rsidRDefault="007423AC" w:rsidP="007423AC">
            <w:pPr>
              <w:spacing w:before="120" w:after="60"/>
              <w:jc w:val="center"/>
              <w:rPr>
                <w:sz w:val="28"/>
                <w:szCs w:val="28"/>
              </w:rPr>
            </w:pPr>
            <w:r w:rsidRPr="0088233D">
              <w:rPr>
                <w:sz w:val="28"/>
                <w:szCs w:val="28"/>
              </w:rPr>
              <w:t>1,54 ± 0,68</w:t>
            </w:r>
          </w:p>
        </w:tc>
        <w:tc>
          <w:tcPr>
            <w:tcW w:w="2084" w:type="dxa"/>
            <w:vAlign w:val="bottom"/>
          </w:tcPr>
          <w:p w:rsidR="007423AC" w:rsidRPr="0088233D" w:rsidRDefault="007423AC" w:rsidP="007423AC">
            <w:pPr>
              <w:spacing w:before="120" w:after="60"/>
              <w:jc w:val="center"/>
              <w:rPr>
                <w:sz w:val="28"/>
                <w:szCs w:val="28"/>
              </w:rPr>
            </w:pPr>
            <w:r w:rsidRPr="0088233D">
              <w:rPr>
                <w:sz w:val="28"/>
                <w:szCs w:val="28"/>
              </w:rPr>
              <w:t>1,59 ± 0,60</w:t>
            </w:r>
          </w:p>
        </w:tc>
      </w:tr>
      <w:tr w:rsidR="007423AC" w:rsidRPr="0065157E" w:rsidTr="007423AC">
        <w:trPr>
          <w:trHeight w:val="20"/>
          <w:jc w:val="center"/>
        </w:trPr>
        <w:tc>
          <w:tcPr>
            <w:tcW w:w="1676" w:type="dxa"/>
            <w:vMerge/>
            <w:vAlign w:val="center"/>
          </w:tcPr>
          <w:p w:rsidR="007423AC" w:rsidRPr="0088233D" w:rsidRDefault="007423AC" w:rsidP="007423AC">
            <w:pPr>
              <w:spacing w:before="120" w:after="60"/>
              <w:rPr>
                <w:sz w:val="28"/>
                <w:szCs w:val="28"/>
              </w:rPr>
            </w:pPr>
          </w:p>
        </w:tc>
        <w:tc>
          <w:tcPr>
            <w:tcW w:w="1829" w:type="dxa"/>
            <w:vAlign w:val="center"/>
          </w:tcPr>
          <w:p w:rsidR="007423AC" w:rsidRPr="0088233D" w:rsidRDefault="007423AC" w:rsidP="007423AC">
            <w:pPr>
              <w:spacing w:before="120" w:after="60"/>
              <w:jc w:val="center"/>
              <w:rPr>
                <w:sz w:val="28"/>
                <w:szCs w:val="28"/>
              </w:rPr>
            </w:pPr>
            <w:r w:rsidRPr="0088233D">
              <w:rPr>
                <w:sz w:val="28"/>
                <w:szCs w:val="28"/>
              </w:rPr>
              <w:t>30</w:t>
            </w:r>
            <w:r>
              <w:rPr>
                <w:sz w:val="28"/>
                <w:szCs w:val="28"/>
              </w:rPr>
              <w:t xml:space="preserve"> </w:t>
            </w:r>
            <w:r w:rsidRPr="0088233D">
              <w:rPr>
                <w:sz w:val="28"/>
                <w:szCs w:val="28"/>
              </w:rPr>
              <w:t>-</w:t>
            </w:r>
            <w:r>
              <w:rPr>
                <w:sz w:val="28"/>
                <w:szCs w:val="28"/>
              </w:rPr>
              <w:t xml:space="preserve"> </w:t>
            </w:r>
            <w:r w:rsidRPr="0088233D">
              <w:rPr>
                <w:sz w:val="28"/>
                <w:szCs w:val="28"/>
              </w:rPr>
              <w:t>34</w:t>
            </w:r>
          </w:p>
        </w:tc>
        <w:tc>
          <w:tcPr>
            <w:tcW w:w="930" w:type="dxa"/>
            <w:vAlign w:val="bottom"/>
          </w:tcPr>
          <w:p w:rsidR="007423AC" w:rsidRPr="0088233D" w:rsidRDefault="007423AC" w:rsidP="007423AC">
            <w:pPr>
              <w:spacing w:before="120" w:after="60"/>
              <w:jc w:val="center"/>
              <w:rPr>
                <w:sz w:val="28"/>
                <w:szCs w:val="28"/>
              </w:rPr>
            </w:pPr>
            <w:r w:rsidRPr="0088233D">
              <w:rPr>
                <w:sz w:val="28"/>
                <w:szCs w:val="28"/>
              </w:rPr>
              <w:t>36</w:t>
            </w:r>
          </w:p>
        </w:tc>
        <w:tc>
          <w:tcPr>
            <w:tcW w:w="2189" w:type="dxa"/>
            <w:vAlign w:val="bottom"/>
          </w:tcPr>
          <w:p w:rsidR="007423AC" w:rsidRPr="0088233D" w:rsidRDefault="007423AC" w:rsidP="007423AC">
            <w:pPr>
              <w:spacing w:before="120" w:after="60"/>
              <w:jc w:val="center"/>
              <w:rPr>
                <w:sz w:val="28"/>
                <w:szCs w:val="28"/>
              </w:rPr>
            </w:pPr>
            <w:r w:rsidRPr="0088233D">
              <w:rPr>
                <w:sz w:val="28"/>
                <w:szCs w:val="28"/>
              </w:rPr>
              <w:t>1,43 ± 0,62</w:t>
            </w:r>
          </w:p>
        </w:tc>
        <w:tc>
          <w:tcPr>
            <w:tcW w:w="2084" w:type="dxa"/>
            <w:vAlign w:val="bottom"/>
          </w:tcPr>
          <w:p w:rsidR="007423AC" w:rsidRPr="0088233D" w:rsidRDefault="007423AC" w:rsidP="007423AC">
            <w:pPr>
              <w:spacing w:before="120" w:after="60"/>
              <w:jc w:val="center"/>
              <w:rPr>
                <w:sz w:val="28"/>
                <w:szCs w:val="28"/>
              </w:rPr>
            </w:pPr>
            <w:r w:rsidRPr="0088233D">
              <w:rPr>
                <w:sz w:val="28"/>
                <w:szCs w:val="28"/>
              </w:rPr>
              <w:t>1,51 ± 0,64</w:t>
            </w:r>
          </w:p>
        </w:tc>
      </w:tr>
      <w:tr w:rsidR="007423AC" w:rsidRPr="0065157E" w:rsidTr="007423AC">
        <w:trPr>
          <w:trHeight w:val="20"/>
          <w:jc w:val="center"/>
        </w:trPr>
        <w:tc>
          <w:tcPr>
            <w:tcW w:w="1676" w:type="dxa"/>
            <w:vMerge/>
            <w:vAlign w:val="center"/>
          </w:tcPr>
          <w:p w:rsidR="007423AC" w:rsidRPr="0088233D" w:rsidRDefault="007423AC" w:rsidP="007423AC">
            <w:pPr>
              <w:spacing w:before="120" w:after="60"/>
              <w:rPr>
                <w:sz w:val="28"/>
                <w:szCs w:val="28"/>
              </w:rPr>
            </w:pPr>
          </w:p>
        </w:tc>
        <w:tc>
          <w:tcPr>
            <w:tcW w:w="1829" w:type="dxa"/>
            <w:vAlign w:val="center"/>
          </w:tcPr>
          <w:p w:rsidR="007423AC" w:rsidRPr="0088233D" w:rsidRDefault="007423AC" w:rsidP="007423AC">
            <w:pPr>
              <w:spacing w:before="120" w:after="60"/>
              <w:jc w:val="center"/>
              <w:rPr>
                <w:sz w:val="28"/>
                <w:szCs w:val="28"/>
              </w:rPr>
            </w:pPr>
            <w:r w:rsidRPr="0088233D">
              <w:rPr>
                <w:sz w:val="28"/>
                <w:szCs w:val="28"/>
              </w:rPr>
              <w:t>≥ 35</w:t>
            </w:r>
          </w:p>
        </w:tc>
        <w:tc>
          <w:tcPr>
            <w:tcW w:w="930" w:type="dxa"/>
            <w:vAlign w:val="bottom"/>
          </w:tcPr>
          <w:p w:rsidR="007423AC" w:rsidRPr="0088233D" w:rsidRDefault="007423AC" w:rsidP="007423AC">
            <w:pPr>
              <w:spacing w:before="120" w:after="60"/>
              <w:jc w:val="center"/>
              <w:rPr>
                <w:sz w:val="28"/>
                <w:szCs w:val="28"/>
              </w:rPr>
            </w:pPr>
            <w:r w:rsidRPr="0088233D">
              <w:rPr>
                <w:sz w:val="28"/>
                <w:szCs w:val="28"/>
              </w:rPr>
              <w:t>24</w:t>
            </w:r>
          </w:p>
        </w:tc>
        <w:tc>
          <w:tcPr>
            <w:tcW w:w="2189" w:type="dxa"/>
            <w:vAlign w:val="bottom"/>
          </w:tcPr>
          <w:p w:rsidR="007423AC" w:rsidRPr="0088233D" w:rsidRDefault="007423AC" w:rsidP="007423AC">
            <w:pPr>
              <w:spacing w:before="120" w:after="60"/>
              <w:jc w:val="center"/>
              <w:rPr>
                <w:sz w:val="28"/>
                <w:szCs w:val="28"/>
              </w:rPr>
            </w:pPr>
            <w:r w:rsidRPr="0088233D">
              <w:rPr>
                <w:sz w:val="28"/>
                <w:szCs w:val="28"/>
              </w:rPr>
              <w:t>1,34 ± 0,63</w:t>
            </w:r>
          </w:p>
        </w:tc>
        <w:tc>
          <w:tcPr>
            <w:tcW w:w="2084" w:type="dxa"/>
            <w:vAlign w:val="bottom"/>
          </w:tcPr>
          <w:p w:rsidR="007423AC" w:rsidRPr="0088233D" w:rsidRDefault="007423AC" w:rsidP="007423AC">
            <w:pPr>
              <w:spacing w:before="120" w:after="60"/>
              <w:jc w:val="center"/>
              <w:rPr>
                <w:sz w:val="28"/>
                <w:szCs w:val="28"/>
              </w:rPr>
            </w:pPr>
            <w:r w:rsidRPr="0088233D">
              <w:rPr>
                <w:sz w:val="28"/>
                <w:szCs w:val="28"/>
              </w:rPr>
              <w:t>1,40 ± 0,59</w:t>
            </w:r>
          </w:p>
        </w:tc>
      </w:tr>
      <w:tr w:rsidR="007423AC" w:rsidRPr="0065157E" w:rsidTr="007423AC">
        <w:trPr>
          <w:trHeight w:val="20"/>
          <w:jc w:val="center"/>
        </w:trPr>
        <w:tc>
          <w:tcPr>
            <w:tcW w:w="1676" w:type="dxa"/>
            <w:vMerge/>
            <w:vAlign w:val="center"/>
          </w:tcPr>
          <w:p w:rsidR="007423AC" w:rsidRPr="0088233D" w:rsidRDefault="007423AC" w:rsidP="007423AC">
            <w:pPr>
              <w:spacing w:before="120" w:after="60"/>
              <w:rPr>
                <w:sz w:val="28"/>
                <w:szCs w:val="28"/>
              </w:rPr>
            </w:pPr>
          </w:p>
        </w:tc>
        <w:tc>
          <w:tcPr>
            <w:tcW w:w="2759" w:type="dxa"/>
            <w:gridSpan w:val="2"/>
            <w:vAlign w:val="center"/>
          </w:tcPr>
          <w:p w:rsidR="007423AC" w:rsidRPr="0088233D" w:rsidRDefault="007423AC" w:rsidP="007423AC">
            <w:pPr>
              <w:spacing w:before="120" w:after="60"/>
              <w:rPr>
                <w:i/>
                <w:sz w:val="28"/>
                <w:szCs w:val="28"/>
              </w:rPr>
            </w:pPr>
            <w:r>
              <w:rPr>
                <w:i/>
                <w:sz w:val="28"/>
                <w:szCs w:val="28"/>
              </w:rPr>
              <w:t xml:space="preserve">    Giá trị </w:t>
            </w:r>
            <w:r w:rsidRPr="0088233D">
              <w:rPr>
                <w:i/>
                <w:sz w:val="28"/>
                <w:szCs w:val="28"/>
              </w:rPr>
              <w:t>p</w:t>
            </w:r>
            <w:r>
              <w:rPr>
                <w:i/>
                <w:sz w:val="28"/>
                <w:szCs w:val="28"/>
              </w:rPr>
              <w:t>*</w:t>
            </w:r>
          </w:p>
        </w:tc>
        <w:tc>
          <w:tcPr>
            <w:tcW w:w="2189" w:type="dxa"/>
            <w:vAlign w:val="center"/>
          </w:tcPr>
          <w:p w:rsidR="007423AC" w:rsidRPr="0088233D" w:rsidRDefault="007423AC" w:rsidP="007423AC">
            <w:pPr>
              <w:spacing w:before="120" w:after="60"/>
              <w:jc w:val="center"/>
              <w:rPr>
                <w:i/>
                <w:sz w:val="28"/>
                <w:szCs w:val="28"/>
              </w:rPr>
            </w:pPr>
            <w:r w:rsidRPr="0088233D">
              <w:rPr>
                <w:i/>
                <w:sz w:val="28"/>
                <w:szCs w:val="28"/>
              </w:rPr>
              <w:t>&gt; 0,05</w:t>
            </w:r>
          </w:p>
        </w:tc>
        <w:tc>
          <w:tcPr>
            <w:tcW w:w="2084" w:type="dxa"/>
            <w:vAlign w:val="center"/>
          </w:tcPr>
          <w:p w:rsidR="007423AC" w:rsidRPr="0088233D" w:rsidRDefault="007423AC" w:rsidP="007423AC">
            <w:pPr>
              <w:spacing w:before="120" w:after="60"/>
              <w:jc w:val="center"/>
              <w:rPr>
                <w:i/>
                <w:sz w:val="28"/>
                <w:szCs w:val="28"/>
              </w:rPr>
            </w:pPr>
            <w:r w:rsidRPr="0088233D">
              <w:rPr>
                <w:i/>
                <w:sz w:val="28"/>
                <w:szCs w:val="28"/>
              </w:rPr>
              <w:t>&gt; 0,05</w:t>
            </w:r>
          </w:p>
        </w:tc>
      </w:tr>
      <w:tr w:rsidR="007423AC" w:rsidRPr="0065157E" w:rsidTr="007423AC">
        <w:trPr>
          <w:trHeight w:val="20"/>
          <w:jc w:val="center"/>
        </w:trPr>
        <w:tc>
          <w:tcPr>
            <w:tcW w:w="1676" w:type="dxa"/>
            <w:vMerge w:val="restart"/>
            <w:vAlign w:val="center"/>
          </w:tcPr>
          <w:p w:rsidR="007423AC" w:rsidRPr="0065157E" w:rsidRDefault="007423AC" w:rsidP="007423AC">
            <w:pPr>
              <w:spacing w:before="120" w:after="60"/>
              <w:rPr>
                <w:sz w:val="26"/>
                <w:szCs w:val="26"/>
              </w:rPr>
            </w:pPr>
            <w:r>
              <w:rPr>
                <w:sz w:val="26"/>
                <w:szCs w:val="26"/>
              </w:rPr>
              <w:t>Tuần thai</w:t>
            </w:r>
          </w:p>
        </w:tc>
        <w:tc>
          <w:tcPr>
            <w:tcW w:w="1829" w:type="dxa"/>
            <w:vAlign w:val="center"/>
          </w:tcPr>
          <w:p w:rsidR="007423AC" w:rsidRPr="0071759E" w:rsidRDefault="007423AC" w:rsidP="007423AC">
            <w:pPr>
              <w:spacing w:before="120" w:after="60"/>
              <w:jc w:val="center"/>
              <w:rPr>
                <w:sz w:val="28"/>
                <w:szCs w:val="28"/>
              </w:rPr>
            </w:pPr>
            <w:r w:rsidRPr="0071759E">
              <w:rPr>
                <w:sz w:val="28"/>
                <w:szCs w:val="28"/>
              </w:rPr>
              <w:t>24 - &lt;25</w:t>
            </w:r>
          </w:p>
        </w:tc>
        <w:tc>
          <w:tcPr>
            <w:tcW w:w="930" w:type="dxa"/>
            <w:vAlign w:val="center"/>
          </w:tcPr>
          <w:p w:rsidR="007423AC" w:rsidRPr="0065157E" w:rsidRDefault="007423AC" w:rsidP="007423AC">
            <w:pPr>
              <w:spacing w:before="120" w:after="60"/>
              <w:jc w:val="center"/>
              <w:rPr>
                <w:sz w:val="26"/>
                <w:szCs w:val="26"/>
              </w:rPr>
            </w:pPr>
            <w:r>
              <w:rPr>
                <w:sz w:val="26"/>
                <w:szCs w:val="26"/>
              </w:rPr>
              <w:t>14</w:t>
            </w:r>
          </w:p>
        </w:tc>
        <w:tc>
          <w:tcPr>
            <w:tcW w:w="2189" w:type="dxa"/>
            <w:vAlign w:val="bottom"/>
          </w:tcPr>
          <w:p w:rsidR="007423AC" w:rsidRPr="0071759E" w:rsidRDefault="007423AC" w:rsidP="007423AC">
            <w:pPr>
              <w:spacing w:before="120" w:after="60"/>
              <w:jc w:val="center"/>
              <w:rPr>
                <w:sz w:val="28"/>
                <w:szCs w:val="28"/>
              </w:rPr>
            </w:pPr>
            <w:r>
              <w:rPr>
                <w:sz w:val="28"/>
                <w:szCs w:val="28"/>
              </w:rPr>
              <w:t>1,40</w:t>
            </w:r>
            <w:r w:rsidRPr="0071759E">
              <w:rPr>
                <w:sz w:val="28"/>
                <w:szCs w:val="28"/>
              </w:rPr>
              <w:t xml:space="preserve"> ± 0,</w:t>
            </w:r>
            <w:r>
              <w:rPr>
                <w:sz w:val="28"/>
                <w:szCs w:val="28"/>
              </w:rPr>
              <w:t>56</w:t>
            </w:r>
          </w:p>
        </w:tc>
        <w:tc>
          <w:tcPr>
            <w:tcW w:w="2084" w:type="dxa"/>
            <w:vAlign w:val="bottom"/>
          </w:tcPr>
          <w:p w:rsidR="007423AC" w:rsidRPr="0071759E" w:rsidRDefault="007423AC" w:rsidP="007423AC">
            <w:pPr>
              <w:spacing w:before="120" w:after="60"/>
              <w:jc w:val="center"/>
              <w:rPr>
                <w:sz w:val="28"/>
                <w:szCs w:val="28"/>
              </w:rPr>
            </w:pPr>
            <w:r w:rsidRPr="0071759E">
              <w:rPr>
                <w:sz w:val="28"/>
                <w:szCs w:val="28"/>
              </w:rPr>
              <w:t>1,</w:t>
            </w:r>
            <w:r>
              <w:rPr>
                <w:sz w:val="28"/>
                <w:szCs w:val="28"/>
              </w:rPr>
              <w:t>36</w:t>
            </w:r>
            <w:r w:rsidRPr="0071759E">
              <w:rPr>
                <w:sz w:val="28"/>
                <w:szCs w:val="28"/>
              </w:rPr>
              <w:t xml:space="preserve"> ± 0,</w:t>
            </w:r>
            <w:r>
              <w:rPr>
                <w:sz w:val="28"/>
                <w:szCs w:val="28"/>
              </w:rPr>
              <w:t>41</w:t>
            </w:r>
          </w:p>
        </w:tc>
      </w:tr>
      <w:tr w:rsidR="007423AC" w:rsidRPr="0065157E" w:rsidTr="007423AC">
        <w:trPr>
          <w:trHeight w:val="20"/>
          <w:jc w:val="center"/>
        </w:trPr>
        <w:tc>
          <w:tcPr>
            <w:tcW w:w="1676" w:type="dxa"/>
            <w:vMerge/>
            <w:vAlign w:val="center"/>
          </w:tcPr>
          <w:p w:rsidR="007423AC" w:rsidRPr="0065157E" w:rsidRDefault="007423AC" w:rsidP="007423AC">
            <w:pPr>
              <w:spacing w:before="120" w:after="60"/>
              <w:rPr>
                <w:sz w:val="26"/>
                <w:szCs w:val="26"/>
              </w:rPr>
            </w:pPr>
          </w:p>
        </w:tc>
        <w:tc>
          <w:tcPr>
            <w:tcW w:w="1829" w:type="dxa"/>
            <w:vAlign w:val="center"/>
          </w:tcPr>
          <w:p w:rsidR="007423AC" w:rsidRPr="0071759E" w:rsidRDefault="007423AC" w:rsidP="007423AC">
            <w:pPr>
              <w:spacing w:before="120" w:after="60"/>
              <w:jc w:val="center"/>
              <w:rPr>
                <w:sz w:val="28"/>
                <w:szCs w:val="28"/>
              </w:rPr>
            </w:pPr>
            <w:r w:rsidRPr="0071759E">
              <w:rPr>
                <w:sz w:val="28"/>
                <w:szCs w:val="28"/>
              </w:rPr>
              <w:t>25 - &lt;26</w:t>
            </w:r>
          </w:p>
        </w:tc>
        <w:tc>
          <w:tcPr>
            <w:tcW w:w="930" w:type="dxa"/>
            <w:vAlign w:val="center"/>
          </w:tcPr>
          <w:p w:rsidR="007423AC" w:rsidRPr="0065157E" w:rsidRDefault="007423AC" w:rsidP="007423AC">
            <w:pPr>
              <w:spacing w:before="120" w:after="60"/>
              <w:jc w:val="center"/>
              <w:rPr>
                <w:sz w:val="26"/>
                <w:szCs w:val="26"/>
              </w:rPr>
            </w:pPr>
            <w:r>
              <w:rPr>
                <w:sz w:val="26"/>
                <w:szCs w:val="26"/>
              </w:rPr>
              <w:t>9</w:t>
            </w:r>
          </w:p>
        </w:tc>
        <w:tc>
          <w:tcPr>
            <w:tcW w:w="2189" w:type="dxa"/>
            <w:vAlign w:val="bottom"/>
          </w:tcPr>
          <w:p w:rsidR="007423AC" w:rsidRPr="0071759E" w:rsidRDefault="007423AC" w:rsidP="007423AC">
            <w:pPr>
              <w:spacing w:before="120" w:after="60"/>
              <w:jc w:val="center"/>
              <w:rPr>
                <w:sz w:val="28"/>
                <w:szCs w:val="28"/>
              </w:rPr>
            </w:pPr>
            <w:r w:rsidRPr="0071759E">
              <w:rPr>
                <w:sz w:val="28"/>
                <w:szCs w:val="28"/>
              </w:rPr>
              <w:t>1,</w:t>
            </w:r>
            <w:r>
              <w:rPr>
                <w:sz w:val="28"/>
                <w:szCs w:val="28"/>
              </w:rPr>
              <w:t>33</w:t>
            </w:r>
            <w:r w:rsidRPr="0071759E">
              <w:rPr>
                <w:sz w:val="28"/>
                <w:szCs w:val="28"/>
              </w:rPr>
              <w:t xml:space="preserve"> ± </w:t>
            </w:r>
            <w:r>
              <w:rPr>
                <w:sz w:val="28"/>
                <w:szCs w:val="28"/>
              </w:rPr>
              <w:t>0,72</w:t>
            </w:r>
          </w:p>
        </w:tc>
        <w:tc>
          <w:tcPr>
            <w:tcW w:w="2084" w:type="dxa"/>
            <w:vAlign w:val="bottom"/>
          </w:tcPr>
          <w:p w:rsidR="007423AC" w:rsidRPr="0071759E" w:rsidRDefault="007423AC" w:rsidP="007423AC">
            <w:pPr>
              <w:spacing w:before="120" w:after="60"/>
              <w:jc w:val="center"/>
              <w:rPr>
                <w:sz w:val="28"/>
                <w:szCs w:val="28"/>
              </w:rPr>
            </w:pPr>
            <w:r>
              <w:rPr>
                <w:sz w:val="28"/>
                <w:szCs w:val="28"/>
              </w:rPr>
              <w:t>1,37 ± 0,55</w:t>
            </w:r>
          </w:p>
        </w:tc>
      </w:tr>
      <w:tr w:rsidR="007423AC" w:rsidRPr="0065157E" w:rsidTr="007423AC">
        <w:trPr>
          <w:trHeight w:val="20"/>
          <w:jc w:val="center"/>
        </w:trPr>
        <w:tc>
          <w:tcPr>
            <w:tcW w:w="1676" w:type="dxa"/>
            <w:vMerge/>
            <w:vAlign w:val="center"/>
          </w:tcPr>
          <w:p w:rsidR="007423AC" w:rsidRPr="0065157E" w:rsidRDefault="007423AC" w:rsidP="007423AC">
            <w:pPr>
              <w:spacing w:before="120" w:after="60"/>
              <w:rPr>
                <w:sz w:val="26"/>
                <w:szCs w:val="26"/>
              </w:rPr>
            </w:pPr>
          </w:p>
        </w:tc>
        <w:tc>
          <w:tcPr>
            <w:tcW w:w="1829" w:type="dxa"/>
            <w:vAlign w:val="center"/>
          </w:tcPr>
          <w:p w:rsidR="007423AC" w:rsidRPr="0071759E" w:rsidRDefault="007423AC" w:rsidP="007423AC">
            <w:pPr>
              <w:spacing w:before="120" w:after="60"/>
              <w:jc w:val="center"/>
              <w:rPr>
                <w:sz w:val="28"/>
                <w:szCs w:val="28"/>
              </w:rPr>
            </w:pPr>
            <w:r w:rsidRPr="0071759E">
              <w:rPr>
                <w:sz w:val="28"/>
                <w:szCs w:val="28"/>
              </w:rPr>
              <w:t>26 - &lt;27</w:t>
            </w:r>
          </w:p>
        </w:tc>
        <w:tc>
          <w:tcPr>
            <w:tcW w:w="930" w:type="dxa"/>
            <w:vAlign w:val="center"/>
          </w:tcPr>
          <w:p w:rsidR="007423AC" w:rsidRPr="0065157E" w:rsidRDefault="007423AC" w:rsidP="007423AC">
            <w:pPr>
              <w:spacing w:before="120" w:after="60"/>
              <w:jc w:val="center"/>
              <w:rPr>
                <w:sz w:val="26"/>
                <w:szCs w:val="26"/>
              </w:rPr>
            </w:pPr>
            <w:r>
              <w:rPr>
                <w:sz w:val="26"/>
                <w:szCs w:val="26"/>
              </w:rPr>
              <w:t>18</w:t>
            </w:r>
          </w:p>
        </w:tc>
        <w:tc>
          <w:tcPr>
            <w:tcW w:w="2189" w:type="dxa"/>
            <w:vAlign w:val="bottom"/>
          </w:tcPr>
          <w:p w:rsidR="007423AC" w:rsidRPr="0071759E" w:rsidRDefault="007423AC" w:rsidP="007423AC">
            <w:pPr>
              <w:spacing w:before="120" w:after="60"/>
              <w:jc w:val="center"/>
              <w:rPr>
                <w:sz w:val="28"/>
                <w:szCs w:val="28"/>
              </w:rPr>
            </w:pPr>
            <w:r>
              <w:rPr>
                <w:sz w:val="28"/>
                <w:szCs w:val="28"/>
              </w:rPr>
              <w:t>1,46 ± 0,67</w:t>
            </w:r>
          </w:p>
        </w:tc>
        <w:tc>
          <w:tcPr>
            <w:tcW w:w="2084" w:type="dxa"/>
            <w:vAlign w:val="bottom"/>
          </w:tcPr>
          <w:p w:rsidR="007423AC" w:rsidRPr="0071759E" w:rsidRDefault="007423AC" w:rsidP="007423AC">
            <w:pPr>
              <w:spacing w:before="120" w:after="60"/>
              <w:jc w:val="center"/>
              <w:rPr>
                <w:sz w:val="28"/>
                <w:szCs w:val="28"/>
              </w:rPr>
            </w:pPr>
            <w:r w:rsidRPr="0071759E">
              <w:rPr>
                <w:sz w:val="28"/>
                <w:szCs w:val="28"/>
              </w:rPr>
              <w:t>1,4</w:t>
            </w:r>
            <w:r>
              <w:rPr>
                <w:sz w:val="28"/>
                <w:szCs w:val="28"/>
              </w:rPr>
              <w:t>8</w:t>
            </w:r>
            <w:r w:rsidRPr="0071759E">
              <w:rPr>
                <w:sz w:val="28"/>
                <w:szCs w:val="28"/>
              </w:rPr>
              <w:t xml:space="preserve"> ± 0,</w:t>
            </w:r>
            <w:r>
              <w:rPr>
                <w:sz w:val="28"/>
                <w:szCs w:val="28"/>
              </w:rPr>
              <w:t>72</w:t>
            </w:r>
          </w:p>
        </w:tc>
      </w:tr>
      <w:tr w:rsidR="007423AC" w:rsidRPr="0065157E" w:rsidTr="007423AC">
        <w:trPr>
          <w:trHeight w:val="20"/>
          <w:jc w:val="center"/>
        </w:trPr>
        <w:tc>
          <w:tcPr>
            <w:tcW w:w="1676" w:type="dxa"/>
            <w:vMerge/>
            <w:vAlign w:val="center"/>
          </w:tcPr>
          <w:p w:rsidR="007423AC" w:rsidRPr="0065157E" w:rsidRDefault="007423AC" w:rsidP="007423AC">
            <w:pPr>
              <w:spacing w:before="120" w:after="60"/>
              <w:rPr>
                <w:sz w:val="26"/>
                <w:szCs w:val="26"/>
              </w:rPr>
            </w:pPr>
          </w:p>
        </w:tc>
        <w:tc>
          <w:tcPr>
            <w:tcW w:w="1829" w:type="dxa"/>
            <w:vAlign w:val="center"/>
          </w:tcPr>
          <w:p w:rsidR="007423AC" w:rsidRPr="0071759E" w:rsidRDefault="007423AC" w:rsidP="007423AC">
            <w:pPr>
              <w:spacing w:before="120" w:after="60"/>
              <w:jc w:val="center"/>
              <w:rPr>
                <w:sz w:val="28"/>
                <w:szCs w:val="28"/>
              </w:rPr>
            </w:pPr>
            <w:r w:rsidRPr="0071759E">
              <w:rPr>
                <w:sz w:val="28"/>
                <w:szCs w:val="28"/>
              </w:rPr>
              <w:t xml:space="preserve">27 - </w:t>
            </w:r>
            <w:r>
              <w:rPr>
                <w:sz w:val="28"/>
                <w:szCs w:val="28"/>
              </w:rPr>
              <w:t xml:space="preserve"> </w:t>
            </w:r>
            <w:r w:rsidRPr="0071759E">
              <w:rPr>
                <w:sz w:val="28"/>
                <w:szCs w:val="28"/>
              </w:rPr>
              <w:t>28</w:t>
            </w:r>
          </w:p>
        </w:tc>
        <w:tc>
          <w:tcPr>
            <w:tcW w:w="930" w:type="dxa"/>
            <w:vAlign w:val="center"/>
          </w:tcPr>
          <w:p w:rsidR="007423AC" w:rsidRPr="0065157E" w:rsidRDefault="007423AC" w:rsidP="007423AC">
            <w:pPr>
              <w:spacing w:before="120" w:after="60"/>
              <w:jc w:val="center"/>
              <w:rPr>
                <w:sz w:val="26"/>
                <w:szCs w:val="26"/>
              </w:rPr>
            </w:pPr>
            <w:r>
              <w:rPr>
                <w:sz w:val="26"/>
                <w:szCs w:val="26"/>
              </w:rPr>
              <w:t>63</w:t>
            </w:r>
          </w:p>
        </w:tc>
        <w:tc>
          <w:tcPr>
            <w:tcW w:w="2189" w:type="dxa"/>
            <w:vAlign w:val="bottom"/>
          </w:tcPr>
          <w:p w:rsidR="007423AC" w:rsidRPr="0071759E" w:rsidRDefault="007423AC" w:rsidP="007423AC">
            <w:pPr>
              <w:spacing w:before="120" w:after="60"/>
              <w:jc w:val="center"/>
              <w:rPr>
                <w:sz w:val="28"/>
                <w:szCs w:val="28"/>
              </w:rPr>
            </w:pPr>
            <w:r>
              <w:rPr>
                <w:sz w:val="28"/>
                <w:szCs w:val="28"/>
              </w:rPr>
              <w:t>1,46</w:t>
            </w:r>
            <w:r w:rsidRPr="0071759E">
              <w:rPr>
                <w:sz w:val="28"/>
                <w:szCs w:val="28"/>
              </w:rPr>
              <w:t xml:space="preserve"> ± </w:t>
            </w:r>
            <w:r>
              <w:rPr>
                <w:sz w:val="28"/>
                <w:szCs w:val="28"/>
              </w:rPr>
              <w:t>0,64</w:t>
            </w:r>
          </w:p>
        </w:tc>
        <w:tc>
          <w:tcPr>
            <w:tcW w:w="2084" w:type="dxa"/>
            <w:vAlign w:val="bottom"/>
          </w:tcPr>
          <w:p w:rsidR="007423AC" w:rsidRPr="0071759E" w:rsidRDefault="007423AC" w:rsidP="007423AC">
            <w:pPr>
              <w:spacing w:before="120" w:after="60"/>
              <w:jc w:val="center"/>
              <w:rPr>
                <w:sz w:val="28"/>
                <w:szCs w:val="28"/>
              </w:rPr>
            </w:pPr>
            <w:r>
              <w:rPr>
                <w:sz w:val="28"/>
                <w:szCs w:val="28"/>
              </w:rPr>
              <w:t>1,57 ± 0,61</w:t>
            </w:r>
          </w:p>
        </w:tc>
      </w:tr>
      <w:tr w:rsidR="007423AC" w:rsidRPr="0065157E" w:rsidTr="007423AC">
        <w:trPr>
          <w:trHeight w:val="20"/>
          <w:jc w:val="center"/>
        </w:trPr>
        <w:tc>
          <w:tcPr>
            <w:tcW w:w="1676" w:type="dxa"/>
            <w:vMerge/>
            <w:vAlign w:val="center"/>
          </w:tcPr>
          <w:p w:rsidR="007423AC" w:rsidRPr="0065157E" w:rsidRDefault="007423AC" w:rsidP="007423AC">
            <w:pPr>
              <w:spacing w:before="120" w:after="60"/>
              <w:rPr>
                <w:sz w:val="26"/>
                <w:szCs w:val="26"/>
              </w:rPr>
            </w:pPr>
          </w:p>
        </w:tc>
        <w:tc>
          <w:tcPr>
            <w:tcW w:w="2759" w:type="dxa"/>
            <w:gridSpan w:val="2"/>
            <w:tcBorders>
              <w:bottom w:val="single" w:sz="4" w:space="0" w:color="auto"/>
            </w:tcBorders>
            <w:vAlign w:val="center"/>
          </w:tcPr>
          <w:p w:rsidR="007423AC" w:rsidRPr="00F05F5F" w:rsidRDefault="007423AC" w:rsidP="007423AC">
            <w:pPr>
              <w:spacing w:before="120" w:after="60"/>
              <w:rPr>
                <w:i/>
                <w:sz w:val="28"/>
                <w:szCs w:val="28"/>
              </w:rPr>
            </w:pPr>
            <w:r>
              <w:rPr>
                <w:i/>
                <w:sz w:val="28"/>
                <w:szCs w:val="28"/>
              </w:rPr>
              <w:t xml:space="preserve">    Giá trị </w:t>
            </w:r>
            <w:r w:rsidRPr="0088233D">
              <w:rPr>
                <w:i/>
                <w:sz w:val="28"/>
                <w:szCs w:val="28"/>
              </w:rPr>
              <w:t>p</w:t>
            </w:r>
            <w:r>
              <w:rPr>
                <w:i/>
                <w:sz w:val="28"/>
                <w:szCs w:val="28"/>
              </w:rPr>
              <w:t>*</w:t>
            </w:r>
          </w:p>
        </w:tc>
        <w:tc>
          <w:tcPr>
            <w:tcW w:w="2189" w:type="dxa"/>
            <w:tcBorders>
              <w:bottom w:val="single" w:sz="4" w:space="0" w:color="auto"/>
            </w:tcBorders>
            <w:vAlign w:val="center"/>
          </w:tcPr>
          <w:p w:rsidR="007423AC" w:rsidRPr="00F05F5F" w:rsidRDefault="007423AC" w:rsidP="007423AC">
            <w:pPr>
              <w:spacing w:before="120" w:after="60"/>
              <w:jc w:val="center"/>
              <w:rPr>
                <w:i/>
                <w:sz w:val="28"/>
                <w:szCs w:val="28"/>
              </w:rPr>
            </w:pPr>
            <w:r w:rsidRPr="00F05F5F">
              <w:rPr>
                <w:i/>
                <w:sz w:val="28"/>
                <w:szCs w:val="28"/>
              </w:rPr>
              <w:t>&gt; 0,05</w:t>
            </w:r>
          </w:p>
        </w:tc>
        <w:tc>
          <w:tcPr>
            <w:tcW w:w="2084" w:type="dxa"/>
            <w:tcBorders>
              <w:bottom w:val="single" w:sz="4" w:space="0" w:color="auto"/>
            </w:tcBorders>
            <w:vAlign w:val="center"/>
          </w:tcPr>
          <w:p w:rsidR="007423AC" w:rsidRPr="00F05F5F" w:rsidRDefault="007423AC" w:rsidP="007423AC">
            <w:pPr>
              <w:spacing w:before="120" w:after="60"/>
              <w:jc w:val="center"/>
              <w:rPr>
                <w:i/>
                <w:sz w:val="28"/>
                <w:szCs w:val="28"/>
              </w:rPr>
            </w:pPr>
            <w:r w:rsidRPr="00F05F5F">
              <w:rPr>
                <w:i/>
                <w:sz w:val="28"/>
                <w:szCs w:val="28"/>
              </w:rPr>
              <w:t>&gt; 0,05</w:t>
            </w:r>
          </w:p>
        </w:tc>
      </w:tr>
      <w:tr w:rsidR="007423AC" w:rsidRPr="0065157E" w:rsidTr="007423AC">
        <w:trPr>
          <w:trHeight w:val="20"/>
          <w:jc w:val="center"/>
        </w:trPr>
        <w:tc>
          <w:tcPr>
            <w:tcW w:w="1676" w:type="dxa"/>
            <w:vMerge w:val="restart"/>
            <w:vAlign w:val="center"/>
          </w:tcPr>
          <w:p w:rsidR="007423AC" w:rsidRPr="00AA2D80" w:rsidRDefault="007423AC" w:rsidP="007423AC">
            <w:pPr>
              <w:spacing w:before="120" w:after="60"/>
              <w:rPr>
                <w:sz w:val="26"/>
                <w:szCs w:val="26"/>
              </w:rPr>
            </w:pPr>
            <w:r w:rsidRPr="00AA2D80">
              <w:rPr>
                <w:sz w:val="26"/>
                <w:szCs w:val="26"/>
              </w:rPr>
              <w:t>Tiền sử gia đình ĐTĐ</w:t>
            </w:r>
          </w:p>
        </w:tc>
        <w:tc>
          <w:tcPr>
            <w:tcW w:w="1829" w:type="dxa"/>
            <w:vAlign w:val="center"/>
          </w:tcPr>
          <w:p w:rsidR="007423AC" w:rsidRPr="0065157E" w:rsidRDefault="007423AC" w:rsidP="007423AC">
            <w:pPr>
              <w:spacing w:before="120" w:after="60"/>
              <w:jc w:val="center"/>
              <w:rPr>
                <w:sz w:val="26"/>
                <w:szCs w:val="26"/>
              </w:rPr>
            </w:pPr>
            <w:r w:rsidRPr="0065157E">
              <w:rPr>
                <w:sz w:val="26"/>
                <w:szCs w:val="26"/>
              </w:rPr>
              <w:t>Không</w:t>
            </w:r>
          </w:p>
        </w:tc>
        <w:tc>
          <w:tcPr>
            <w:tcW w:w="930" w:type="dxa"/>
            <w:vAlign w:val="center"/>
          </w:tcPr>
          <w:p w:rsidR="007423AC" w:rsidRPr="0065157E" w:rsidRDefault="007423AC" w:rsidP="007423AC">
            <w:pPr>
              <w:spacing w:before="120" w:after="60"/>
              <w:jc w:val="center"/>
              <w:rPr>
                <w:sz w:val="26"/>
                <w:szCs w:val="26"/>
              </w:rPr>
            </w:pPr>
            <w:r w:rsidRPr="0065157E">
              <w:rPr>
                <w:sz w:val="26"/>
                <w:szCs w:val="26"/>
              </w:rPr>
              <w:t>81</w:t>
            </w:r>
          </w:p>
        </w:tc>
        <w:tc>
          <w:tcPr>
            <w:tcW w:w="2189" w:type="dxa"/>
            <w:vAlign w:val="center"/>
          </w:tcPr>
          <w:p w:rsidR="007423AC" w:rsidRPr="0065157E" w:rsidRDefault="007423AC" w:rsidP="007423AC">
            <w:pPr>
              <w:spacing w:before="120" w:after="60"/>
              <w:jc w:val="center"/>
              <w:rPr>
                <w:sz w:val="26"/>
                <w:szCs w:val="26"/>
              </w:rPr>
            </w:pPr>
            <w:r w:rsidRPr="0065157E">
              <w:rPr>
                <w:sz w:val="26"/>
                <w:szCs w:val="26"/>
              </w:rPr>
              <w:t>1,44 ± 0,67</w:t>
            </w:r>
          </w:p>
        </w:tc>
        <w:tc>
          <w:tcPr>
            <w:tcW w:w="2084" w:type="dxa"/>
            <w:vAlign w:val="center"/>
          </w:tcPr>
          <w:p w:rsidR="007423AC" w:rsidRPr="0065157E" w:rsidRDefault="007423AC" w:rsidP="007423AC">
            <w:pPr>
              <w:spacing w:before="120" w:after="60"/>
              <w:jc w:val="center"/>
              <w:rPr>
                <w:sz w:val="26"/>
                <w:szCs w:val="26"/>
              </w:rPr>
            </w:pPr>
            <w:r w:rsidRPr="0065157E">
              <w:rPr>
                <w:sz w:val="26"/>
                <w:szCs w:val="26"/>
              </w:rPr>
              <w:t>1,47 ± 0,63</w:t>
            </w:r>
          </w:p>
        </w:tc>
      </w:tr>
      <w:tr w:rsidR="007423AC" w:rsidRPr="0065157E" w:rsidTr="007423AC">
        <w:trPr>
          <w:trHeight w:val="20"/>
          <w:jc w:val="center"/>
        </w:trPr>
        <w:tc>
          <w:tcPr>
            <w:tcW w:w="1676" w:type="dxa"/>
            <w:vMerge/>
            <w:vAlign w:val="center"/>
          </w:tcPr>
          <w:p w:rsidR="007423AC" w:rsidRPr="0065157E" w:rsidRDefault="007423AC" w:rsidP="007423AC">
            <w:pPr>
              <w:spacing w:before="120" w:after="60"/>
              <w:rPr>
                <w:sz w:val="26"/>
                <w:szCs w:val="26"/>
              </w:rPr>
            </w:pPr>
          </w:p>
        </w:tc>
        <w:tc>
          <w:tcPr>
            <w:tcW w:w="1829" w:type="dxa"/>
            <w:vAlign w:val="center"/>
          </w:tcPr>
          <w:p w:rsidR="007423AC" w:rsidRPr="0065157E" w:rsidRDefault="007423AC" w:rsidP="007423AC">
            <w:pPr>
              <w:spacing w:before="120" w:after="60"/>
              <w:jc w:val="center"/>
              <w:rPr>
                <w:sz w:val="26"/>
                <w:szCs w:val="26"/>
              </w:rPr>
            </w:pPr>
            <w:r w:rsidRPr="0065157E">
              <w:rPr>
                <w:sz w:val="26"/>
                <w:szCs w:val="26"/>
              </w:rPr>
              <w:t>Có</w:t>
            </w:r>
          </w:p>
        </w:tc>
        <w:tc>
          <w:tcPr>
            <w:tcW w:w="930" w:type="dxa"/>
            <w:vAlign w:val="center"/>
          </w:tcPr>
          <w:p w:rsidR="007423AC" w:rsidRPr="0065157E" w:rsidRDefault="007423AC" w:rsidP="007423AC">
            <w:pPr>
              <w:spacing w:before="120" w:after="60"/>
              <w:jc w:val="center"/>
              <w:rPr>
                <w:sz w:val="26"/>
                <w:szCs w:val="26"/>
              </w:rPr>
            </w:pPr>
            <w:r w:rsidRPr="0065157E">
              <w:rPr>
                <w:sz w:val="26"/>
                <w:szCs w:val="26"/>
              </w:rPr>
              <w:t>23</w:t>
            </w:r>
          </w:p>
        </w:tc>
        <w:tc>
          <w:tcPr>
            <w:tcW w:w="2189" w:type="dxa"/>
            <w:vAlign w:val="center"/>
          </w:tcPr>
          <w:p w:rsidR="007423AC" w:rsidRPr="0065157E" w:rsidRDefault="007423AC" w:rsidP="007423AC">
            <w:pPr>
              <w:spacing w:before="120" w:after="60"/>
              <w:jc w:val="center"/>
              <w:rPr>
                <w:sz w:val="26"/>
                <w:szCs w:val="26"/>
              </w:rPr>
            </w:pPr>
            <w:r w:rsidRPr="0065157E">
              <w:rPr>
                <w:sz w:val="26"/>
                <w:szCs w:val="26"/>
              </w:rPr>
              <w:t>1,46 ± 0,52</w:t>
            </w:r>
          </w:p>
        </w:tc>
        <w:tc>
          <w:tcPr>
            <w:tcW w:w="2084" w:type="dxa"/>
            <w:vAlign w:val="center"/>
          </w:tcPr>
          <w:p w:rsidR="007423AC" w:rsidRPr="0065157E" w:rsidRDefault="007423AC" w:rsidP="007423AC">
            <w:pPr>
              <w:spacing w:before="120" w:after="60"/>
              <w:jc w:val="center"/>
              <w:rPr>
                <w:sz w:val="26"/>
                <w:szCs w:val="26"/>
              </w:rPr>
            </w:pPr>
            <w:r w:rsidRPr="0065157E">
              <w:rPr>
                <w:sz w:val="26"/>
                <w:szCs w:val="26"/>
              </w:rPr>
              <w:t>1,64 ± 0,50</w:t>
            </w:r>
          </w:p>
        </w:tc>
      </w:tr>
      <w:tr w:rsidR="007423AC" w:rsidRPr="0065157E" w:rsidTr="007423AC">
        <w:trPr>
          <w:trHeight w:val="20"/>
          <w:jc w:val="center"/>
        </w:trPr>
        <w:tc>
          <w:tcPr>
            <w:tcW w:w="1676" w:type="dxa"/>
            <w:vMerge/>
            <w:tcBorders>
              <w:bottom w:val="single" w:sz="4" w:space="0" w:color="auto"/>
            </w:tcBorders>
            <w:vAlign w:val="center"/>
          </w:tcPr>
          <w:p w:rsidR="007423AC" w:rsidRPr="0065157E" w:rsidRDefault="007423AC" w:rsidP="007423AC">
            <w:pPr>
              <w:spacing w:before="120" w:after="60"/>
              <w:rPr>
                <w:sz w:val="26"/>
                <w:szCs w:val="26"/>
              </w:rPr>
            </w:pPr>
          </w:p>
        </w:tc>
        <w:tc>
          <w:tcPr>
            <w:tcW w:w="2759" w:type="dxa"/>
            <w:gridSpan w:val="2"/>
            <w:tcBorders>
              <w:bottom w:val="single" w:sz="4" w:space="0" w:color="auto"/>
            </w:tcBorders>
            <w:vAlign w:val="center"/>
          </w:tcPr>
          <w:p w:rsidR="007423AC" w:rsidRPr="00F05F5F" w:rsidRDefault="007423AC" w:rsidP="007423AC">
            <w:pPr>
              <w:spacing w:before="120" w:after="60"/>
              <w:rPr>
                <w:i/>
                <w:sz w:val="28"/>
                <w:szCs w:val="28"/>
              </w:rPr>
            </w:pPr>
            <w:r>
              <w:rPr>
                <w:i/>
                <w:sz w:val="28"/>
                <w:szCs w:val="28"/>
              </w:rPr>
              <w:t xml:space="preserve">    Giá trị </w:t>
            </w:r>
            <w:r w:rsidRPr="0088233D">
              <w:rPr>
                <w:i/>
                <w:sz w:val="28"/>
                <w:szCs w:val="28"/>
              </w:rPr>
              <w:t>p</w:t>
            </w:r>
            <w:r>
              <w:rPr>
                <w:i/>
                <w:sz w:val="28"/>
                <w:szCs w:val="28"/>
              </w:rPr>
              <w:t>*</w:t>
            </w:r>
          </w:p>
        </w:tc>
        <w:tc>
          <w:tcPr>
            <w:tcW w:w="2189" w:type="dxa"/>
            <w:tcBorders>
              <w:bottom w:val="single" w:sz="4" w:space="0" w:color="auto"/>
            </w:tcBorders>
            <w:vAlign w:val="center"/>
          </w:tcPr>
          <w:p w:rsidR="007423AC" w:rsidRPr="00F05F5F" w:rsidRDefault="007423AC" w:rsidP="007423AC">
            <w:pPr>
              <w:spacing w:before="120" w:after="60"/>
              <w:jc w:val="center"/>
              <w:rPr>
                <w:i/>
                <w:sz w:val="28"/>
                <w:szCs w:val="28"/>
              </w:rPr>
            </w:pPr>
            <w:r w:rsidRPr="00F05F5F">
              <w:rPr>
                <w:i/>
                <w:sz w:val="28"/>
                <w:szCs w:val="28"/>
              </w:rPr>
              <w:t>&gt; 0,05</w:t>
            </w:r>
          </w:p>
        </w:tc>
        <w:tc>
          <w:tcPr>
            <w:tcW w:w="2084" w:type="dxa"/>
            <w:tcBorders>
              <w:bottom w:val="single" w:sz="4" w:space="0" w:color="auto"/>
            </w:tcBorders>
            <w:vAlign w:val="center"/>
          </w:tcPr>
          <w:p w:rsidR="007423AC" w:rsidRPr="00F05F5F" w:rsidRDefault="007423AC" w:rsidP="007423AC">
            <w:pPr>
              <w:spacing w:before="120" w:after="60"/>
              <w:jc w:val="center"/>
              <w:rPr>
                <w:i/>
                <w:sz w:val="28"/>
                <w:szCs w:val="28"/>
              </w:rPr>
            </w:pPr>
            <w:r w:rsidRPr="00F05F5F">
              <w:rPr>
                <w:i/>
                <w:sz w:val="28"/>
                <w:szCs w:val="28"/>
              </w:rPr>
              <w:t>&gt; 0,05</w:t>
            </w:r>
          </w:p>
        </w:tc>
      </w:tr>
      <w:tr w:rsidR="007423AC" w:rsidRPr="0065157E" w:rsidTr="007423AC">
        <w:trPr>
          <w:trHeight w:val="20"/>
          <w:jc w:val="center"/>
        </w:trPr>
        <w:tc>
          <w:tcPr>
            <w:tcW w:w="1676" w:type="dxa"/>
            <w:vMerge w:val="restart"/>
            <w:tcBorders>
              <w:right w:val="nil"/>
            </w:tcBorders>
            <w:vAlign w:val="center"/>
          </w:tcPr>
          <w:p w:rsidR="007423AC" w:rsidRPr="0088233D" w:rsidRDefault="007423AC" w:rsidP="007423AC">
            <w:pPr>
              <w:spacing w:before="120" w:after="60"/>
              <w:rPr>
                <w:sz w:val="28"/>
                <w:szCs w:val="28"/>
              </w:rPr>
            </w:pPr>
            <w:r w:rsidRPr="0088233D">
              <w:rPr>
                <w:sz w:val="28"/>
                <w:szCs w:val="28"/>
              </w:rPr>
              <w:t xml:space="preserve">BMI trước </w:t>
            </w:r>
            <w:r>
              <w:rPr>
                <w:sz w:val="28"/>
                <w:szCs w:val="28"/>
              </w:rPr>
              <w:t>MT</w:t>
            </w:r>
            <w:r w:rsidRPr="0088233D">
              <w:rPr>
                <w:sz w:val="28"/>
                <w:szCs w:val="28"/>
              </w:rPr>
              <w:t xml:space="preserve"> (kg/m</w:t>
            </w:r>
            <w:r w:rsidRPr="0088233D">
              <w:rPr>
                <w:sz w:val="28"/>
                <w:szCs w:val="28"/>
                <w:vertAlign w:val="superscript"/>
              </w:rPr>
              <w:t>2</w:t>
            </w:r>
            <w:r w:rsidRPr="0088233D">
              <w:rPr>
                <w:sz w:val="28"/>
                <w:szCs w:val="28"/>
              </w:rPr>
              <w:t>)</w:t>
            </w:r>
          </w:p>
        </w:tc>
        <w:tc>
          <w:tcPr>
            <w:tcW w:w="1829" w:type="dxa"/>
            <w:tcBorders>
              <w:left w:val="nil"/>
              <w:right w:val="nil"/>
            </w:tcBorders>
            <w:vAlign w:val="center"/>
          </w:tcPr>
          <w:p w:rsidR="007423AC" w:rsidRPr="0088233D" w:rsidRDefault="007423AC" w:rsidP="007423AC">
            <w:pPr>
              <w:spacing w:before="120" w:after="60"/>
              <w:jc w:val="center"/>
              <w:rPr>
                <w:sz w:val="28"/>
                <w:szCs w:val="28"/>
              </w:rPr>
            </w:pPr>
            <w:r w:rsidRPr="0088233D">
              <w:rPr>
                <w:sz w:val="28"/>
                <w:szCs w:val="28"/>
              </w:rPr>
              <w:t>&lt; 23</w:t>
            </w:r>
          </w:p>
        </w:tc>
        <w:tc>
          <w:tcPr>
            <w:tcW w:w="930" w:type="dxa"/>
            <w:tcBorders>
              <w:left w:val="nil"/>
              <w:right w:val="nil"/>
            </w:tcBorders>
            <w:vAlign w:val="bottom"/>
          </w:tcPr>
          <w:p w:rsidR="007423AC" w:rsidRPr="0088233D" w:rsidRDefault="007423AC" w:rsidP="007423AC">
            <w:pPr>
              <w:spacing w:before="120" w:after="60"/>
              <w:jc w:val="center"/>
              <w:rPr>
                <w:sz w:val="28"/>
                <w:szCs w:val="28"/>
              </w:rPr>
            </w:pPr>
            <w:r w:rsidRPr="0088233D">
              <w:rPr>
                <w:sz w:val="28"/>
                <w:szCs w:val="28"/>
              </w:rPr>
              <w:t>86</w:t>
            </w:r>
          </w:p>
        </w:tc>
        <w:tc>
          <w:tcPr>
            <w:tcW w:w="2189" w:type="dxa"/>
            <w:tcBorders>
              <w:left w:val="nil"/>
              <w:right w:val="nil"/>
            </w:tcBorders>
            <w:vAlign w:val="bottom"/>
          </w:tcPr>
          <w:p w:rsidR="007423AC" w:rsidRPr="0088233D" w:rsidRDefault="007423AC" w:rsidP="007423AC">
            <w:pPr>
              <w:spacing w:before="120" w:after="60"/>
              <w:jc w:val="center"/>
              <w:rPr>
                <w:sz w:val="28"/>
                <w:szCs w:val="28"/>
              </w:rPr>
            </w:pPr>
            <w:r w:rsidRPr="0088233D">
              <w:rPr>
                <w:sz w:val="28"/>
                <w:szCs w:val="28"/>
              </w:rPr>
              <w:t>1,39 ± 0,61</w:t>
            </w:r>
          </w:p>
        </w:tc>
        <w:tc>
          <w:tcPr>
            <w:tcW w:w="2084" w:type="dxa"/>
            <w:tcBorders>
              <w:left w:val="nil"/>
            </w:tcBorders>
            <w:vAlign w:val="bottom"/>
          </w:tcPr>
          <w:p w:rsidR="007423AC" w:rsidRPr="0088233D" w:rsidRDefault="007423AC" w:rsidP="007423AC">
            <w:pPr>
              <w:spacing w:before="120" w:after="60"/>
              <w:jc w:val="center"/>
              <w:rPr>
                <w:sz w:val="28"/>
                <w:szCs w:val="28"/>
              </w:rPr>
            </w:pPr>
            <w:r w:rsidRPr="0088233D">
              <w:rPr>
                <w:sz w:val="28"/>
                <w:szCs w:val="28"/>
              </w:rPr>
              <w:t>1,45 ± 0,59</w:t>
            </w:r>
          </w:p>
        </w:tc>
      </w:tr>
      <w:tr w:rsidR="007423AC" w:rsidRPr="0065157E" w:rsidTr="007423AC">
        <w:trPr>
          <w:trHeight w:val="20"/>
          <w:jc w:val="center"/>
        </w:trPr>
        <w:tc>
          <w:tcPr>
            <w:tcW w:w="1676" w:type="dxa"/>
            <w:vMerge/>
            <w:tcBorders>
              <w:right w:val="nil"/>
            </w:tcBorders>
            <w:vAlign w:val="center"/>
          </w:tcPr>
          <w:p w:rsidR="007423AC" w:rsidRPr="0088233D" w:rsidRDefault="007423AC" w:rsidP="007423AC">
            <w:pPr>
              <w:spacing w:before="120" w:after="60"/>
              <w:rPr>
                <w:sz w:val="28"/>
                <w:szCs w:val="28"/>
              </w:rPr>
            </w:pPr>
          </w:p>
        </w:tc>
        <w:tc>
          <w:tcPr>
            <w:tcW w:w="1829" w:type="dxa"/>
            <w:tcBorders>
              <w:left w:val="nil"/>
              <w:right w:val="nil"/>
            </w:tcBorders>
            <w:vAlign w:val="center"/>
          </w:tcPr>
          <w:p w:rsidR="007423AC" w:rsidRPr="0088233D" w:rsidRDefault="007423AC" w:rsidP="007423AC">
            <w:pPr>
              <w:spacing w:before="120" w:after="60"/>
              <w:jc w:val="center"/>
              <w:rPr>
                <w:sz w:val="28"/>
                <w:szCs w:val="28"/>
              </w:rPr>
            </w:pPr>
            <w:r w:rsidRPr="0088233D">
              <w:rPr>
                <w:sz w:val="28"/>
                <w:szCs w:val="28"/>
              </w:rPr>
              <w:t>≥ 23</w:t>
            </w:r>
          </w:p>
        </w:tc>
        <w:tc>
          <w:tcPr>
            <w:tcW w:w="930" w:type="dxa"/>
            <w:tcBorders>
              <w:left w:val="nil"/>
              <w:right w:val="nil"/>
            </w:tcBorders>
            <w:vAlign w:val="bottom"/>
          </w:tcPr>
          <w:p w:rsidR="007423AC" w:rsidRPr="0088233D" w:rsidRDefault="007423AC" w:rsidP="007423AC">
            <w:pPr>
              <w:spacing w:before="120" w:after="60"/>
              <w:jc w:val="center"/>
              <w:rPr>
                <w:sz w:val="28"/>
                <w:szCs w:val="28"/>
              </w:rPr>
            </w:pPr>
            <w:r w:rsidRPr="0088233D">
              <w:rPr>
                <w:sz w:val="28"/>
                <w:szCs w:val="28"/>
              </w:rPr>
              <w:t>18</w:t>
            </w:r>
          </w:p>
        </w:tc>
        <w:tc>
          <w:tcPr>
            <w:tcW w:w="2189" w:type="dxa"/>
            <w:tcBorders>
              <w:left w:val="nil"/>
              <w:right w:val="nil"/>
            </w:tcBorders>
            <w:vAlign w:val="bottom"/>
          </w:tcPr>
          <w:p w:rsidR="007423AC" w:rsidRPr="0088233D" w:rsidRDefault="007423AC" w:rsidP="007423AC">
            <w:pPr>
              <w:spacing w:before="120" w:after="60"/>
              <w:jc w:val="center"/>
              <w:rPr>
                <w:sz w:val="28"/>
                <w:szCs w:val="28"/>
              </w:rPr>
            </w:pPr>
            <w:r w:rsidRPr="0088233D">
              <w:rPr>
                <w:sz w:val="28"/>
                <w:szCs w:val="28"/>
              </w:rPr>
              <w:t>1,72 ± 0,67</w:t>
            </w:r>
          </w:p>
        </w:tc>
        <w:tc>
          <w:tcPr>
            <w:tcW w:w="2084" w:type="dxa"/>
            <w:tcBorders>
              <w:left w:val="nil"/>
            </w:tcBorders>
            <w:vAlign w:val="bottom"/>
          </w:tcPr>
          <w:p w:rsidR="007423AC" w:rsidRPr="0088233D" w:rsidRDefault="007423AC" w:rsidP="007423AC">
            <w:pPr>
              <w:spacing w:before="120" w:after="60"/>
              <w:jc w:val="center"/>
              <w:rPr>
                <w:sz w:val="28"/>
                <w:szCs w:val="28"/>
              </w:rPr>
            </w:pPr>
            <w:r w:rsidRPr="0088233D">
              <w:rPr>
                <w:sz w:val="28"/>
                <w:szCs w:val="28"/>
              </w:rPr>
              <w:t>1,82 ± 0,59</w:t>
            </w:r>
          </w:p>
        </w:tc>
      </w:tr>
      <w:tr w:rsidR="007423AC" w:rsidRPr="0065157E" w:rsidTr="007423AC">
        <w:trPr>
          <w:trHeight w:val="20"/>
          <w:jc w:val="center"/>
        </w:trPr>
        <w:tc>
          <w:tcPr>
            <w:tcW w:w="1676" w:type="dxa"/>
            <w:vMerge/>
            <w:vAlign w:val="center"/>
          </w:tcPr>
          <w:p w:rsidR="007423AC" w:rsidRPr="0088233D" w:rsidRDefault="007423AC" w:rsidP="007423AC">
            <w:pPr>
              <w:spacing w:before="120" w:after="60"/>
              <w:rPr>
                <w:sz w:val="28"/>
                <w:szCs w:val="28"/>
              </w:rPr>
            </w:pPr>
          </w:p>
        </w:tc>
        <w:tc>
          <w:tcPr>
            <w:tcW w:w="2759" w:type="dxa"/>
            <w:gridSpan w:val="2"/>
            <w:vAlign w:val="center"/>
          </w:tcPr>
          <w:p w:rsidR="007423AC" w:rsidRPr="0088233D" w:rsidRDefault="007423AC" w:rsidP="007423AC">
            <w:pPr>
              <w:spacing w:before="120" w:after="60"/>
              <w:rPr>
                <w:i/>
                <w:sz w:val="28"/>
                <w:szCs w:val="28"/>
              </w:rPr>
            </w:pPr>
            <w:r>
              <w:rPr>
                <w:i/>
                <w:sz w:val="28"/>
                <w:szCs w:val="28"/>
              </w:rPr>
              <w:t xml:space="preserve">    Giá trị </w:t>
            </w:r>
            <w:r w:rsidRPr="0088233D">
              <w:rPr>
                <w:i/>
                <w:sz w:val="28"/>
                <w:szCs w:val="28"/>
              </w:rPr>
              <w:t>p</w:t>
            </w:r>
            <w:r>
              <w:rPr>
                <w:i/>
                <w:sz w:val="28"/>
                <w:szCs w:val="28"/>
              </w:rPr>
              <w:t>*</w:t>
            </w:r>
          </w:p>
        </w:tc>
        <w:tc>
          <w:tcPr>
            <w:tcW w:w="2189" w:type="dxa"/>
            <w:vAlign w:val="center"/>
          </w:tcPr>
          <w:p w:rsidR="007423AC" w:rsidRPr="0088233D" w:rsidRDefault="007423AC" w:rsidP="007423AC">
            <w:pPr>
              <w:spacing w:before="120" w:after="60"/>
              <w:jc w:val="center"/>
              <w:rPr>
                <w:b/>
                <w:i/>
                <w:sz w:val="28"/>
                <w:szCs w:val="28"/>
              </w:rPr>
            </w:pPr>
            <w:r w:rsidRPr="0088233D">
              <w:rPr>
                <w:b/>
                <w:i/>
                <w:sz w:val="28"/>
                <w:szCs w:val="28"/>
              </w:rPr>
              <w:t>&lt; 0,05</w:t>
            </w:r>
          </w:p>
        </w:tc>
        <w:tc>
          <w:tcPr>
            <w:tcW w:w="2084" w:type="dxa"/>
            <w:vAlign w:val="center"/>
          </w:tcPr>
          <w:p w:rsidR="007423AC" w:rsidRPr="0088233D" w:rsidRDefault="007423AC" w:rsidP="007423AC">
            <w:pPr>
              <w:spacing w:before="120" w:after="60"/>
              <w:jc w:val="center"/>
              <w:rPr>
                <w:b/>
                <w:i/>
                <w:sz w:val="28"/>
                <w:szCs w:val="28"/>
              </w:rPr>
            </w:pPr>
            <w:r w:rsidRPr="0088233D">
              <w:rPr>
                <w:b/>
                <w:i/>
                <w:sz w:val="28"/>
                <w:szCs w:val="28"/>
              </w:rPr>
              <w:t>&lt; 0,05</w:t>
            </w:r>
          </w:p>
        </w:tc>
      </w:tr>
    </w:tbl>
    <w:p w:rsidR="007423AC" w:rsidRPr="00AA2D80" w:rsidRDefault="007423AC" w:rsidP="007423AC">
      <w:pPr>
        <w:spacing w:line="360" w:lineRule="auto"/>
        <w:jc w:val="both"/>
        <w:rPr>
          <w:sz w:val="28"/>
        </w:rPr>
      </w:pPr>
      <w:r w:rsidRPr="00AA2D80">
        <w:rPr>
          <w:i/>
          <w:sz w:val="28"/>
        </w:rPr>
        <w:t xml:space="preserve">Chú thích: </w:t>
      </w:r>
      <w:r w:rsidRPr="00AA2D80">
        <w:rPr>
          <w:sz w:val="28"/>
        </w:rPr>
        <w:t xml:space="preserve">Giá trị trình bày là </w:t>
      </w:r>
      <w:r w:rsidRPr="00AA2D80">
        <w:rPr>
          <w:rFonts w:ascii="MS Reference Sans Serif" w:hAnsi="MS Reference Sans Serif"/>
          <w:sz w:val="26"/>
        </w:rPr>
        <w:t></w:t>
      </w:r>
      <w:r w:rsidRPr="00AA2D80">
        <w:rPr>
          <w:sz w:val="28"/>
        </w:rPr>
        <w:t xml:space="preserve"> ± SD; </w:t>
      </w:r>
      <w:r w:rsidRPr="00AA2D80">
        <w:rPr>
          <w:sz w:val="28"/>
          <w:szCs w:val="28"/>
        </w:rPr>
        <w:t>*: T-Test</w:t>
      </w:r>
    </w:p>
    <w:p w:rsidR="007423AC" w:rsidRPr="00AA2D80" w:rsidRDefault="007423AC" w:rsidP="007423AC">
      <w:pPr>
        <w:spacing w:line="360" w:lineRule="auto"/>
        <w:jc w:val="both"/>
        <w:rPr>
          <w:i/>
          <w:sz w:val="28"/>
        </w:rPr>
      </w:pPr>
      <w:r w:rsidRPr="00AA2D80">
        <w:rPr>
          <w:i/>
          <w:sz w:val="28"/>
        </w:rPr>
        <w:t xml:space="preserve">Nhận xét: </w:t>
      </w:r>
    </w:p>
    <w:p w:rsidR="007423AC" w:rsidRPr="00AA2D80" w:rsidRDefault="007423AC" w:rsidP="007423AC">
      <w:pPr>
        <w:spacing w:line="360" w:lineRule="auto"/>
        <w:ind w:firstLine="720"/>
        <w:jc w:val="both"/>
        <w:rPr>
          <w:sz w:val="28"/>
        </w:rPr>
      </w:pPr>
      <w:r w:rsidRPr="001131C4">
        <w:rPr>
          <w:sz w:val="28"/>
        </w:rPr>
        <w:t xml:space="preserve">Chỉ </w:t>
      </w:r>
      <w:r w:rsidRPr="00FE7429">
        <w:rPr>
          <w:sz w:val="28"/>
        </w:rPr>
        <w:t xml:space="preserve">có </w:t>
      </w:r>
      <w:r w:rsidRPr="001131C4">
        <w:rPr>
          <w:sz w:val="28"/>
        </w:rPr>
        <w:t>sự khác biệt có YNTK về các chỉ số HOMA2-IR giữa 2 nhóm phân theo BMI trước mang thai:</w:t>
      </w:r>
      <w:r w:rsidRPr="00AA2D80">
        <w:rPr>
          <w:sz w:val="28"/>
        </w:rPr>
        <w:t xml:space="preserve"> Nhóm tăng BMI trước mang thai (≥ 23kg/m</w:t>
      </w:r>
      <w:r w:rsidRPr="00AA2D80">
        <w:rPr>
          <w:sz w:val="28"/>
          <w:vertAlign w:val="superscript"/>
        </w:rPr>
        <w:t>2</w:t>
      </w:r>
      <w:r w:rsidRPr="00AA2D80">
        <w:rPr>
          <w:sz w:val="28"/>
        </w:rPr>
        <w:t>) có các chỉ số HOMA2-IR cao hơn có YNTK so với nhóm không tăng BMI trước mai thai (&lt; 23kg/m</w:t>
      </w:r>
      <w:r w:rsidRPr="00AA2D80">
        <w:rPr>
          <w:sz w:val="28"/>
          <w:vertAlign w:val="superscript"/>
        </w:rPr>
        <w:t>2</w:t>
      </w:r>
      <w:r w:rsidRPr="00AA2D80">
        <w:rPr>
          <w:sz w:val="28"/>
        </w:rPr>
        <w:t>).</w:t>
      </w:r>
    </w:p>
    <w:p w:rsidR="007423AC" w:rsidRPr="00FD4C3C" w:rsidRDefault="007423AC" w:rsidP="007423AC">
      <w:pPr>
        <w:spacing w:before="120" w:line="360" w:lineRule="auto"/>
        <w:jc w:val="both"/>
        <w:rPr>
          <w:b/>
          <w:sz w:val="28"/>
        </w:rPr>
      </w:pPr>
    </w:p>
    <w:p w:rsidR="007423AC" w:rsidRPr="00AC1FEC" w:rsidRDefault="007423AC" w:rsidP="007423AC">
      <w:pPr>
        <w:jc w:val="both"/>
        <w:rPr>
          <w:b/>
          <w:sz w:val="28"/>
        </w:rPr>
      </w:pPr>
      <w:r w:rsidRPr="00AC1FEC">
        <w:rPr>
          <w:b/>
          <w:sz w:val="28"/>
        </w:rPr>
        <w:lastRenderedPageBreak/>
        <w:t>3.4. Mối liên quan giữa nồng độ 25(OH)D huyết tương với kháng insulin</w:t>
      </w:r>
    </w:p>
    <w:p w:rsidR="007423AC" w:rsidRPr="003D1BFC" w:rsidRDefault="007423AC" w:rsidP="007423AC">
      <w:pPr>
        <w:spacing w:before="100"/>
        <w:jc w:val="both"/>
        <w:rPr>
          <w:b/>
          <w:i/>
          <w:sz w:val="28"/>
        </w:rPr>
      </w:pPr>
      <w:r w:rsidRPr="003D1BFC">
        <w:rPr>
          <w:b/>
          <w:i/>
          <w:sz w:val="28"/>
        </w:rPr>
        <w:t>3.</w:t>
      </w:r>
      <w:r w:rsidRPr="00AC1FEC">
        <w:rPr>
          <w:b/>
          <w:i/>
          <w:sz w:val="28"/>
        </w:rPr>
        <w:t>4.1</w:t>
      </w:r>
      <w:r w:rsidRPr="003D1BFC">
        <w:rPr>
          <w:b/>
          <w:i/>
          <w:sz w:val="28"/>
        </w:rPr>
        <w:t>. Tương quan tuyến tính giữa nồng độ 25(OH)D huyết tương với kháng insulin</w:t>
      </w:r>
    </w:p>
    <w:p w:rsidR="007423AC" w:rsidRPr="003D1BFC" w:rsidRDefault="007423AC" w:rsidP="007423AC">
      <w:pPr>
        <w:spacing w:line="360" w:lineRule="auto"/>
        <w:jc w:val="both"/>
        <w:rPr>
          <w:sz w:val="28"/>
        </w:rPr>
      </w:pPr>
      <w:r w:rsidRPr="00374D09">
        <w:rPr>
          <w:noProof/>
        </w:rPr>
        <w:drawing>
          <wp:inline distT="0" distB="0" distL="0" distR="0">
            <wp:extent cx="2667000" cy="2667000"/>
            <wp:effectExtent l="1905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2667000" cy="2667000"/>
                    </a:xfrm>
                    <a:prstGeom prst="rect">
                      <a:avLst/>
                    </a:prstGeom>
                    <a:noFill/>
                    <a:ln w="9525">
                      <a:noFill/>
                      <a:miter lim="800000"/>
                      <a:headEnd/>
                      <a:tailEnd/>
                    </a:ln>
                  </pic:spPr>
                </pic:pic>
              </a:graphicData>
            </a:graphic>
          </wp:inline>
        </w:drawing>
      </w:r>
      <w:r w:rsidRPr="005A276A">
        <w:rPr>
          <w:noProof/>
        </w:rPr>
        <w:drawing>
          <wp:inline distT="0" distB="0" distL="0" distR="0">
            <wp:extent cx="2667000" cy="2667000"/>
            <wp:effectExtent l="1905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2667000" cy="2667000"/>
                    </a:xfrm>
                    <a:prstGeom prst="rect">
                      <a:avLst/>
                    </a:prstGeom>
                    <a:noFill/>
                    <a:ln w="9525">
                      <a:noFill/>
                      <a:miter lim="800000"/>
                      <a:headEnd/>
                      <a:tailEnd/>
                    </a:ln>
                  </pic:spPr>
                </pic:pic>
              </a:graphicData>
            </a:graphic>
          </wp:inline>
        </w:drawing>
      </w:r>
      <w:r w:rsidRPr="005A276A">
        <w:rPr>
          <w:noProof/>
        </w:rPr>
        <w:drawing>
          <wp:inline distT="0" distB="0" distL="0" distR="0">
            <wp:extent cx="2667000" cy="2667000"/>
            <wp:effectExtent l="19050" t="0" r="0" b="0"/>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2667000" cy="2667000"/>
                    </a:xfrm>
                    <a:prstGeom prst="rect">
                      <a:avLst/>
                    </a:prstGeom>
                    <a:noFill/>
                    <a:ln w="9525">
                      <a:noFill/>
                      <a:miter lim="800000"/>
                      <a:headEnd/>
                      <a:tailEnd/>
                    </a:ln>
                  </pic:spPr>
                </pic:pic>
              </a:graphicData>
            </a:graphic>
          </wp:inline>
        </w:drawing>
      </w:r>
      <w:r w:rsidRPr="005A276A">
        <w:rPr>
          <w:noProof/>
        </w:rPr>
        <w:drawing>
          <wp:inline distT="0" distB="0" distL="0" distR="0">
            <wp:extent cx="2667000" cy="2667000"/>
            <wp:effectExtent l="19050" t="0" r="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667000" cy="2667000"/>
                    </a:xfrm>
                    <a:prstGeom prst="rect">
                      <a:avLst/>
                    </a:prstGeom>
                    <a:noFill/>
                    <a:ln w="9525">
                      <a:noFill/>
                      <a:miter lim="800000"/>
                      <a:headEnd/>
                      <a:tailEnd/>
                    </a:ln>
                  </pic:spPr>
                </pic:pic>
              </a:graphicData>
            </a:graphic>
          </wp:inline>
        </w:drawing>
      </w:r>
    </w:p>
    <w:p w:rsidR="007423AC" w:rsidRPr="00BB0062" w:rsidRDefault="007423AC" w:rsidP="007423AC">
      <w:pPr>
        <w:spacing w:before="160" w:line="300" w:lineRule="auto"/>
        <w:jc w:val="center"/>
        <w:rPr>
          <w:rFonts w:ascii="Arial" w:hAnsi="Arial" w:cs="Arial"/>
          <w:b/>
          <w:sz w:val="26"/>
          <w:szCs w:val="26"/>
        </w:rPr>
      </w:pPr>
      <w:r w:rsidRPr="00BB0062">
        <w:rPr>
          <w:rFonts w:ascii="Arial" w:hAnsi="Arial" w:cs="Arial"/>
          <w:i/>
          <w:sz w:val="26"/>
          <w:szCs w:val="26"/>
        </w:rPr>
        <w:t>Biểu đồ 3.3</w:t>
      </w:r>
      <w:r w:rsidRPr="00BB0062">
        <w:rPr>
          <w:rFonts w:ascii="Arial" w:hAnsi="Arial" w:cs="Arial"/>
          <w:b/>
          <w:i/>
          <w:sz w:val="26"/>
          <w:szCs w:val="26"/>
        </w:rPr>
        <w:t xml:space="preserve">. </w:t>
      </w:r>
      <w:r w:rsidRPr="00BB0062">
        <w:rPr>
          <w:rFonts w:ascii="Arial" w:hAnsi="Arial" w:cs="Arial"/>
          <w:b/>
          <w:sz w:val="26"/>
          <w:szCs w:val="26"/>
        </w:rPr>
        <w:t>Tương quan tuyến tính giữa nồng độ 25(OH)D với nồng độ insulin và C-peptid huyết tương lúc đói, các chỉ số HOMA2-IR</w:t>
      </w:r>
    </w:p>
    <w:p w:rsidR="007423AC" w:rsidRPr="003D1BFC" w:rsidRDefault="007423AC" w:rsidP="007423AC">
      <w:pPr>
        <w:spacing w:before="120" w:line="360" w:lineRule="auto"/>
        <w:jc w:val="both"/>
        <w:rPr>
          <w:i/>
          <w:sz w:val="28"/>
        </w:rPr>
      </w:pPr>
      <w:r w:rsidRPr="003D1BFC">
        <w:rPr>
          <w:i/>
          <w:sz w:val="28"/>
        </w:rPr>
        <w:t>Nhận xét:</w:t>
      </w:r>
    </w:p>
    <w:p w:rsidR="007423AC" w:rsidRPr="003D1BFC" w:rsidRDefault="007423AC" w:rsidP="007423AC">
      <w:pPr>
        <w:widowControl w:val="0"/>
        <w:spacing w:line="360" w:lineRule="auto"/>
        <w:ind w:firstLine="720"/>
        <w:jc w:val="both"/>
        <w:rPr>
          <w:sz w:val="28"/>
        </w:rPr>
      </w:pPr>
      <w:r w:rsidRPr="003D1BFC">
        <w:rPr>
          <w:sz w:val="28"/>
        </w:rPr>
        <w:t>Nồng độ 25(OH)D huyết tương</w:t>
      </w:r>
      <w:r>
        <w:rPr>
          <w:sz w:val="28"/>
        </w:rPr>
        <w:t xml:space="preserve"> </w:t>
      </w:r>
      <w:r w:rsidRPr="003D1BFC">
        <w:rPr>
          <w:sz w:val="28"/>
        </w:rPr>
        <w:t>có tương quan nghịch có YNTK với nồng độ insulin và C-peptid huyết tương lúc đói, các chỉ số HOMA2-IR với các phương trình tuyến tính như sau:</w:t>
      </w:r>
    </w:p>
    <w:p w:rsidR="007423AC" w:rsidRDefault="007423AC" w:rsidP="007423AC">
      <w:pPr>
        <w:tabs>
          <w:tab w:val="left" w:pos="4111"/>
        </w:tabs>
        <w:spacing w:line="360" w:lineRule="auto"/>
        <w:ind w:firstLine="720"/>
        <w:jc w:val="both"/>
        <w:rPr>
          <w:sz w:val="28"/>
        </w:rPr>
      </w:pPr>
      <w:r>
        <w:rPr>
          <w:sz w:val="28"/>
        </w:rPr>
        <w:t>- Insulin</w:t>
      </w:r>
      <w:r w:rsidRPr="005807B2">
        <w:rPr>
          <w:sz w:val="28"/>
          <w:vertAlign w:val="subscript"/>
        </w:rPr>
        <w:t>HT</w:t>
      </w:r>
      <w:r>
        <w:rPr>
          <w:sz w:val="26"/>
          <w:vertAlign w:val="subscript"/>
        </w:rPr>
        <w:t xml:space="preserve"> lúc </w:t>
      </w:r>
      <w:r w:rsidRPr="00AB5DAF">
        <w:rPr>
          <w:sz w:val="28"/>
          <w:vertAlign w:val="subscript"/>
        </w:rPr>
        <w:t>đói</w:t>
      </w:r>
      <w:r>
        <w:rPr>
          <w:sz w:val="28"/>
        </w:rPr>
        <w:t xml:space="preserve">(pmol/L) = </w:t>
      </w:r>
      <w:r>
        <w:rPr>
          <w:sz w:val="28"/>
        </w:rPr>
        <w:tab/>
        <w:t xml:space="preserve">- 0,875 </w:t>
      </w:r>
      <w:r w:rsidRPr="00AB5DAF">
        <w:rPr>
          <w:rFonts w:ascii=".VnArial" w:hAnsi=".VnArial"/>
          <w:sz w:val="28"/>
        </w:rPr>
        <w:t>x</w:t>
      </w:r>
      <w:r>
        <w:rPr>
          <w:sz w:val="28"/>
        </w:rPr>
        <w:t xml:space="preserve"> 25(OH)D (nmol/L) + 125,947</w:t>
      </w:r>
    </w:p>
    <w:p w:rsidR="007423AC" w:rsidRPr="0065157E" w:rsidRDefault="007423AC" w:rsidP="007423AC">
      <w:pPr>
        <w:spacing w:line="360" w:lineRule="auto"/>
        <w:ind w:left="720" w:firstLine="720"/>
        <w:jc w:val="both"/>
        <w:rPr>
          <w:sz w:val="28"/>
        </w:rPr>
      </w:pPr>
      <w:r w:rsidRPr="0065157E">
        <w:rPr>
          <w:sz w:val="28"/>
        </w:rPr>
        <w:lastRenderedPageBreak/>
        <w:t>r = -0,308</w:t>
      </w:r>
      <w:r>
        <w:rPr>
          <w:sz w:val="28"/>
        </w:rPr>
        <w:t>;</w:t>
      </w:r>
      <w:r w:rsidRPr="0065157E">
        <w:rPr>
          <w:sz w:val="28"/>
        </w:rPr>
        <w:t xml:space="preserve"> </w:t>
      </w:r>
      <w:r w:rsidRPr="006C3CF2">
        <w:rPr>
          <w:i/>
          <w:sz w:val="28"/>
        </w:rPr>
        <w:t>p = 0,001</w:t>
      </w:r>
      <w:r w:rsidRPr="0065157E">
        <w:rPr>
          <w:sz w:val="28"/>
        </w:rPr>
        <w:t>.</w:t>
      </w:r>
    </w:p>
    <w:p w:rsidR="007423AC" w:rsidRDefault="007423AC" w:rsidP="007423AC">
      <w:pPr>
        <w:tabs>
          <w:tab w:val="left" w:pos="4111"/>
        </w:tabs>
        <w:spacing w:line="360" w:lineRule="auto"/>
        <w:ind w:firstLine="720"/>
        <w:jc w:val="both"/>
        <w:rPr>
          <w:sz w:val="28"/>
        </w:rPr>
      </w:pPr>
      <w:r>
        <w:rPr>
          <w:sz w:val="28"/>
        </w:rPr>
        <w:t>- C-peptid</w:t>
      </w:r>
      <w:r w:rsidRPr="005807B2">
        <w:rPr>
          <w:sz w:val="28"/>
          <w:vertAlign w:val="subscript"/>
        </w:rPr>
        <w:t>HT</w:t>
      </w:r>
      <w:r>
        <w:rPr>
          <w:sz w:val="28"/>
          <w:vertAlign w:val="subscript"/>
        </w:rPr>
        <w:t xml:space="preserve"> </w:t>
      </w:r>
      <w:r w:rsidRPr="00FF0E26">
        <w:rPr>
          <w:sz w:val="28"/>
          <w:vertAlign w:val="subscript"/>
        </w:rPr>
        <w:t>lúc đói</w:t>
      </w:r>
      <w:r>
        <w:rPr>
          <w:sz w:val="28"/>
        </w:rPr>
        <w:t xml:space="preserve"> (nmol/L) = </w:t>
      </w:r>
      <w:r>
        <w:rPr>
          <w:sz w:val="28"/>
        </w:rPr>
        <w:tab/>
        <w:t xml:space="preserve">- 0,008 </w:t>
      </w:r>
      <w:r w:rsidRPr="00FF0E26">
        <w:rPr>
          <w:rFonts w:ascii=".VnArial" w:hAnsi=".VnArial"/>
          <w:sz w:val="28"/>
        </w:rPr>
        <w:t>x</w:t>
      </w:r>
      <w:r>
        <w:rPr>
          <w:sz w:val="28"/>
        </w:rPr>
        <w:t xml:space="preserve"> 25(OH)D (nmol/L) + 1,236</w:t>
      </w:r>
    </w:p>
    <w:p w:rsidR="007423AC" w:rsidRPr="0065157E" w:rsidRDefault="007423AC" w:rsidP="007423AC">
      <w:pPr>
        <w:spacing w:line="360" w:lineRule="auto"/>
        <w:ind w:left="720" w:firstLine="720"/>
        <w:jc w:val="both"/>
        <w:rPr>
          <w:sz w:val="28"/>
        </w:rPr>
      </w:pPr>
      <w:r w:rsidRPr="0065157E">
        <w:rPr>
          <w:sz w:val="28"/>
        </w:rPr>
        <w:t>r = -0,3</w:t>
      </w:r>
      <w:r>
        <w:rPr>
          <w:sz w:val="28"/>
        </w:rPr>
        <w:t xml:space="preserve">19; </w:t>
      </w:r>
      <w:r w:rsidRPr="006C3CF2">
        <w:rPr>
          <w:i/>
          <w:sz w:val="28"/>
        </w:rPr>
        <w:t>p = 0,001.</w:t>
      </w:r>
    </w:p>
    <w:p w:rsidR="007423AC" w:rsidRDefault="007423AC" w:rsidP="007423AC">
      <w:pPr>
        <w:tabs>
          <w:tab w:val="left" w:pos="3119"/>
        </w:tabs>
        <w:spacing w:line="360" w:lineRule="auto"/>
        <w:ind w:firstLine="720"/>
        <w:jc w:val="both"/>
        <w:rPr>
          <w:sz w:val="28"/>
        </w:rPr>
      </w:pPr>
      <w:r w:rsidRPr="00B81204">
        <w:rPr>
          <w:sz w:val="28"/>
        </w:rPr>
        <w:t>-HOMA2-IR-In =</w:t>
      </w:r>
      <w:r w:rsidRPr="00B81204">
        <w:rPr>
          <w:sz w:val="28"/>
        </w:rPr>
        <w:tab/>
        <w:t xml:space="preserve">- 0,018 </w:t>
      </w:r>
      <w:r w:rsidRPr="00B81204">
        <w:rPr>
          <w:rFonts w:ascii=".VnArial" w:hAnsi=".VnArial"/>
          <w:sz w:val="28"/>
        </w:rPr>
        <w:t>x</w:t>
      </w:r>
      <w:r w:rsidRPr="00B81204">
        <w:rPr>
          <w:sz w:val="28"/>
        </w:rPr>
        <w:t xml:space="preserve"> 25(OH)D (nmol/L) + 2,591</w:t>
      </w:r>
    </w:p>
    <w:p w:rsidR="007423AC" w:rsidRPr="00B81204" w:rsidRDefault="007423AC" w:rsidP="007423AC">
      <w:pPr>
        <w:spacing w:line="360" w:lineRule="auto"/>
        <w:ind w:left="720" w:firstLine="720"/>
        <w:jc w:val="both"/>
        <w:rPr>
          <w:sz w:val="28"/>
        </w:rPr>
      </w:pPr>
      <w:r w:rsidRPr="00B81204">
        <w:rPr>
          <w:sz w:val="28"/>
        </w:rPr>
        <w:t>r = -0,298;</w:t>
      </w:r>
      <w:r>
        <w:rPr>
          <w:sz w:val="28"/>
        </w:rPr>
        <w:t xml:space="preserve"> </w:t>
      </w:r>
      <w:r w:rsidRPr="006C3CF2">
        <w:rPr>
          <w:i/>
          <w:sz w:val="28"/>
        </w:rPr>
        <w:t>p = 0,002.</w:t>
      </w:r>
    </w:p>
    <w:p w:rsidR="007423AC" w:rsidRDefault="007423AC" w:rsidP="007423AC">
      <w:pPr>
        <w:tabs>
          <w:tab w:val="left" w:pos="3119"/>
        </w:tabs>
        <w:spacing w:line="360" w:lineRule="auto"/>
        <w:ind w:firstLine="720"/>
        <w:jc w:val="both"/>
        <w:rPr>
          <w:sz w:val="28"/>
        </w:rPr>
      </w:pPr>
      <w:r w:rsidRPr="00B81204">
        <w:rPr>
          <w:sz w:val="28"/>
        </w:rPr>
        <w:t>- HOMA2-IR-Cp =</w:t>
      </w:r>
      <w:r>
        <w:rPr>
          <w:sz w:val="28"/>
        </w:rPr>
        <w:tab/>
      </w:r>
      <w:r w:rsidRPr="00B81204">
        <w:rPr>
          <w:sz w:val="28"/>
        </w:rPr>
        <w:t xml:space="preserve">- 0,018 </w:t>
      </w:r>
      <w:r w:rsidRPr="00B81204">
        <w:rPr>
          <w:rFonts w:ascii=".VnArial" w:hAnsi=".VnArial"/>
          <w:sz w:val="28"/>
        </w:rPr>
        <w:t>x</w:t>
      </w:r>
      <w:r w:rsidRPr="00B81204">
        <w:rPr>
          <w:sz w:val="28"/>
        </w:rPr>
        <w:t xml:space="preserve"> 25(OH)D (nmol/L) + 2,657</w:t>
      </w:r>
    </w:p>
    <w:p w:rsidR="007423AC" w:rsidRPr="00B81204" w:rsidRDefault="007423AC" w:rsidP="007423AC">
      <w:pPr>
        <w:spacing w:line="360" w:lineRule="auto"/>
        <w:ind w:left="720" w:firstLine="720"/>
        <w:jc w:val="both"/>
        <w:rPr>
          <w:sz w:val="28"/>
        </w:rPr>
      </w:pPr>
      <w:r w:rsidRPr="00B81204">
        <w:rPr>
          <w:sz w:val="28"/>
        </w:rPr>
        <w:t>r = -0,313;</w:t>
      </w:r>
      <w:r>
        <w:rPr>
          <w:sz w:val="28"/>
        </w:rPr>
        <w:t xml:space="preserve"> </w:t>
      </w:r>
      <w:r w:rsidRPr="006C3CF2">
        <w:rPr>
          <w:i/>
          <w:sz w:val="28"/>
        </w:rPr>
        <w:t>p = 0,001.</w:t>
      </w:r>
    </w:p>
    <w:p w:rsidR="007423AC" w:rsidRPr="00BB0062" w:rsidRDefault="007423AC" w:rsidP="007423AC">
      <w:pPr>
        <w:spacing w:before="120" w:after="60" w:line="312" w:lineRule="auto"/>
        <w:rPr>
          <w:rFonts w:ascii="Arial" w:hAnsi="Arial" w:cs="Arial"/>
          <w:b/>
          <w:i/>
          <w:sz w:val="26"/>
          <w:szCs w:val="26"/>
        </w:rPr>
      </w:pPr>
      <w:r w:rsidRPr="00BB0062">
        <w:rPr>
          <w:rFonts w:ascii="Arial" w:hAnsi="Arial" w:cs="Arial"/>
          <w:i/>
          <w:sz w:val="26"/>
          <w:szCs w:val="26"/>
        </w:rPr>
        <w:t xml:space="preserve">Bảng 3.12. </w:t>
      </w:r>
      <w:r w:rsidRPr="00BB0062">
        <w:rPr>
          <w:rFonts w:ascii="Arial" w:hAnsi="Arial" w:cs="Arial"/>
          <w:b/>
          <w:sz w:val="26"/>
          <w:szCs w:val="26"/>
        </w:rPr>
        <w:t>Tương quan giữa 25(OH)D huyết tương với các chỉ số HOMA2-IR trong mô hình hồi quy tuyến tính đa biến ở nhóm ĐTĐTK</w:t>
      </w:r>
    </w:p>
    <w:tbl>
      <w:tblPr>
        <w:tblW w:w="0" w:type="auto"/>
        <w:jc w:val="center"/>
        <w:tblInd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0"/>
        <w:gridCol w:w="1134"/>
        <w:gridCol w:w="1134"/>
        <w:gridCol w:w="1267"/>
        <w:gridCol w:w="1119"/>
      </w:tblGrid>
      <w:tr w:rsidR="007423AC" w:rsidRPr="005A276A" w:rsidTr="007423AC">
        <w:trPr>
          <w:jc w:val="center"/>
        </w:trPr>
        <w:tc>
          <w:tcPr>
            <w:tcW w:w="4090" w:type="dxa"/>
            <w:vMerge w:val="restart"/>
            <w:tcBorders>
              <w:left w:val="nil"/>
              <w:right w:val="nil"/>
            </w:tcBorders>
            <w:shd w:val="clear" w:color="auto" w:fill="auto"/>
            <w:vAlign w:val="center"/>
          </w:tcPr>
          <w:p w:rsidR="007423AC" w:rsidRPr="005A276A" w:rsidRDefault="007423AC" w:rsidP="007423AC">
            <w:pPr>
              <w:spacing w:before="160" w:after="60"/>
              <w:jc w:val="center"/>
              <w:rPr>
                <w:b/>
                <w:sz w:val="28"/>
                <w:szCs w:val="28"/>
              </w:rPr>
            </w:pPr>
            <w:r w:rsidRPr="005A276A">
              <w:rPr>
                <w:b/>
                <w:sz w:val="28"/>
                <w:szCs w:val="28"/>
              </w:rPr>
              <w:t>Yếu tố</w:t>
            </w:r>
          </w:p>
        </w:tc>
        <w:tc>
          <w:tcPr>
            <w:tcW w:w="2268" w:type="dxa"/>
            <w:gridSpan w:val="2"/>
            <w:tcBorders>
              <w:left w:val="nil"/>
              <w:bottom w:val="single" w:sz="4" w:space="0" w:color="auto"/>
              <w:right w:val="nil"/>
            </w:tcBorders>
            <w:shd w:val="clear" w:color="auto" w:fill="auto"/>
            <w:vAlign w:val="center"/>
          </w:tcPr>
          <w:p w:rsidR="007423AC" w:rsidRPr="005A276A" w:rsidRDefault="007423AC" w:rsidP="007423AC">
            <w:pPr>
              <w:spacing w:before="160" w:after="60"/>
              <w:jc w:val="center"/>
              <w:rPr>
                <w:b/>
                <w:sz w:val="28"/>
                <w:szCs w:val="28"/>
              </w:rPr>
            </w:pPr>
            <w:r w:rsidRPr="005A276A">
              <w:rPr>
                <w:b/>
                <w:sz w:val="28"/>
                <w:szCs w:val="28"/>
              </w:rPr>
              <w:t>HOMA2-IR-In</w:t>
            </w:r>
          </w:p>
        </w:tc>
        <w:tc>
          <w:tcPr>
            <w:tcW w:w="2386" w:type="dxa"/>
            <w:gridSpan w:val="2"/>
            <w:tcBorders>
              <w:left w:val="nil"/>
              <w:bottom w:val="single" w:sz="4" w:space="0" w:color="auto"/>
              <w:right w:val="nil"/>
            </w:tcBorders>
            <w:shd w:val="clear" w:color="auto" w:fill="auto"/>
            <w:vAlign w:val="center"/>
          </w:tcPr>
          <w:p w:rsidR="007423AC" w:rsidRPr="005A276A" w:rsidRDefault="007423AC" w:rsidP="007423AC">
            <w:pPr>
              <w:spacing w:before="160" w:after="60"/>
              <w:ind w:left="-57" w:right="-57"/>
              <w:jc w:val="center"/>
              <w:rPr>
                <w:b/>
                <w:sz w:val="28"/>
                <w:szCs w:val="28"/>
              </w:rPr>
            </w:pPr>
            <w:r w:rsidRPr="005A276A">
              <w:rPr>
                <w:b/>
                <w:sz w:val="28"/>
                <w:szCs w:val="28"/>
              </w:rPr>
              <w:t>HOMA2-IR-Cp</w:t>
            </w:r>
          </w:p>
        </w:tc>
      </w:tr>
      <w:tr w:rsidR="007423AC" w:rsidRPr="005A276A" w:rsidTr="007423AC">
        <w:trPr>
          <w:jc w:val="center"/>
        </w:trPr>
        <w:tc>
          <w:tcPr>
            <w:tcW w:w="4090" w:type="dxa"/>
            <w:vMerge/>
            <w:tcBorders>
              <w:left w:val="nil"/>
              <w:bottom w:val="single" w:sz="4" w:space="0" w:color="auto"/>
              <w:right w:val="nil"/>
            </w:tcBorders>
            <w:shd w:val="clear" w:color="auto" w:fill="auto"/>
            <w:vAlign w:val="center"/>
          </w:tcPr>
          <w:p w:rsidR="007423AC" w:rsidRPr="005A276A" w:rsidRDefault="007423AC" w:rsidP="007423AC">
            <w:pPr>
              <w:spacing w:before="160" w:after="60"/>
              <w:rPr>
                <w:b/>
                <w:sz w:val="28"/>
                <w:szCs w:val="28"/>
              </w:rPr>
            </w:pPr>
          </w:p>
        </w:tc>
        <w:tc>
          <w:tcPr>
            <w:tcW w:w="1134" w:type="dxa"/>
            <w:tcBorders>
              <w:left w:val="nil"/>
              <w:bottom w:val="single" w:sz="4" w:space="0" w:color="auto"/>
              <w:right w:val="nil"/>
            </w:tcBorders>
            <w:shd w:val="clear" w:color="auto" w:fill="auto"/>
            <w:vAlign w:val="center"/>
          </w:tcPr>
          <w:p w:rsidR="007423AC" w:rsidRPr="005A276A" w:rsidRDefault="007423AC" w:rsidP="007423AC">
            <w:pPr>
              <w:spacing w:before="160" w:after="60"/>
              <w:jc w:val="center"/>
              <w:rPr>
                <w:b/>
                <w:sz w:val="28"/>
                <w:szCs w:val="28"/>
              </w:rPr>
            </w:pPr>
            <w:r>
              <w:rPr>
                <w:b/>
                <w:sz w:val="28"/>
                <w:szCs w:val="28"/>
              </w:rPr>
              <w:t xml:space="preserve"> </w:t>
            </w:r>
            <w:r w:rsidRPr="005A276A">
              <w:rPr>
                <w:b/>
                <w:sz w:val="28"/>
                <w:szCs w:val="28"/>
              </w:rPr>
              <w:t>Hệ số</w:t>
            </w:r>
          </w:p>
        </w:tc>
        <w:tc>
          <w:tcPr>
            <w:tcW w:w="1134" w:type="dxa"/>
            <w:tcBorders>
              <w:left w:val="nil"/>
              <w:bottom w:val="single" w:sz="4" w:space="0" w:color="auto"/>
              <w:right w:val="nil"/>
            </w:tcBorders>
            <w:shd w:val="clear" w:color="auto" w:fill="auto"/>
            <w:vAlign w:val="center"/>
          </w:tcPr>
          <w:p w:rsidR="007423AC" w:rsidRPr="005A276A" w:rsidRDefault="007423AC" w:rsidP="007423AC">
            <w:pPr>
              <w:spacing w:before="160" w:after="60"/>
              <w:jc w:val="center"/>
              <w:rPr>
                <w:b/>
                <w:i/>
                <w:sz w:val="28"/>
                <w:szCs w:val="28"/>
              </w:rPr>
            </w:pPr>
            <w:r>
              <w:rPr>
                <w:b/>
                <w:i/>
                <w:sz w:val="28"/>
                <w:szCs w:val="28"/>
              </w:rPr>
              <w:t xml:space="preserve">  </w:t>
            </w:r>
            <w:r w:rsidRPr="005A276A">
              <w:rPr>
                <w:b/>
                <w:i/>
                <w:sz w:val="28"/>
                <w:szCs w:val="28"/>
              </w:rPr>
              <w:t>p</w:t>
            </w:r>
          </w:p>
        </w:tc>
        <w:tc>
          <w:tcPr>
            <w:tcW w:w="1267" w:type="dxa"/>
            <w:tcBorders>
              <w:left w:val="nil"/>
              <w:bottom w:val="single" w:sz="4" w:space="0" w:color="auto"/>
              <w:right w:val="nil"/>
            </w:tcBorders>
            <w:shd w:val="clear" w:color="auto" w:fill="auto"/>
            <w:vAlign w:val="center"/>
          </w:tcPr>
          <w:p w:rsidR="007423AC" w:rsidRPr="005A276A" w:rsidRDefault="007423AC" w:rsidP="007423AC">
            <w:pPr>
              <w:spacing w:before="160" w:after="60"/>
              <w:jc w:val="center"/>
              <w:rPr>
                <w:b/>
                <w:sz w:val="28"/>
                <w:szCs w:val="28"/>
              </w:rPr>
            </w:pPr>
            <w:r>
              <w:rPr>
                <w:b/>
                <w:sz w:val="28"/>
                <w:szCs w:val="28"/>
              </w:rPr>
              <w:t xml:space="preserve">    </w:t>
            </w:r>
            <w:r w:rsidRPr="005A276A">
              <w:rPr>
                <w:b/>
                <w:sz w:val="28"/>
                <w:szCs w:val="28"/>
              </w:rPr>
              <w:t xml:space="preserve">Hệ số </w:t>
            </w:r>
          </w:p>
        </w:tc>
        <w:tc>
          <w:tcPr>
            <w:tcW w:w="1119" w:type="dxa"/>
            <w:tcBorders>
              <w:left w:val="nil"/>
              <w:bottom w:val="single" w:sz="4" w:space="0" w:color="auto"/>
              <w:right w:val="nil"/>
            </w:tcBorders>
            <w:shd w:val="clear" w:color="auto" w:fill="auto"/>
            <w:vAlign w:val="center"/>
          </w:tcPr>
          <w:p w:rsidR="007423AC" w:rsidRPr="005A276A" w:rsidRDefault="007423AC" w:rsidP="007423AC">
            <w:pPr>
              <w:spacing w:before="160" w:after="60"/>
              <w:jc w:val="center"/>
              <w:rPr>
                <w:b/>
                <w:i/>
                <w:sz w:val="28"/>
                <w:szCs w:val="28"/>
              </w:rPr>
            </w:pPr>
            <w:r w:rsidRPr="005A276A">
              <w:rPr>
                <w:b/>
                <w:i/>
                <w:sz w:val="28"/>
                <w:szCs w:val="28"/>
              </w:rPr>
              <w:t>p</w:t>
            </w:r>
          </w:p>
        </w:tc>
      </w:tr>
      <w:tr w:rsidR="007423AC" w:rsidRPr="005A276A" w:rsidTr="007423AC">
        <w:trPr>
          <w:jc w:val="center"/>
        </w:trPr>
        <w:tc>
          <w:tcPr>
            <w:tcW w:w="4090" w:type="dxa"/>
            <w:tcBorders>
              <w:left w:val="nil"/>
              <w:right w:val="nil"/>
            </w:tcBorders>
            <w:vAlign w:val="center"/>
          </w:tcPr>
          <w:p w:rsidR="007423AC" w:rsidRPr="005A276A" w:rsidRDefault="007423AC" w:rsidP="007423AC">
            <w:pPr>
              <w:spacing w:before="160" w:after="60"/>
              <w:rPr>
                <w:sz w:val="28"/>
                <w:szCs w:val="28"/>
              </w:rPr>
            </w:pPr>
            <w:r w:rsidRPr="005A276A">
              <w:rPr>
                <w:sz w:val="28"/>
                <w:szCs w:val="28"/>
              </w:rPr>
              <w:t>Chung của mô hình</w:t>
            </w:r>
          </w:p>
        </w:tc>
        <w:tc>
          <w:tcPr>
            <w:tcW w:w="1134"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0,464</w:t>
            </w:r>
            <w:r w:rsidRPr="005A276A">
              <w:rPr>
                <w:sz w:val="28"/>
                <w:szCs w:val="28"/>
                <w:vertAlign w:val="superscript"/>
              </w:rPr>
              <w:t xml:space="preserve"> a</w:t>
            </w:r>
          </w:p>
        </w:tc>
        <w:tc>
          <w:tcPr>
            <w:tcW w:w="1134" w:type="dxa"/>
            <w:tcBorders>
              <w:left w:val="nil"/>
              <w:right w:val="nil"/>
            </w:tcBorders>
            <w:vAlign w:val="center"/>
          </w:tcPr>
          <w:p w:rsidR="007423AC" w:rsidRPr="005A276A" w:rsidRDefault="007423AC" w:rsidP="007423AC">
            <w:pPr>
              <w:spacing w:before="160" w:after="60"/>
              <w:jc w:val="right"/>
              <w:rPr>
                <w:b/>
                <w:i/>
                <w:sz w:val="28"/>
                <w:szCs w:val="28"/>
              </w:rPr>
            </w:pPr>
            <w:r w:rsidRPr="005A276A">
              <w:rPr>
                <w:b/>
                <w:i/>
                <w:sz w:val="28"/>
                <w:szCs w:val="28"/>
              </w:rPr>
              <w:t>&lt;0,001</w:t>
            </w:r>
          </w:p>
        </w:tc>
        <w:tc>
          <w:tcPr>
            <w:tcW w:w="1267"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0,</w:t>
            </w:r>
            <w:r>
              <w:rPr>
                <w:sz w:val="28"/>
                <w:szCs w:val="28"/>
              </w:rPr>
              <w:t>496</w:t>
            </w:r>
            <w:r w:rsidRPr="005A276A">
              <w:rPr>
                <w:sz w:val="28"/>
                <w:szCs w:val="28"/>
                <w:vertAlign w:val="superscript"/>
              </w:rPr>
              <w:t xml:space="preserve"> a</w:t>
            </w:r>
          </w:p>
        </w:tc>
        <w:tc>
          <w:tcPr>
            <w:tcW w:w="1119" w:type="dxa"/>
            <w:tcBorders>
              <w:left w:val="nil"/>
              <w:right w:val="nil"/>
            </w:tcBorders>
            <w:vAlign w:val="center"/>
          </w:tcPr>
          <w:p w:rsidR="007423AC" w:rsidRPr="005A276A" w:rsidRDefault="007423AC" w:rsidP="007423AC">
            <w:pPr>
              <w:spacing w:before="160" w:after="60"/>
              <w:ind w:right="113"/>
              <w:jc w:val="right"/>
              <w:rPr>
                <w:b/>
                <w:i/>
                <w:sz w:val="28"/>
                <w:szCs w:val="28"/>
              </w:rPr>
            </w:pPr>
            <w:r w:rsidRPr="005A276A">
              <w:rPr>
                <w:b/>
                <w:i/>
                <w:sz w:val="28"/>
                <w:szCs w:val="28"/>
              </w:rPr>
              <w:t>&lt;0,001</w:t>
            </w:r>
          </w:p>
        </w:tc>
      </w:tr>
      <w:tr w:rsidR="007423AC" w:rsidRPr="005A276A" w:rsidTr="007423AC">
        <w:trPr>
          <w:jc w:val="center"/>
        </w:trPr>
        <w:tc>
          <w:tcPr>
            <w:tcW w:w="4090" w:type="dxa"/>
            <w:tcBorders>
              <w:left w:val="nil"/>
              <w:right w:val="nil"/>
            </w:tcBorders>
            <w:vAlign w:val="center"/>
          </w:tcPr>
          <w:p w:rsidR="007423AC" w:rsidRPr="005A276A" w:rsidRDefault="007423AC" w:rsidP="007423AC">
            <w:pPr>
              <w:spacing w:before="160" w:after="60"/>
              <w:rPr>
                <w:sz w:val="28"/>
                <w:szCs w:val="28"/>
              </w:rPr>
            </w:pPr>
            <w:r w:rsidRPr="005A276A">
              <w:rPr>
                <w:sz w:val="28"/>
                <w:szCs w:val="28"/>
              </w:rPr>
              <w:t>Hằng số</w:t>
            </w:r>
          </w:p>
        </w:tc>
        <w:tc>
          <w:tcPr>
            <w:tcW w:w="1134"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0,218</w:t>
            </w:r>
            <w:r w:rsidRPr="005A276A">
              <w:rPr>
                <w:sz w:val="28"/>
                <w:szCs w:val="28"/>
                <w:vertAlign w:val="superscript"/>
              </w:rPr>
              <w:t>b</w:t>
            </w:r>
          </w:p>
        </w:tc>
        <w:tc>
          <w:tcPr>
            <w:tcW w:w="1134" w:type="dxa"/>
            <w:tcBorders>
              <w:left w:val="nil"/>
              <w:right w:val="nil"/>
            </w:tcBorders>
            <w:vAlign w:val="center"/>
          </w:tcPr>
          <w:p w:rsidR="007423AC" w:rsidRPr="005A276A" w:rsidRDefault="007423AC" w:rsidP="007423AC">
            <w:pPr>
              <w:spacing w:before="160" w:after="60"/>
              <w:jc w:val="right"/>
              <w:rPr>
                <w:i/>
                <w:sz w:val="28"/>
                <w:szCs w:val="28"/>
              </w:rPr>
            </w:pPr>
            <w:r w:rsidRPr="005A276A">
              <w:rPr>
                <w:i/>
                <w:sz w:val="28"/>
                <w:szCs w:val="28"/>
              </w:rPr>
              <w:t>0,877</w:t>
            </w:r>
          </w:p>
        </w:tc>
        <w:tc>
          <w:tcPr>
            <w:tcW w:w="1267"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-1,</w:t>
            </w:r>
            <w:r>
              <w:rPr>
                <w:sz w:val="28"/>
                <w:szCs w:val="28"/>
              </w:rPr>
              <w:t>809</w:t>
            </w:r>
            <w:r w:rsidRPr="005A276A">
              <w:rPr>
                <w:sz w:val="28"/>
                <w:szCs w:val="28"/>
                <w:vertAlign w:val="superscript"/>
              </w:rPr>
              <w:t>b</w:t>
            </w:r>
          </w:p>
        </w:tc>
        <w:tc>
          <w:tcPr>
            <w:tcW w:w="1119" w:type="dxa"/>
            <w:tcBorders>
              <w:left w:val="nil"/>
              <w:right w:val="nil"/>
            </w:tcBorders>
            <w:vAlign w:val="center"/>
          </w:tcPr>
          <w:p w:rsidR="007423AC" w:rsidRPr="005A276A" w:rsidRDefault="007423AC" w:rsidP="007423AC">
            <w:pPr>
              <w:spacing w:before="160" w:after="60"/>
              <w:ind w:right="113"/>
              <w:jc w:val="right"/>
              <w:rPr>
                <w:i/>
                <w:sz w:val="28"/>
                <w:szCs w:val="28"/>
              </w:rPr>
            </w:pPr>
            <w:r w:rsidRPr="005A276A">
              <w:rPr>
                <w:i/>
                <w:sz w:val="28"/>
                <w:szCs w:val="28"/>
              </w:rPr>
              <w:t>0,</w:t>
            </w:r>
            <w:r>
              <w:rPr>
                <w:i/>
                <w:sz w:val="28"/>
                <w:szCs w:val="28"/>
              </w:rPr>
              <w:t>170</w:t>
            </w:r>
          </w:p>
        </w:tc>
      </w:tr>
      <w:tr w:rsidR="007423AC" w:rsidRPr="005A276A" w:rsidTr="007423AC">
        <w:trPr>
          <w:jc w:val="center"/>
        </w:trPr>
        <w:tc>
          <w:tcPr>
            <w:tcW w:w="4090" w:type="dxa"/>
            <w:tcBorders>
              <w:left w:val="nil"/>
              <w:right w:val="nil"/>
            </w:tcBorders>
            <w:vAlign w:val="center"/>
          </w:tcPr>
          <w:p w:rsidR="007423AC" w:rsidRPr="005A276A" w:rsidRDefault="007423AC" w:rsidP="007423AC">
            <w:pPr>
              <w:spacing w:before="160" w:after="60"/>
              <w:rPr>
                <w:sz w:val="28"/>
                <w:szCs w:val="28"/>
              </w:rPr>
            </w:pPr>
            <w:r w:rsidRPr="005A276A">
              <w:rPr>
                <w:sz w:val="28"/>
                <w:szCs w:val="28"/>
              </w:rPr>
              <w:t xml:space="preserve">Tuần thai </w:t>
            </w:r>
          </w:p>
        </w:tc>
        <w:tc>
          <w:tcPr>
            <w:tcW w:w="1134"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0,0</w:t>
            </w:r>
            <w:r>
              <w:rPr>
                <w:sz w:val="28"/>
                <w:szCs w:val="28"/>
              </w:rPr>
              <w:t>40</w:t>
            </w:r>
            <w:r w:rsidRPr="006F4888">
              <w:rPr>
                <w:sz w:val="28"/>
                <w:szCs w:val="28"/>
                <w:vertAlign w:val="superscript"/>
              </w:rPr>
              <w:t>c</w:t>
            </w:r>
          </w:p>
        </w:tc>
        <w:tc>
          <w:tcPr>
            <w:tcW w:w="1134" w:type="dxa"/>
            <w:tcBorders>
              <w:left w:val="nil"/>
              <w:right w:val="nil"/>
            </w:tcBorders>
            <w:vAlign w:val="center"/>
          </w:tcPr>
          <w:p w:rsidR="007423AC" w:rsidRPr="005A276A" w:rsidRDefault="007423AC" w:rsidP="007423AC">
            <w:pPr>
              <w:spacing w:before="160" w:after="60"/>
              <w:jc w:val="right"/>
              <w:rPr>
                <w:i/>
                <w:sz w:val="28"/>
                <w:szCs w:val="28"/>
              </w:rPr>
            </w:pPr>
            <w:r w:rsidRPr="005A276A">
              <w:rPr>
                <w:i/>
                <w:sz w:val="28"/>
                <w:szCs w:val="28"/>
              </w:rPr>
              <w:t>0,591</w:t>
            </w:r>
          </w:p>
        </w:tc>
        <w:tc>
          <w:tcPr>
            <w:tcW w:w="1267"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0,</w:t>
            </w:r>
            <w:r>
              <w:rPr>
                <w:sz w:val="28"/>
                <w:szCs w:val="28"/>
              </w:rPr>
              <w:t>190</w:t>
            </w:r>
            <w:r w:rsidRPr="006F4888">
              <w:rPr>
                <w:sz w:val="28"/>
                <w:szCs w:val="28"/>
                <w:vertAlign w:val="superscript"/>
              </w:rPr>
              <w:t>c</w:t>
            </w:r>
          </w:p>
        </w:tc>
        <w:tc>
          <w:tcPr>
            <w:tcW w:w="1119" w:type="dxa"/>
            <w:tcBorders>
              <w:left w:val="nil"/>
              <w:right w:val="nil"/>
            </w:tcBorders>
            <w:vAlign w:val="center"/>
          </w:tcPr>
          <w:p w:rsidR="007423AC" w:rsidRPr="005A276A" w:rsidRDefault="007423AC" w:rsidP="007423AC">
            <w:pPr>
              <w:spacing w:before="160" w:after="60"/>
              <w:ind w:right="113"/>
              <w:jc w:val="right"/>
              <w:rPr>
                <w:b/>
                <w:i/>
                <w:sz w:val="28"/>
                <w:szCs w:val="28"/>
              </w:rPr>
            </w:pPr>
            <w:r w:rsidRPr="005A276A">
              <w:rPr>
                <w:b/>
                <w:i/>
                <w:sz w:val="28"/>
                <w:szCs w:val="28"/>
              </w:rPr>
              <w:t>0,0</w:t>
            </w:r>
            <w:r>
              <w:rPr>
                <w:b/>
                <w:i/>
                <w:sz w:val="28"/>
                <w:szCs w:val="28"/>
              </w:rPr>
              <w:t>39</w:t>
            </w:r>
          </w:p>
        </w:tc>
      </w:tr>
      <w:tr w:rsidR="007423AC" w:rsidRPr="005A276A" w:rsidTr="007423AC">
        <w:trPr>
          <w:jc w:val="center"/>
        </w:trPr>
        <w:tc>
          <w:tcPr>
            <w:tcW w:w="4090" w:type="dxa"/>
            <w:tcBorders>
              <w:left w:val="nil"/>
              <w:right w:val="nil"/>
            </w:tcBorders>
            <w:vAlign w:val="center"/>
          </w:tcPr>
          <w:p w:rsidR="007423AC" w:rsidRPr="005A276A" w:rsidRDefault="007423AC" w:rsidP="007423AC">
            <w:pPr>
              <w:spacing w:before="160" w:after="60"/>
              <w:rPr>
                <w:spacing w:val="-10"/>
                <w:sz w:val="28"/>
                <w:szCs w:val="28"/>
              </w:rPr>
            </w:pPr>
            <w:r w:rsidRPr="005A276A">
              <w:rPr>
                <w:spacing w:val="-10"/>
                <w:sz w:val="28"/>
                <w:szCs w:val="28"/>
              </w:rPr>
              <w:t xml:space="preserve">BMI trước </w:t>
            </w:r>
            <w:r>
              <w:rPr>
                <w:spacing w:val="-10"/>
                <w:sz w:val="28"/>
                <w:szCs w:val="28"/>
              </w:rPr>
              <w:t>MT</w:t>
            </w:r>
          </w:p>
        </w:tc>
        <w:tc>
          <w:tcPr>
            <w:tcW w:w="1134"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0,15</w:t>
            </w:r>
            <w:r>
              <w:rPr>
                <w:sz w:val="28"/>
                <w:szCs w:val="28"/>
              </w:rPr>
              <w:t>8</w:t>
            </w:r>
            <w:r w:rsidRPr="006F4888">
              <w:rPr>
                <w:sz w:val="28"/>
                <w:szCs w:val="28"/>
                <w:vertAlign w:val="superscript"/>
              </w:rPr>
              <w:t>c</w:t>
            </w:r>
          </w:p>
        </w:tc>
        <w:tc>
          <w:tcPr>
            <w:tcW w:w="1134" w:type="dxa"/>
            <w:tcBorders>
              <w:left w:val="nil"/>
              <w:right w:val="nil"/>
            </w:tcBorders>
            <w:vAlign w:val="center"/>
          </w:tcPr>
          <w:p w:rsidR="007423AC" w:rsidRPr="005A276A" w:rsidRDefault="007423AC" w:rsidP="007423AC">
            <w:pPr>
              <w:spacing w:before="160" w:after="60"/>
              <w:jc w:val="right"/>
              <w:rPr>
                <w:i/>
                <w:sz w:val="28"/>
                <w:szCs w:val="28"/>
              </w:rPr>
            </w:pPr>
            <w:r w:rsidRPr="005A276A">
              <w:rPr>
                <w:i/>
                <w:sz w:val="28"/>
                <w:szCs w:val="28"/>
              </w:rPr>
              <w:t>0,102</w:t>
            </w:r>
          </w:p>
        </w:tc>
        <w:tc>
          <w:tcPr>
            <w:tcW w:w="1267"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0,27</w:t>
            </w:r>
            <w:r>
              <w:rPr>
                <w:sz w:val="28"/>
                <w:szCs w:val="28"/>
              </w:rPr>
              <w:t>8</w:t>
            </w:r>
            <w:r w:rsidRPr="006F4888">
              <w:rPr>
                <w:sz w:val="28"/>
                <w:szCs w:val="28"/>
                <w:vertAlign w:val="superscript"/>
              </w:rPr>
              <w:t>c</w:t>
            </w:r>
          </w:p>
        </w:tc>
        <w:tc>
          <w:tcPr>
            <w:tcW w:w="1119" w:type="dxa"/>
            <w:tcBorders>
              <w:left w:val="nil"/>
              <w:right w:val="nil"/>
            </w:tcBorders>
            <w:vAlign w:val="center"/>
          </w:tcPr>
          <w:p w:rsidR="007423AC" w:rsidRPr="005A276A" w:rsidRDefault="007423AC" w:rsidP="007423AC">
            <w:pPr>
              <w:spacing w:before="160" w:after="60"/>
              <w:ind w:right="113"/>
              <w:jc w:val="right"/>
              <w:rPr>
                <w:b/>
                <w:i/>
                <w:sz w:val="28"/>
                <w:szCs w:val="28"/>
              </w:rPr>
            </w:pPr>
            <w:r>
              <w:rPr>
                <w:b/>
                <w:i/>
                <w:sz w:val="28"/>
                <w:szCs w:val="28"/>
              </w:rPr>
              <w:t>0,003</w:t>
            </w:r>
          </w:p>
        </w:tc>
      </w:tr>
      <w:tr w:rsidR="007423AC" w:rsidRPr="005A276A" w:rsidTr="007423AC">
        <w:trPr>
          <w:jc w:val="center"/>
        </w:trPr>
        <w:tc>
          <w:tcPr>
            <w:tcW w:w="4090" w:type="dxa"/>
            <w:tcBorders>
              <w:left w:val="nil"/>
              <w:right w:val="nil"/>
            </w:tcBorders>
            <w:vAlign w:val="center"/>
          </w:tcPr>
          <w:p w:rsidR="007423AC" w:rsidRPr="003D1BFC" w:rsidRDefault="007423AC" w:rsidP="007423AC">
            <w:pPr>
              <w:spacing w:before="160" w:after="60"/>
              <w:rPr>
                <w:sz w:val="28"/>
                <w:szCs w:val="28"/>
              </w:rPr>
            </w:pPr>
            <w:r w:rsidRPr="003D1BFC">
              <w:rPr>
                <w:sz w:val="28"/>
                <w:szCs w:val="28"/>
              </w:rPr>
              <w:t xml:space="preserve">Tăng BMI từ khi MT đến LK 1  </w:t>
            </w:r>
          </w:p>
        </w:tc>
        <w:tc>
          <w:tcPr>
            <w:tcW w:w="1134"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0,15</w:t>
            </w:r>
            <w:r>
              <w:rPr>
                <w:sz w:val="28"/>
                <w:szCs w:val="28"/>
              </w:rPr>
              <w:t>8</w:t>
            </w:r>
            <w:r w:rsidRPr="006F4888">
              <w:rPr>
                <w:sz w:val="28"/>
                <w:szCs w:val="28"/>
                <w:vertAlign w:val="superscript"/>
              </w:rPr>
              <w:t>c</w:t>
            </w:r>
          </w:p>
        </w:tc>
        <w:tc>
          <w:tcPr>
            <w:tcW w:w="1134" w:type="dxa"/>
            <w:tcBorders>
              <w:left w:val="nil"/>
              <w:right w:val="nil"/>
            </w:tcBorders>
            <w:vAlign w:val="center"/>
          </w:tcPr>
          <w:p w:rsidR="007423AC" w:rsidRPr="005A276A" w:rsidRDefault="007423AC" w:rsidP="007423AC">
            <w:pPr>
              <w:spacing w:before="160" w:after="60"/>
              <w:jc w:val="right"/>
              <w:rPr>
                <w:i/>
                <w:sz w:val="28"/>
                <w:szCs w:val="28"/>
              </w:rPr>
            </w:pPr>
            <w:r w:rsidRPr="005A276A">
              <w:rPr>
                <w:i/>
                <w:sz w:val="28"/>
                <w:szCs w:val="28"/>
              </w:rPr>
              <w:t>0,129</w:t>
            </w:r>
          </w:p>
        </w:tc>
        <w:tc>
          <w:tcPr>
            <w:tcW w:w="1267"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0,1</w:t>
            </w:r>
            <w:r>
              <w:rPr>
                <w:sz w:val="28"/>
                <w:szCs w:val="28"/>
              </w:rPr>
              <w:t>21</w:t>
            </w:r>
            <w:r w:rsidRPr="006F4888">
              <w:rPr>
                <w:sz w:val="28"/>
                <w:szCs w:val="28"/>
                <w:vertAlign w:val="superscript"/>
              </w:rPr>
              <w:t>c</w:t>
            </w:r>
          </w:p>
        </w:tc>
        <w:tc>
          <w:tcPr>
            <w:tcW w:w="1119" w:type="dxa"/>
            <w:tcBorders>
              <w:left w:val="nil"/>
              <w:right w:val="nil"/>
            </w:tcBorders>
            <w:vAlign w:val="center"/>
          </w:tcPr>
          <w:p w:rsidR="007423AC" w:rsidRPr="005A276A" w:rsidRDefault="007423AC" w:rsidP="007423AC">
            <w:pPr>
              <w:spacing w:before="160" w:after="60"/>
              <w:ind w:right="113"/>
              <w:jc w:val="right"/>
              <w:rPr>
                <w:i/>
                <w:sz w:val="28"/>
                <w:szCs w:val="28"/>
              </w:rPr>
            </w:pPr>
            <w:r w:rsidRPr="005A276A">
              <w:rPr>
                <w:i/>
                <w:sz w:val="28"/>
                <w:szCs w:val="28"/>
              </w:rPr>
              <w:t>0,2</w:t>
            </w:r>
            <w:r>
              <w:rPr>
                <w:i/>
                <w:sz w:val="28"/>
                <w:szCs w:val="28"/>
              </w:rPr>
              <w:t>15</w:t>
            </w:r>
          </w:p>
        </w:tc>
      </w:tr>
      <w:tr w:rsidR="007423AC" w:rsidRPr="005A276A" w:rsidTr="007423AC">
        <w:trPr>
          <w:jc w:val="center"/>
        </w:trPr>
        <w:tc>
          <w:tcPr>
            <w:tcW w:w="4090" w:type="dxa"/>
            <w:tcBorders>
              <w:left w:val="nil"/>
              <w:right w:val="nil"/>
            </w:tcBorders>
            <w:vAlign w:val="center"/>
          </w:tcPr>
          <w:p w:rsidR="007423AC" w:rsidRPr="005A276A" w:rsidRDefault="007423AC" w:rsidP="007423AC">
            <w:pPr>
              <w:spacing w:before="160" w:after="60"/>
              <w:rPr>
                <w:sz w:val="28"/>
                <w:szCs w:val="28"/>
              </w:rPr>
            </w:pPr>
            <w:r>
              <w:rPr>
                <w:sz w:val="28"/>
                <w:szCs w:val="28"/>
              </w:rPr>
              <w:t>25(OH)D huyết tương</w:t>
            </w:r>
          </w:p>
        </w:tc>
        <w:tc>
          <w:tcPr>
            <w:tcW w:w="1134"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-0,2</w:t>
            </w:r>
            <w:r>
              <w:rPr>
                <w:sz w:val="28"/>
                <w:szCs w:val="28"/>
              </w:rPr>
              <w:t>25</w:t>
            </w:r>
            <w:r w:rsidRPr="006F4888">
              <w:rPr>
                <w:sz w:val="28"/>
                <w:szCs w:val="28"/>
                <w:vertAlign w:val="superscript"/>
              </w:rPr>
              <w:t>c</w:t>
            </w:r>
          </w:p>
        </w:tc>
        <w:tc>
          <w:tcPr>
            <w:tcW w:w="1134" w:type="dxa"/>
            <w:tcBorders>
              <w:left w:val="nil"/>
              <w:right w:val="nil"/>
            </w:tcBorders>
            <w:vAlign w:val="center"/>
          </w:tcPr>
          <w:p w:rsidR="007423AC" w:rsidRPr="005A276A" w:rsidRDefault="007423AC" w:rsidP="007423AC">
            <w:pPr>
              <w:spacing w:before="160" w:after="60"/>
              <w:jc w:val="right"/>
              <w:rPr>
                <w:b/>
                <w:i/>
                <w:sz w:val="28"/>
                <w:szCs w:val="28"/>
              </w:rPr>
            </w:pPr>
            <w:r w:rsidRPr="005A276A">
              <w:rPr>
                <w:b/>
                <w:i/>
                <w:sz w:val="28"/>
                <w:szCs w:val="28"/>
              </w:rPr>
              <w:t>0,01</w:t>
            </w:r>
            <w:r>
              <w:rPr>
                <w:b/>
                <w:i/>
                <w:sz w:val="28"/>
                <w:szCs w:val="28"/>
              </w:rPr>
              <w:t>8</w:t>
            </w:r>
          </w:p>
        </w:tc>
        <w:tc>
          <w:tcPr>
            <w:tcW w:w="1267"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-0,</w:t>
            </w:r>
            <w:r>
              <w:rPr>
                <w:sz w:val="28"/>
                <w:szCs w:val="28"/>
              </w:rPr>
              <w:t>283</w:t>
            </w:r>
            <w:r w:rsidRPr="006F4888">
              <w:rPr>
                <w:sz w:val="28"/>
                <w:szCs w:val="28"/>
                <w:vertAlign w:val="superscript"/>
              </w:rPr>
              <w:t>c</w:t>
            </w:r>
          </w:p>
        </w:tc>
        <w:tc>
          <w:tcPr>
            <w:tcW w:w="1119" w:type="dxa"/>
            <w:tcBorders>
              <w:left w:val="nil"/>
              <w:right w:val="nil"/>
            </w:tcBorders>
            <w:vAlign w:val="center"/>
          </w:tcPr>
          <w:p w:rsidR="007423AC" w:rsidRPr="005A276A" w:rsidRDefault="007423AC" w:rsidP="007423AC">
            <w:pPr>
              <w:spacing w:before="160" w:after="60"/>
              <w:ind w:right="113"/>
              <w:jc w:val="right"/>
              <w:rPr>
                <w:b/>
                <w:i/>
                <w:sz w:val="28"/>
                <w:szCs w:val="28"/>
              </w:rPr>
            </w:pPr>
            <w:r w:rsidRPr="005A276A">
              <w:rPr>
                <w:b/>
                <w:i/>
                <w:sz w:val="28"/>
                <w:szCs w:val="28"/>
              </w:rPr>
              <w:t>0,002</w:t>
            </w:r>
          </w:p>
        </w:tc>
      </w:tr>
      <w:tr w:rsidR="007423AC" w:rsidRPr="005A276A" w:rsidTr="007423AC">
        <w:trPr>
          <w:jc w:val="center"/>
        </w:trPr>
        <w:tc>
          <w:tcPr>
            <w:tcW w:w="4090" w:type="dxa"/>
            <w:tcBorders>
              <w:left w:val="nil"/>
              <w:right w:val="nil"/>
            </w:tcBorders>
            <w:vAlign w:val="center"/>
          </w:tcPr>
          <w:p w:rsidR="007423AC" w:rsidRPr="003D1BFC" w:rsidRDefault="007423AC" w:rsidP="007423AC">
            <w:pPr>
              <w:spacing w:before="160" w:after="60"/>
              <w:rPr>
                <w:sz w:val="28"/>
                <w:szCs w:val="28"/>
              </w:rPr>
            </w:pPr>
            <w:r w:rsidRPr="003D1BFC">
              <w:rPr>
                <w:sz w:val="28"/>
                <w:szCs w:val="28"/>
              </w:rPr>
              <w:t>Triglycerid huyết tương lúc đói</w:t>
            </w:r>
          </w:p>
        </w:tc>
        <w:tc>
          <w:tcPr>
            <w:tcW w:w="1134"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0,</w:t>
            </w:r>
            <w:r>
              <w:rPr>
                <w:sz w:val="28"/>
                <w:szCs w:val="28"/>
              </w:rPr>
              <w:t>199</w:t>
            </w:r>
            <w:r w:rsidRPr="006F4888">
              <w:rPr>
                <w:sz w:val="28"/>
                <w:szCs w:val="28"/>
                <w:vertAlign w:val="superscript"/>
              </w:rPr>
              <w:t>c</w:t>
            </w:r>
          </w:p>
        </w:tc>
        <w:tc>
          <w:tcPr>
            <w:tcW w:w="1134" w:type="dxa"/>
            <w:tcBorders>
              <w:left w:val="nil"/>
              <w:right w:val="nil"/>
            </w:tcBorders>
            <w:vAlign w:val="center"/>
          </w:tcPr>
          <w:p w:rsidR="007423AC" w:rsidRPr="005A276A" w:rsidRDefault="007423AC" w:rsidP="007423AC">
            <w:pPr>
              <w:spacing w:before="160" w:after="60"/>
              <w:jc w:val="right"/>
              <w:rPr>
                <w:b/>
                <w:i/>
                <w:sz w:val="28"/>
                <w:szCs w:val="28"/>
              </w:rPr>
            </w:pPr>
            <w:r w:rsidRPr="005A276A">
              <w:rPr>
                <w:b/>
                <w:i/>
                <w:sz w:val="28"/>
                <w:szCs w:val="28"/>
              </w:rPr>
              <w:t>0,04</w:t>
            </w:r>
            <w:r>
              <w:rPr>
                <w:b/>
                <w:i/>
                <w:sz w:val="28"/>
                <w:szCs w:val="28"/>
              </w:rPr>
              <w:t>1</w:t>
            </w:r>
          </w:p>
        </w:tc>
        <w:tc>
          <w:tcPr>
            <w:tcW w:w="1267" w:type="dxa"/>
            <w:tcBorders>
              <w:left w:val="nil"/>
              <w:right w:val="nil"/>
            </w:tcBorders>
            <w:vAlign w:val="center"/>
          </w:tcPr>
          <w:p w:rsidR="007423AC" w:rsidRPr="005A276A" w:rsidRDefault="007423AC" w:rsidP="007423AC">
            <w:pPr>
              <w:spacing w:before="160" w:after="60"/>
              <w:jc w:val="right"/>
              <w:rPr>
                <w:sz w:val="28"/>
                <w:szCs w:val="28"/>
              </w:rPr>
            </w:pPr>
            <w:r w:rsidRPr="005A276A">
              <w:rPr>
                <w:sz w:val="28"/>
                <w:szCs w:val="28"/>
              </w:rPr>
              <w:t>0,03</w:t>
            </w:r>
            <w:r>
              <w:rPr>
                <w:sz w:val="28"/>
                <w:szCs w:val="28"/>
              </w:rPr>
              <w:t>8</w:t>
            </w:r>
            <w:r w:rsidRPr="006F4888">
              <w:rPr>
                <w:sz w:val="28"/>
                <w:szCs w:val="28"/>
                <w:vertAlign w:val="superscript"/>
              </w:rPr>
              <w:t>c</w:t>
            </w:r>
          </w:p>
        </w:tc>
        <w:tc>
          <w:tcPr>
            <w:tcW w:w="1119" w:type="dxa"/>
            <w:tcBorders>
              <w:left w:val="nil"/>
              <w:right w:val="nil"/>
            </w:tcBorders>
            <w:vAlign w:val="center"/>
          </w:tcPr>
          <w:p w:rsidR="007423AC" w:rsidRPr="005A276A" w:rsidRDefault="007423AC" w:rsidP="007423AC">
            <w:pPr>
              <w:spacing w:before="160" w:after="60"/>
              <w:ind w:right="113"/>
              <w:jc w:val="right"/>
              <w:rPr>
                <w:i/>
                <w:sz w:val="28"/>
                <w:szCs w:val="28"/>
              </w:rPr>
            </w:pPr>
            <w:r w:rsidRPr="005A276A">
              <w:rPr>
                <w:i/>
                <w:sz w:val="28"/>
                <w:szCs w:val="28"/>
              </w:rPr>
              <w:t>0,</w:t>
            </w:r>
            <w:r>
              <w:rPr>
                <w:i/>
                <w:sz w:val="28"/>
                <w:szCs w:val="28"/>
              </w:rPr>
              <w:t>688</w:t>
            </w:r>
          </w:p>
        </w:tc>
      </w:tr>
    </w:tbl>
    <w:p w:rsidR="007423AC" w:rsidRPr="003D1BFC" w:rsidRDefault="007423AC" w:rsidP="007423AC">
      <w:pPr>
        <w:jc w:val="both"/>
        <w:rPr>
          <w:spacing w:val="-2"/>
          <w:sz w:val="28"/>
        </w:rPr>
      </w:pPr>
      <w:r w:rsidRPr="008B5173">
        <w:rPr>
          <w:rFonts w:cs="Arial"/>
          <w:i/>
          <w:spacing w:val="-2"/>
          <w:sz w:val="26"/>
        </w:rPr>
        <w:t>Chú thích:</w:t>
      </w:r>
      <w:r w:rsidRPr="008B5173">
        <w:rPr>
          <w:i/>
          <w:spacing w:val="-2"/>
          <w:sz w:val="26"/>
        </w:rPr>
        <w:t xml:space="preserve"> </w:t>
      </w:r>
      <w:r w:rsidRPr="003D1BFC">
        <w:rPr>
          <w:spacing w:val="-2"/>
          <w:sz w:val="28"/>
          <w:vertAlign w:val="superscript"/>
        </w:rPr>
        <w:t>a</w:t>
      </w:r>
      <w:r w:rsidRPr="003D1BFC">
        <w:rPr>
          <w:spacing w:val="-2"/>
          <w:sz w:val="28"/>
        </w:rPr>
        <w:t xml:space="preserve">: hệ số tương tuyến tính; </w:t>
      </w:r>
      <w:r w:rsidRPr="003D1BFC">
        <w:rPr>
          <w:spacing w:val="-2"/>
          <w:sz w:val="28"/>
          <w:vertAlign w:val="superscript"/>
        </w:rPr>
        <w:t>b</w:t>
      </w:r>
      <w:r w:rsidRPr="003D1BFC">
        <w:rPr>
          <w:spacing w:val="-2"/>
          <w:sz w:val="28"/>
        </w:rPr>
        <w:t xml:space="preserve">: hệ số tương quan </w:t>
      </w:r>
      <w:r>
        <w:rPr>
          <w:spacing w:val="-2"/>
          <w:sz w:val="28"/>
        </w:rPr>
        <w:t>β</w:t>
      </w:r>
      <w:r w:rsidRPr="001131C4">
        <w:rPr>
          <w:spacing w:val="-2"/>
          <w:sz w:val="28"/>
        </w:rPr>
        <w:t xml:space="preserve"> </w:t>
      </w:r>
      <w:r w:rsidRPr="003D1BFC">
        <w:rPr>
          <w:spacing w:val="-2"/>
          <w:sz w:val="28"/>
        </w:rPr>
        <w:t xml:space="preserve">không chuẩn hóa;    </w:t>
      </w:r>
      <w:r>
        <w:rPr>
          <w:spacing w:val="-2"/>
          <w:sz w:val="28"/>
        </w:rPr>
        <w:t xml:space="preserve"> </w:t>
      </w:r>
      <w:r w:rsidRPr="003D1BFC">
        <w:rPr>
          <w:spacing w:val="-2"/>
          <w:sz w:val="28"/>
          <w:vertAlign w:val="superscript"/>
        </w:rPr>
        <w:t>c</w:t>
      </w:r>
      <w:r w:rsidRPr="003D1BFC">
        <w:rPr>
          <w:spacing w:val="-2"/>
          <w:sz w:val="28"/>
        </w:rPr>
        <w:t xml:space="preserve">: hệ số tương quan </w:t>
      </w:r>
      <w:r>
        <w:rPr>
          <w:spacing w:val="-2"/>
          <w:sz w:val="28"/>
        </w:rPr>
        <w:t>β</w:t>
      </w:r>
      <w:r w:rsidRPr="003D1BFC">
        <w:rPr>
          <w:spacing w:val="-2"/>
          <w:sz w:val="28"/>
        </w:rPr>
        <w:t xml:space="preserve"> chuẩn hóa</w:t>
      </w:r>
    </w:p>
    <w:p w:rsidR="007423AC" w:rsidRPr="003D1BFC" w:rsidRDefault="007423AC" w:rsidP="007423AC">
      <w:pPr>
        <w:spacing w:before="180" w:line="360" w:lineRule="auto"/>
        <w:jc w:val="both"/>
        <w:rPr>
          <w:i/>
          <w:sz w:val="28"/>
        </w:rPr>
      </w:pPr>
      <w:r w:rsidRPr="003D1BFC">
        <w:rPr>
          <w:i/>
          <w:sz w:val="28"/>
        </w:rPr>
        <w:t xml:space="preserve">Nhận xét: </w:t>
      </w:r>
    </w:p>
    <w:p w:rsidR="007423AC" w:rsidRPr="003D1BFC" w:rsidRDefault="007423AC" w:rsidP="007423AC">
      <w:pPr>
        <w:spacing w:line="360" w:lineRule="auto"/>
        <w:ind w:firstLine="720"/>
        <w:jc w:val="both"/>
        <w:rPr>
          <w:spacing w:val="-2"/>
          <w:sz w:val="28"/>
        </w:rPr>
      </w:pPr>
      <w:r w:rsidRPr="003D1BFC">
        <w:rPr>
          <w:color w:val="000000" w:themeColor="text1"/>
          <w:spacing w:val="-2"/>
          <w:sz w:val="28"/>
        </w:rPr>
        <w:t>Các yếu tố</w:t>
      </w:r>
      <w:r w:rsidRPr="00FE7429">
        <w:rPr>
          <w:color w:val="000000" w:themeColor="text1"/>
          <w:spacing w:val="-2"/>
          <w:sz w:val="28"/>
        </w:rPr>
        <w:t xml:space="preserve"> </w:t>
      </w:r>
      <w:r w:rsidRPr="003D1BFC">
        <w:rPr>
          <w:color w:val="000000" w:themeColor="text1"/>
          <w:spacing w:val="-2"/>
          <w:sz w:val="28"/>
        </w:rPr>
        <w:t>có liên quan với kháng insulin, bao gồm tuần thai, BMI trước mang thai, tăng BMI từ khi mang thai</w:t>
      </w:r>
      <w:r w:rsidRPr="00FD4C3C">
        <w:rPr>
          <w:color w:val="000000" w:themeColor="text1"/>
          <w:spacing w:val="-2"/>
          <w:sz w:val="28"/>
        </w:rPr>
        <w:t xml:space="preserve"> </w:t>
      </w:r>
      <w:r w:rsidRPr="003D1BFC">
        <w:rPr>
          <w:color w:val="000000" w:themeColor="text1"/>
          <w:spacing w:val="-2"/>
          <w:sz w:val="28"/>
        </w:rPr>
        <w:t>đến lần khám 1, nồng độ triglycerid và 25(OH)D huyết tương</w:t>
      </w:r>
      <w:r w:rsidRPr="00FE7429">
        <w:rPr>
          <w:color w:val="000000" w:themeColor="text1"/>
          <w:spacing w:val="-2"/>
          <w:sz w:val="28"/>
        </w:rPr>
        <w:t xml:space="preserve"> </w:t>
      </w:r>
      <w:r w:rsidRPr="003D1BFC">
        <w:rPr>
          <w:color w:val="000000" w:themeColor="text1"/>
          <w:spacing w:val="-2"/>
          <w:sz w:val="28"/>
        </w:rPr>
        <w:t xml:space="preserve">lúc đói được đưa vào mô hình phân tích hồi quy tuyến tính đa biến như các biến độc lập, với biến phụ thuộc là lần lượt là các chỉ số HOMA2-IR. Nồng độ 25(OH)D huyết tương vẫn có tương quan nghịch có </w:t>
      </w:r>
      <w:r w:rsidRPr="003D1BFC">
        <w:rPr>
          <w:color w:val="000000" w:themeColor="text1"/>
          <w:spacing w:val="-2"/>
          <w:sz w:val="28"/>
        </w:rPr>
        <w:lastRenderedPageBreak/>
        <w:t>YNTK với các chỉ số HOMA2-IR:</w:t>
      </w:r>
      <w:r w:rsidRPr="00573141">
        <w:rPr>
          <w:color w:val="000000" w:themeColor="text1"/>
          <w:spacing w:val="-2"/>
          <w:sz w:val="28"/>
        </w:rPr>
        <w:t xml:space="preserve"> </w:t>
      </w:r>
      <w:r w:rsidRPr="003D1BFC">
        <w:rPr>
          <w:color w:val="000000" w:themeColor="text1"/>
          <w:spacing w:val="-2"/>
          <w:sz w:val="28"/>
        </w:rPr>
        <w:t>với HOMA2-IR-In có</w:t>
      </w:r>
      <w:r w:rsidRPr="00573141">
        <w:rPr>
          <w:color w:val="000000" w:themeColor="text1"/>
          <w:spacing w:val="-2"/>
          <w:sz w:val="28"/>
        </w:rPr>
        <w:t xml:space="preserve"> </w:t>
      </w:r>
      <w:r w:rsidRPr="00374825">
        <w:rPr>
          <w:color w:val="000000" w:themeColor="text1"/>
          <w:spacing w:val="-2"/>
          <w:sz w:val="28"/>
        </w:rPr>
        <w:sym w:font="Symbol" w:char="F062"/>
      </w:r>
      <w:r w:rsidRPr="003D1BFC">
        <w:rPr>
          <w:color w:val="000000" w:themeColor="text1"/>
          <w:spacing w:val="-2"/>
          <w:sz w:val="28"/>
        </w:rPr>
        <w:t xml:space="preserve"> = -0,225,</w:t>
      </w:r>
      <w:r w:rsidRPr="00573141">
        <w:rPr>
          <w:color w:val="000000" w:themeColor="text1"/>
          <w:spacing w:val="-2"/>
          <w:sz w:val="28"/>
        </w:rPr>
        <w:t xml:space="preserve"> </w:t>
      </w:r>
      <w:r w:rsidRPr="003D1BFC">
        <w:rPr>
          <w:i/>
          <w:color w:val="000000" w:themeColor="text1"/>
          <w:spacing w:val="-2"/>
          <w:sz w:val="28"/>
        </w:rPr>
        <w:t>p = 0,018</w:t>
      </w:r>
      <w:r w:rsidRPr="003D1BFC">
        <w:rPr>
          <w:color w:val="000000" w:themeColor="text1"/>
          <w:spacing w:val="-2"/>
          <w:sz w:val="28"/>
        </w:rPr>
        <w:t xml:space="preserve"> và với HOMA2-IR-Cp có</w:t>
      </w:r>
      <w:r w:rsidRPr="00573141">
        <w:rPr>
          <w:color w:val="000000" w:themeColor="text1"/>
          <w:spacing w:val="-2"/>
          <w:sz w:val="28"/>
        </w:rPr>
        <w:t xml:space="preserve"> </w:t>
      </w:r>
      <w:r w:rsidRPr="00374825">
        <w:rPr>
          <w:color w:val="000000" w:themeColor="text1"/>
          <w:spacing w:val="-2"/>
          <w:sz w:val="28"/>
        </w:rPr>
        <w:sym w:font="Symbol" w:char="F062"/>
      </w:r>
      <w:r w:rsidRPr="003D1BFC">
        <w:rPr>
          <w:color w:val="000000" w:themeColor="text1"/>
          <w:spacing w:val="-2"/>
          <w:sz w:val="28"/>
        </w:rPr>
        <w:t xml:space="preserve"> = -0,284, </w:t>
      </w:r>
      <w:r w:rsidRPr="003D1BFC">
        <w:rPr>
          <w:i/>
          <w:color w:val="000000" w:themeColor="text1"/>
          <w:spacing w:val="-2"/>
          <w:sz w:val="28"/>
        </w:rPr>
        <w:t>p = 0,002</w:t>
      </w:r>
      <w:r w:rsidRPr="003D1BFC">
        <w:rPr>
          <w:color w:val="000000" w:themeColor="text1"/>
          <w:spacing w:val="-2"/>
          <w:sz w:val="28"/>
        </w:rPr>
        <w:t>. Tuần thai và BMI trước mang thai có tương quan thuận có YNTK trong mô hình</w:t>
      </w:r>
      <w:r w:rsidRPr="003D1BFC">
        <w:rPr>
          <w:spacing w:val="-2"/>
          <w:sz w:val="28"/>
        </w:rPr>
        <w:t xml:space="preserve"> với HOMA2-IR-Cp, nồng độ triglycerid huyết tương lúc đói có tương quan thuận có YNTK</w:t>
      </w:r>
      <w:r w:rsidRPr="00573141">
        <w:rPr>
          <w:spacing w:val="-2"/>
          <w:sz w:val="28"/>
        </w:rPr>
        <w:t xml:space="preserve"> </w:t>
      </w:r>
      <w:r w:rsidRPr="003D1BFC">
        <w:rPr>
          <w:spacing w:val="-2"/>
          <w:sz w:val="28"/>
        </w:rPr>
        <w:t>trong mô hình với HOMA2-IR-In.</w:t>
      </w:r>
    </w:p>
    <w:p w:rsidR="007423AC" w:rsidRPr="003D1BFC" w:rsidRDefault="007423AC" w:rsidP="007423AC">
      <w:pPr>
        <w:spacing w:line="360" w:lineRule="auto"/>
        <w:jc w:val="both"/>
        <w:rPr>
          <w:b/>
          <w:i/>
          <w:sz w:val="28"/>
        </w:rPr>
      </w:pPr>
      <w:r w:rsidRPr="003D1BFC">
        <w:rPr>
          <w:b/>
          <w:i/>
          <w:sz w:val="28"/>
        </w:rPr>
        <w:t>3.</w:t>
      </w:r>
      <w:r w:rsidRPr="00AC1FEC">
        <w:rPr>
          <w:b/>
          <w:i/>
          <w:sz w:val="28"/>
        </w:rPr>
        <w:t>4.2</w:t>
      </w:r>
      <w:r w:rsidRPr="003D1BFC">
        <w:rPr>
          <w:b/>
          <w:i/>
          <w:sz w:val="28"/>
        </w:rPr>
        <w:t>. Liên quan giữa tình trạng vitamin D với kháng insulin</w:t>
      </w:r>
    </w:p>
    <w:p w:rsidR="007423AC" w:rsidRPr="003D1BFC" w:rsidRDefault="007423AC" w:rsidP="007423AC">
      <w:pPr>
        <w:jc w:val="center"/>
        <w:rPr>
          <w:sz w:val="28"/>
        </w:rPr>
      </w:pPr>
      <w:r w:rsidRPr="002D44CA">
        <w:rPr>
          <w:noProof/>
        </w:rPr>
        <w:drawing>
          <wp:inline distT="0" distB="0" distL="0" distR="0">
            <wp:extent cx="2667000" cy="2667000"/>
            <wp:effectExtent l="1905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667000" cy="2667000"/>
                    </a:xfrm>
                    <a:prstGeom prst="rect">
                      <a:avLst/>
                    </a:prstGeom>
                    <a:noFill/>
                    <a:ln w="9525">
                      <a:noFill/>
                      <a:miter lim="800000"/>
                      <a:headEnd/>
                      <a:tailEnd/>
                    </a:ln>
                  </pic:spPr>
                </pic:pic>
              </a:graphicData>
            </a:graphic>
          </wp:inline>
        </w:drawing>
      </w:r>
      <w:r w:rsidRPr="001E4B78">
        <w:rPr>
          <w:noProof/>
        </w:rPr>
        <w:drawing>
          <wp:inline distT="0" distB="0" distL="0" distR="0">
            <wp:extent cx="2667231" cy="2667231"/>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667231" cy="2667231"/>
                    </a:xfrm>
                    <a:prstGeom prst="rect">
                      <a:avLst/>
                    </a:prstGeom>
                  </pic:spPr>
                </pic:pic>
              </a:graphicData>
            </a:graphic>
          </wp:inline>
        </w:drawing>
      </w:r>
    </w:p>
    <w:p w:rsidR="007423AC" w:rsidRPr="00BB0062" w:rsidRDefault="007423AC" w:rsidP="007423AC">
      <w:pPr>
        <w:spacing w:line="360" w:lineRule="auto"/>
        <w:jc w:val="center"/>
        <w:rPr>
          <w:rFonts w:ascii="Arial" w:hAnsi="Arial" w:cs="Arial"/>
          <w:b/>
          <w:sz w:val="26"/>
          <w:szCs w:val="26"/>
        </w:rPr>
      </w:pPr>
      <w:r w:rsidRPr="00B30FCC">
        <w:rPr>
          <w:noProof/>
          <w:szCs w:val="28"/>
        </w:rPr>
        <w:drawing>
          <wp:inline distT="0" distB="0" distL="0" distR="0">
            <wp:extent cx="2667000" cy="2667000"/>
            <wp:effectExtent l="19050" t="0" r="0" b="0"/>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2667000" cy="2667000"/>
                    </a:xfrm>
                    <a:prstGeom prst="rect">
                      <a:avLst/>
                    </a:prstGeom>
                    <a:noFill/>
                    <a:ln w="9525">
                      <a:noFill/>
                      <a:miter lim="800000"/>
                      <a:headEnd/>
                      <a:tailEnd/>
                    </a:ln>
                  </pic:spPr>
                </pic:pic>
              </a:graphicData>
            </a:graphic>
          </wp:inline>
        </w:drawing>
      </w:r>
      <w:r w:rsidRPr="00B30FCC">
        <w:rPr>
          <w:noProof/>
          <w:szCs w:val="28"/>
        </w:rPr>
        <w:drawing>
          <wp:inline distT="0" distB="0" distL="0" distR="0">
            <wp:extent cx="2667000" cy="2667000"/>
            <wp:effectExtent l="19050" t="0" r="0"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2667000" cy="2667000"/>
                    </a:xfrm>
                    <a:prstGeom prst="rect">
                      <a:avLst/>
                    </a:prstGeom>
                    <a:noFill/>
                    <a:ln w="9525">
                      <a:noFill/>
                      <a:miter lim="800000"/>
                      <a:headEnd/>
                      <a:tailEnd/>
                    </a:ln>
                  </pic:spPr>
                </pic:pic>
              </a:graphicData>
            </a:graphic>
          </wp:inline>
        </w:drawing>
      </w:r>
      <w:r w:rsidRPr="00BB0062">
        <w:rPr>
          <w:rFonts w:ascii="Arial" w:hAnsi="Arial" w:cs="Arial"/>
          <w:i/>
          <w:sz w:val="26"/>
          <w:szCs w:val="26"/>
        </w:rPr>
        <w:t>Biểu đồ 3.4</w:t>
      </w:r>
      <w:r w:rsidRPr="00BB0062">
        <w:rPr>
          <w:rFonts w:ascii="Arial" w:hAnsi="Arial" w:cs="Arial"/>
          <w:b/>
          <w:i/>
          <w:sz w:val="26"/>
          <w:szCs w:val="26"/>
        </w:rPr>
        <w:t xml:space="preserve">. </w:t>
      </w:r>
      <w:r w:rsidRPr="00BB0062">
        <w:rPr>
          <w:rFonts w:ascii="Arial" w:hAnsi="Arial" w:cs="Arial"/>
          <w:b/>
          <w:sz w:val="26"/>
          <w:szCs w:val="26"/>
        </w:rPr>
        <w:t>Các chỉ số HOMA2-IR theo tình trạng vitamin D ở nhóm ĐTĐTK</w:t>
      </w:r>
    </w:p>
    <w:p w:rsidR="007423AC" w:rsidRPr="003D1BFC" w:rsidRDefault="007423AC" w:rsidP="007423AC">
      <w:pPr>
        <w:spacing w:line="360" w:lineRule="auto"/>
        <w:rPr>
          <w:i/>
          <w:sz w:val="28"/>
          <w:szCs w:val="28"/>
        </w:rPr>
      </w:pPr>
      <w:r w:rsidRPr="001131C4">
        <w:rPr>
          <w:rFonts w:cs="Arial"/>
          <w:i/>
          <w:sz w:val="26"/>
          <w:szCs w:val="28"/>
        </w:rPr>
        <w:t>Chú thích:</w:t>
      </w:r>
      <w:r w:rsidRPr="001131C4">
        <w:rPr>
          <w:i/>
          <w:sz w:val="26"/>
          <w:szCs w:val="28"/>
        </w:rPr>
        <w:t xml:space="preserve"> </w:t>
      </w:r>
      <w:r w:rsidRPr="003D1BFC">
        <w:rPr>
          <w:sz w:val="28"/>
          <w:szCs w:val="28"/>
        </w:rPr>
        <w:t xml:space="preserve">Giá trị trình bày là </w:t>
      </w:r>
      <w:r w:rsidRPr="003D1BFC">
        <w:rPr>
          <w:rFonts w:ascii="MS Reference Sans Serif" w:hAnsi="MS Reference Sans Serif"/>
          <w:sz w:val="26"/>
          <w:szCs w:val="28"/>
        </w:rPr>
        <w:t></w:t>
      </w:r>
      <w:r w:rsidRPr="003D1BFC">
        <w:rPr>
          <w:sz w:val="28"/>
          <w:szCs w:val="28"/>
        </w:rPr>
        <w:t xml:space="preserve"> (SD)</w:t>
      </w:r>
    </w:p>
    <w:p w:rsidR="007423AC" w:rsidRPr="003D1BFC" w:rsidRDefault="007423AC" w:rsidP="007423AC">
      <w:pPr>
        <w:widowControl w:val="0"/>
        <w:spacing w:line="360" w:lineRule="auto"/>
        <w:rPr>
          <w:i/>
          <w:sz w:val="28"/>
        </w:rPr>
      </w:pPr>
      <w:r w:rsidRPr="003D1BFC">
        <w:rPr>
          <w:i/>
          <w:sz w:val="28"/>
        </w:rPr>
        <w:t xml:space="preserve">Nhận xét: </w:t>
      </w:r>
    </w:p>
    <w:p w:rsidR="007423AC" w:rsidRPr="003D1BFC" w:rsidRDefault="007423AC" w:rsidP="007423AC">
      <w:pPr>
        <w:spacing w:line="360" w:lineRule="auto"/>
        <w:ind w:firstLine="720"/>
        <w:jc w:val="both"/>
        <w:rPr>
          <w:sz w:val="28"/>
        </w:rPr>
      </w:pPr>
      <w:r w:rsidRPr="003D1BFC">
        <w:rPr>
          <w:sz w:val="28"/>
        </w:rPr>
        <w:lastRenderedPageBreak/>
        <w:t>So với nhóm đủ vitamin D, nhóm thiếu vitamin D có:</w:t>
      </w:r>
    </w:p>
    <w:p w:rsidR="007423AC" w:rsidRPr="003D1BFC" w:rsidRDefault="007423AC" w:rsidP="007423AC">
      <w:pPr>
        <w:spacing w:line="360" w:lineRule="auto"/>
        <w:ind w:firstLine="720"/>
        <w:jc w:val="both"/>
        <w:rPr>
          <w:sz w:val="28"/>
        </w:rPr>
      </w:pPr>
      <w:r w:rsidRPr="003D1BFC">
        <w:rPr>
          <w:sz w:val="28"/>
        </w:rPr>
        <w:t xml:space="preserve">- Nồng độ insulin huyết tương lúc đói cao hơn (72,48 ± 30,95 so với 54,57 ± 22,39 pmol/L) và nồng độ C-peptid huyết tương lúc đói cao hơn (0,73 ± 0,28 so với 0,56 ± 0,21 nmol/L), đều có YNTK với </w:t>
      </w:r>
      <w:r w:rsidRPr="003D1BFC">
        <w:rPr>
          <w:i/>
          <w:sz w:val="28"/>
        </w:rPr>
        <w:t>p &lt; 0,05</w:t>
      </w:r>
      <w:r w:rsidRPr="003D1BFC">
        <w:rPr>
          <w:sz w:val="28"/>
        </w:rPr>
        <w:t xml:space="preserve">. </w:t>
      </w:r>
    </w:p>
    <w:p w:rsidR="007423AC" w:rsidRPr="003D1BFC" w:rsidRDefault="007423AC" w:rsidP="007423AC">
      <w:pPr>
        <w:widowControl w:val="0"/>
        <w:spacing w:line="360" w:lineRule="auto"/>
        <w:ind w:firstLine="720"/>
        <w:jc w:val="both"/>
        <w:rPr>
          <w:sz w:val="28"/>
        </w:rPr>
      </w:pPr>
      <w:r w:rsidRPr="003D1BFC">
        <w:rPr>
          <w:sz w:val="28"/>
        </w:rPr>
        <w:t>- Chỉ số HOMA2-IR-In cao hơn (1,51 ± 0,64 so với 1,15 ± 0,50) và HOMA2-IR-Cp</w:t>
      </w:r>
      <w:r w:rsidRPr="00FE7429">
        <w:rPr>
          <w:sz w:val="28"/>
        </w:rPr>
        <w:t xml:space="preserve"> </w:t>
      </w:r>
      <w:r w:rsidRPr="003D1BFC">
        <w:rPr>
          <w:sz w:val="28"/>
        </w:rPr>
        <w:t>cao hơn (1,58 ± 0,61 so với 1,20 ± 0,45), đều</w:t>
      </w:r>
      <w:r w:rsidRPr="00FE7429">
        <w:rPr>
          <w:sz w:val="28"/>
        </w:rPr>
        <w:t xml:space="preserve"> </w:t>
      </w:r>
      <w:r w:rsidRPr="003D1BFC">
        <w:rPr>
          <w:sz w:val="28"/>
        </w:rPr>
        <w:t xml:space="preserve">có YNTK với </w:t>
      </w:r>
      <w:r w:rsidRPr="003D1BFC">
        <w:rPr>
          <w:i/>
          <w:sz w:val="28"/>
        </w:rPr>
        <w:t>p &lt; 0,05</w:t>
      </w:r>
      <w:r w:rsidRPr="003D1BFC">
        <w:rPr>
          <w:sz w:val="28"/>
        </w:rPr>
        <w:t>.</w:t>
      </w:r>
    </w:p>
    <w:p w:rsidR="007423AC" w:rsidRPr="00BB0062" w:rsidRDefault="007423AC" w:rsidP="007423AC">
      <w:pPr>
        <w:spacing w:line="360" w:lineRule="auto"/>
        <w:jc w:val="both"/>
        <w:rPr>
          <w:rFonts w:ascii="Arial" w:hAnsi="Arial" w:cs="Arial"/>
          <w:b/>
          <w:bCs/>
          <w:color w:val="000000"/>
          <w:sz w:val="26"/>
          <w:szCs w:val="26"/>
          <w:lang w:eastAsia="vi-VN"/>
        </w:rPr>
      </w:pPr>
      <w:r w:rsidRPr="00BB0062">
        <w:rPr>
          <w:rFonts w:ascii="Arial" w:hAnsi="Arial" w:cs="Arial"/>
          <w:i/>
          <w:sz w:val="26"/>
          <w:szCs w:val="26"/>
        </w:rPr>
        <w:t>Bảng 3.13</w:t>
      </w:r>
      <w:r w:rsidRPr="00BB0062">
        <w:rPr>
          <w:rFonts w:ascii="Arial" w:hAnsi="Arial" w:cs="Arial"/>
          <w:b/>
          <w:i/>
          <w:sz w:val="26"/>
          <w:szCs w:val="26"/>
        </w:rPr>
        <w:t xml:space="preserve">. </w:t>
      </w:r>
      <w:r w:rsidRPr="00BB0062">
        <w:rPr>
          <w:rFonts w:ascii="Arial" w:hAnsi="Arial" w:cs="Arial"/>
          <w:b/>
          <w:sz w:val="26"/>
          <w:szCs w:val="26"/>
        </w:rPr>
        <w:t>Mô hình phân tích phương sai hiệp biến với các chỉ số HOMA2-IR ở nhóm ĐTĐTK</w:t>
      </w:r>
      <w:r w:rsidRPr="00BB0062">
        <w:rPr>
          <w:rFonts w:ascii="Arial" w:hAnsi="Arial" w:cs="Arial"/>
          <w:b/>
          <w:bCs/>
          <w:color w:val="000000"/>
          <w:sz w:val="26"/>
          <w:szCs w:val="26"/>
          <w:lang w:eastAsia="vi-VN"/>
        </w:rPr>
        <w:tab/>
      </w:r>
    </w:p>
    <w:tbl>
      <w:tblPr>
        <w:tblW w:w="0" w:type="auto"/>
        <w:jc w:val="center"/>
        <w:tblInd w:w="-6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7"/>
        <w:gridCol w:w="1275"/>
        <w:gridCol w:w="1276"/>
        <w:gridCol w:w="1342"/>
        <w:gridCol w:w="1134"/>
      </w:tblGrid>
      <w:tr w:rsidR="007423AC" w:rsidRPr="005C24A9" w:rsidTr="007423AC">
        <w:trPr>
          <w:jc w:val="center"/>
        </w:trPr>
        <w:tc>
          <w:tcPr>
            <w:tcW w:w="3897" w:type="dxa"/>
            <w:vMerge w:val="restart"/>
            <w:tcBorders>
              <w:left w:val="nil"/>
              <w:right w:val="single" w:sz="6" w:space="0" w:color="FFFFFF" w:themeColor="background1"/>
            </w:tcBorders>
            <w:shd w:val="clear" w:color="auto" w:fill="auto"/>
            <w:vAlign w:val="center"/>
          </w:tcPr>
          <w:p w:rsidR="007423AC" w:rsidRPr="005C24A9" w:rsidRDefault="007423AC" w:rsidP="007423AC">
            <w:pPr>
              <w:spacing w:before="80" w:line="360" w:lineRule="auto"/>
              <w:jc w:val="center"/>
              <w:rPr>
                <w:b/>
                <w:sz w:val="28"/>
                <w:szCs w:val="28"/>
              </w:rPr>
            </w:pPr>
            <w:r>
              <w:rPr>
                <w:b/>
                <w:sz w:val="28"/>
                <w:szCs w:val="28"/>
              </w:rPr>
              <w:t>Yếu tố</w:t>
            </w:r>
          </w:p>
        </w:tc>
        <w:tc>
          <w:tcPr>
            <w:tcW w:w="2551" w:type="dxa"/>
            <w:gridSpan w:val="2"/>
            <w:tcBorders>
              <w:left w:val="single" w:sz="6" w:space="0" w:color="FFFFFF" w:themeColor="background1"/>
              <w:bottom w:val="single" w:sz="6" w:space="0" w:color="auto"/>
              <w:right w:val="single" w:sz="6" w:space="0" w:color="FFFFFF" w:themeColor="background1"/>
            </w:tcBorders>
            <w:shd w:val="clear" w:color="auto" w:fill="auto"/>
          </w:tcPr>
          <w:p w:rsidR="007423AC" w:rsidRPr="005C24A9" w:rsidRDefault="007423AC" w:rsidP="007423AC">
            <w:pPr>
              <w:spacing w:before="80" w:line="360" w:lineRule="auto"/>
              <w:jc w:val="center"/>
              <w:rPr>
                <w:b/>
                <w:sz w:val="28"/>
                <w:szCs w:val="28"/>
              </w:rPr>
            </w:pPr>
            <w:r w:rsidRPr="005C24A9">
              <w:rPr>
                <w:b/>
                <w:sz w:val="28"/>
                <w:szCs w:val="28"/>
              </w:rPr>
              <w:t>HOMA2-IR-In</w:t>
            </w:r>
          </w:p>
        </w:tc>
        <w:tc>
          <w:tcPr>
            <w:tcW w:w="2476" w:type="dxa"/>
            <w:gridSpan w:val="2"/>
            <w:tcBorders>
              <w:left w:val="single" w:sz="6" w:space="0" w:color="FFFFFF" w:themeColor="background1"/>
              <w:bottom w:val="single" w:sz="6" w:space="0" w:color="auto"/>
              <w:right w:val="nil"/>
            </w:tcBorders>
            <w:shd w:val="clear" w:color="auto" w:fill="auto"/>
          </w:tcPr>
          <w:p w:rsidR="007423AC" w:rsidRPr="005C24A9" w:rsidRDefault="007423AC" w:rsidP="007423AC">
            <w:pPr>
              <w:spacing w:before="80" w:line="360" w:lineRule="auto"/>
              <w:jc w:val="center"/>
              <w:rPr>
                <w:b/>
                <w:sz w:val="28"/>
                <w:szCs w:val="28"/>
              </w:rPr>
            </w:pPr>
            <w:r w:rsidRPr="005C24A9">
              <w:rPr>
                <w:b/>
                <w:sz w:val="28"/>
                <w:szCs w:val="28"/>
              </w:rPr>
              <w:t>HOMA2-IR-Cp</w:t>
            </w:r>
          </w:p>
        </w:tc>
      </w:tr>
      <w:tr w:rsidR="007423AC" w:rsidRPr="005C24A9" w:rsidTr="007423AC">
        <w:trPr>
          <w:jc w:val="center"/>
        </w:trPr>
        <w:tc>
          <w:tcPr>
            <w:tcW w:w="3897" w:type="dxa"/>
            <w:vMerge/>
            <w:tcBorders>
              <w:left w:val="nil"/>
              <w:right w:val="single" w:sz="6" w:space="0" w:color="FFFFFF" w:themeColor="background1"/>
            </w:tcBorders>
            <w:shd w:val="clear" w:color="auto" w:fill="auto"/>
          </w:tcPr>
          <w:p w:rsidR="007423AC" w:rsidRPr="005C24A9" w:rsidRDefault="007423AC" w:rsidP="00887F9C">
            <w:pPr>
              <w:spacing w:before="80" w:afterLines="40" w:line="360" w:lineRule="auto"/>
              <w:rPr>
                <w:sz w:val="28"/>
                <w:szCs w:val="28"/>
              </w:rPr>
            </w:pPr>
          </w:p>
        </w:tc>
        <w:tc>
          <w:tcPr>
            <w:tcW w:w="1275" w:type="dxa"/>
            <w:tcBorders>
              <w:top w:val="single" w:sz="6" w:space="0" w:color="auto"/>
              <w:left w:val="single" w:sz="6" w:space="0" w:color="FFFFFF" w:themeColor="background1"/>
              <w:bottom w:val="single" w:sz="6" w:space="0" w:color="auto"/>
              <w:right w:val="nil"/>
            </w:tcBorders>
            <w:shd w:val="clear" w:color="auto" w:fill="auto"/>
            <w:vAlign w:val="center"/>
          </w:tcPr>
          <w:p w:rsidR="007423AC" w:rsidRPr="00FF45FD" w:rsidRDefault="007423AC" w:rsidP="00887F9C">
            <w:pPr>
              <w:spacing w:before="80" w:afterLines="40" w:line="360" w:lineRule="auto"/>
              <w:jc w:val="center"/>
              <w:rPr>
                <w:b/>
                <w:i/>
                <w:sz w:val="28"/>
                <w:szCs w:val="28"/>
              </w:rPr>
            </w:pPr>
            <w:r>
              <w:rPr>
                <w:b/>
                <w:i/>
                <w:sz w:val="28"/>
                <w:szCs w:val="28"/>
              </w:rPr>
              <w:t>Giá trị p</w:t>
            </w:r>
          </w:p>
        </w:tc>
        <w:tc>
          <w:tcPr>
            <w:tcW w:w="1276" w:type="dxa"/>
            <w:tcBorders>
              <w:top w:val="single" w:sz="6" w:space="0" w:color="auto"/>
              <w:left w:val="nil"/>
              <w:bottom w:val="single" w:sz="6" w:space="0" w:color="auto"/>
              <w:right w:val="nil"/>
            </w:tcBorders>
            <w:shd w:val="clear" w:color="auto" w:fill="auto"/>
            <w:vAlign w:val="center"/>
          </w:tcPr>
          <w:p w:rsidR="007423AC" w:rsidRPr="00FD25B1" w:rsidRDefault="007423AC" w:rsidP="00887F9C">
            <w:pPr>
              <w:spacing w:before="80" w:afterLines="40" w:line="360" w:lineRule="auto"/>
              <w:jc w:val="center"/>
              <w:rPr>
                <w:b/>
                <w:sz w:val="28"/>
                <w:szCs w:val="28"/>
              </w:rPr>
            </w:pPr>
            <w:r w:rsidRPr="00FD25B1">
              <w:rPr>
                <w:b/>
                <w:sz w:val="28"/>
                <w:szCs w:val="28"/>
              </w:rPr>
              <w:t>PES</w:t>
            </w:r>
          </w:p>
        </w:tc>
        <w:tc>
          <w:tcPr>
            <w:tcW w:w="1342" w:type="dxa"/>
            <w:tcBorders>
              <w:top w:val="single" w:sz="6" w:space="0" w:color="auto"/>
              <w:left w:val="nil"/>
              <w:bottom w:val="single" w:sz="6" w:space="0" w:color="auto"/>
              <w:right w:val="nil"/>
            </w:tcBorders>
            <w:shd w:val="clear" w:color="auto" w:fill="auto"/>
            <w:vAlign w:val="center"/>
          </w:tcPr>
          <w:p w:rsidR="007423AC" w:rsidRPr="00FF45FD" w:rsidRDefault="007423AC" w:rsidP="00887F9C">
            <w:pPr>
              <w:spacing w:before="80" w:afterLines="40" w:line="360" w:lineRule="auto"/>
              <w:jc w:val="center"/>
              <w:rPr>
                <w:b/>
                <w:i/>
                <w:sz w:val="28"/>
                <w:szCs w:val="28"/>
              </w:rPr>
            </w:pPr>
            <w:r>
              <w:rPr>
                <w:b/>
                <w:i/>
                <w:sz w:val="28"/>
                <w:szCs w:val="28"/>
              </w:rPr>
              <w:t xml:space="preserve">Giá trị </w:t>
            </w:r>
            <w:r w:rsidRPr="00FF45FD">
              <w:rPr>
                <w:b/>
                <w:i/>
                <w:sz w:val="28"/>
                <w:szCs w:val="28"/>
              </w:rPr>
              <w:t>p</w:t>
            </w:r>
          </w:p>
        </w:tc>
        <w:tc>
          <w:tcPr>
            <w:tcW w:w="1134" w:type="dxa"/>
            <w:tcBorders>
              <w:top w:val="single" w:sz="6" w:space="0" w:color="auto"/>
              <w:left w:val="nil"/>
              <w:bottom w:val="single" w:sz="6" w:space="0" w:color="auto"/>
              <w:right w:val="nil"/>
            </w:tcBorders>
            <w:shd w:val="clear" w:color="auto" w:fill="auto"/>
            <w:vAlign w:val="center"/>
          </w:tcPr>
          <w:p w:rsidR="007423AC" w:rsidRPr="00FD25B1" w:rsidRDefault="007423AC" w:rsidP="00887F9C">
            <w:pPr>
              <w:spacing w:before="80" w:afterLines="40" w:line="360" w:lineRule="auto"/>
              <w:jc w:val="center"/>
              <w:rPr>
                <w:b/>
                <w:sz w:val="28"/>
                <w:szCs w:val="28"/>
              </w:rPr>
            </w:pPr>
            <w:r w:rsidRPr="00FD25B1">
              <w:rPr>
                <w:b/>
                <w:sz w:val="28"/>
                <w:szCs w:val="28"/>
              </w:rPr>
              <w:t>PES</w:t>
            </w:r>
          </w:p>
        </w:tc>
      </w:tr>
      <w:tr w:rsidR="007423AC" w:rsidRPr="005C24A9" w:rsidTr="007423AC">
        <w:trPr>
          <w:jc w:val="center"/>
        </w:trPr>
        <w:tc>
          <w:tcPr>
            <w:tcW w:w="3897" w:type="dxa"/>
            <w:tcBorders>
              <w:left w:val="single" w:sz="6" w:space="0" w:color="FFFFFF" w:themeColor="background1"/>
              <w:right w:val="nil"/>
            </w:tcBorders>
          </w:tcPr>
          <w:p w:rsidR="007423AC" w:rsidRPr="005C24A9" w:rsidRDefault="007423AC" w:rsidP="007423AC">
            <w:pPr>
              <w:spacing w:before="180" w:after="100" w:afterAutospacing="1"/>
              <w:rPr>
                <w:sz w:val="28"/>
                <w:szCs w:val="28"/>
              </w:rPr>
            </w:pPr>
            <w:r w:rsidRPr="005C24A9">
              <w:rPr>
                <w:sz w:val="28"/>
                <w:szCs w:val="28"/>
              </w:rPr>
              <w:t xml:space="preserve">Mô hình chung </w:t>
            </w:r>
          </w:p>
        </w:tc>
        <w:tc>
          <w:tcPr>
            <w:tcW w:w="1275"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b/>
                <w:i/>
                <w:sz w:val="28"/>
                <w:szCs w:val="28"/>
              </w:rPr>
            </w:pPr>
            <w:r>
              <w:rPr>
                <w:b/>
                <w:i/>
                <w:sz w:val="28"/>
                <w:szCs w:val="28"/>
              </w:rPr>
              <w:t>&lt;</w:t>
            </w:r>
            <w:r w:rsidRPr="004706A4">
              <w:rPr>
                <w:b/>
                <w:i/>
                <w:sz w:val="28"/>
                <w:szCs w:val="28"/>
              </w:rPr>
              <w:t>0,001</w:t>
            </w:r>
          </w:p>
        </w:tc>
        <w:tc>
          <w:tcPr>
            <w:tcW w:w="1276"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w:t>
            </w:r>
            <w:r w:rsidRPr="004706A4">
              <w:rPr>
                <w:sz w:val="28"/>
                <w:szCs w:val="28"/>
              </w:rPr>
              <w:t>2</w:t>
            </w:r>
            <w:r>
              <w:rPr>
                <w:sz w:val="28"/>
                <w:szCs w:val="28"/>
              </w:rPr>
              <w:t>11</w:t>
            </w:r>
          </w:p>
        </w:tc>
        <w:tc>
          <w:tcPr>
            <w:tcW w:w="1342"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b/>
                <w:i/>
                <w:sz w:val="28"/>
                <w:szCs w:val="28"/>
              </w:rPr>
            </w:pPr>
            <w:r>
              <w:rPr>
                <w:b/>
                <w:i/>
                <w:sz w:val="28"/>
                <w:szCs w:val="28"/>
              </w:rPr>
              <w:t>&lt;</w:t>
            </w:r>
            <w:r w:rsidRPr="004706A4">
              <w:rPr>
                <w:b/>
                <w:i/>
                <w:sz w:val="28"/>
                <w:szCs w:val="28"/>
              </w:rPr>
              <w:t>0,001</w:t>
            </w:r>
          </w:p>
        </w:tc>
        <w:tc>
          <w:tcPr>
            <w:tcW w:w="1134"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w:t>
            </w:r>
            <w:r w:rsidRPr="004706A4">
              <w:rPr>
                <w:sz w:val="28"/>
                <w:szCs w:val="28"/>
              </w:rPr>
              <w:t>2</w:t>
            </w:r>
            <w:r>
              <w:rPr>
                <w:sz w:val="28"/>
                <w:szCs w:val="28"/>
              </w:rPr>
              <w:t>06</w:t>
            </w:r>
          </w:p>
        </w:tc>
      </w:tr>
      <w:tr w:rsidR="007423AC" w:rsidRPr="005C24A9" w:rsidTr="007423AC">
        <w:trPr>
          <w:jc w:val="center"/>
        </w:trPr>
        <w:tc>
          <w:tcPr>
            <w:tcW w:w="3897" w:type="dxa"/>
            <w:tcBorders>
              <w:left w:val="single" w:sz="6" w:space="0" w:color="FFFFFF" w:themeColor="background1"/>
              <w:right w:val="nil"/>
            </w:tcBorders>
          </w:tcPr>
          <w:p w:rsidR="007423AC" w:rsidRPr="005C24A9" w:rsidRDefault="007423AC" w:rsidP="007423AC">
            <w:pPr>
              <w:spacing w:before="180" w:after="100" w:afterAutospacing="1"/>
              <w:rPr>
                <w:sz w:val="28"/>
                <w:szCs w:val="28"/>
              </w:rPr>
            </w:pPr>
            <w:r w:rsidRPr="005C24A9">
              <w:rPr>
                <w:sz w:val="28"/>
                <w:szCs w:val="28"/>
              </w:rPr>
              <w:t>Hệ số chặn</w:t>
            </w:r>
          </w:p>
        </w:tc>
        <w:tc>
          <w:tcPr>
            <w:tcW w:w="1275"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i/>
                <w:sz w:val="28"/>
                <w:szCs w:val="28"/>
              </w:rPr>
            </w:pPr>
            <w:r w:rsidRPr="004706A4">
              <w:rPr>
                <w:i/>
                <w:sz w:val="28"/>
                <w:szCs w:val="28"/>
              </w:rPr>
              <w:t>0,7</w:t>
            </w:r>
            <w:r>
              <w:rPr>
                <w:i/>
                <w:sz w:val="28"/>
                <w:szCs w:val="28"/>
              </w:rPr>
              <w:t>55</w:t>
            </w:r>
          </w:p>
        </w:tc>
        <w:tc>
          <w:tcPr>
            <w:tcW w:w="1276"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w:t>
            </w:r>
            <w:r w:rsidRPr="004706A4">
              <w:rPr>
                <w:sz w:val="28"/>
                <w:szCs w:val="28"/>
              </w:rPr>
              <w:t>001</w:t>
            </w:r>
          </w:p>
        </w:tc>
        <w:tc>
          <w:tcPr>
            <w:tcW w:w="1342"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i/>
                <w:sz w:val="28"/>
                <w:szCs w:val="28"/>
              </w:rPr>
            </w:pPr>
            <w:r w:rsidRPr="004706A4">
              <w:rPr>
                <w:i/>
                <w:sz w:val="28"/>
                <w:szCs w:val="28"/>
              </w:rPr>
              <w:t>0,3</w:t>
            </w:r>
            <w:r>
              <w:rPr>
                <w:i/>
                <w:sz w:val="28"/>
                <w:szCs w:val="28"/>
              </w:rPr>
              <w:t>83</w:t>
            </w:r>
          </w:p>
        </w:tc>
        <w:tc>
          <w:tcPr>
            <w:tcW w:w="1134"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w:t>
            </w:r>
            <w:r w:rsidRPr="004706A4">
              <w:rPr>
                <w:sz w:val="28"/>
                <w:szCs w:val="28"/>
              </w:rPr>
              <w:t>008</w:t>
            </w:r>
          </w:p>
        </w:tc>
      </w:tr>
      <w:tr w:rsidR="007423AC" w:rsidRPr="005C24A9" w:rsidTr="007423AC">
        <w:trPr>
          <w:jc w:val="center"/>
        </w:trPr>
        <w:tc>
          <w:tcPr>
            <w:tcW w:w="3897" w:type="dxa"/>
            <w:tcBorders>
              <w:left w:val="single" w:sz="6" w:space="0" w:color="FFFFFF" w:themeColor="background1"/>
              <w:right w:val="nil"/>
            </w:tcBorders>
          </w:tcPr>
          <w:p w:rsidR="007423AC" w:rsidRPr="005C24A9" w:rsidRDefault="007423AC" w:rsidP="007423AC">
            <w:pPr>
              <w:spacing w:before="180" w:after="100" w:afterAutospacing="1"/>
              <w:rPr>
                <w:sz w:val="28"/>
                <w:szCs w:val="28"/>
              </w:rPr>
            </w:pPr>
            <w:r w:rsidRPr="005C24A9">
              <w:rPr>
                <w:sz w:val="28"/>
                <w:szCs w:val="28"/>
              </w:rPr>
              <w:t>Tình trạng vitamin D</w:t>
            </w:r>
          </w:p>
        </w:tc>
        <w:tc>
          <w:tcPr>
            <w:tcW w:w="1275"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b/>
                <w:i/>
                <w:sz w:val="28"/>
                <w:szCs w:val="28"/>
              </w:rPr>
            </w:pPr>
            <w:r w:rsidRPr="004706A4">
              <w:rPr>
                <w:b/>
                <w:i/>
                <w:sz w:val="28"/>
                <w:szCs w:val="28"/>
              </w:rPr>
              <w:t>0,028</w:t>
            </w:r>
          </w:p>
        </w:tc>
        <w:tc>
          <w:tcPr>
            <w:tcW w:w="1276"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w:t>
            </w:r>
            <w:r w:rsidRPr="004706A4">
              <w:rPr>
                <w:sz w:val="28"/>
                <w:szCs w:val="28"/>
              </w:rPr>
              <w:t>04</w:t>
            </w:r>
            <w:r>
              <w:rPr>
                <w:sz w:val="28"/>
                <w:szCs w:val="28"/>
              </w:rPr>
              <w:t>8</w:t>
            </w:r>
          </w:p>
        </w:tc>
        <w:tc>
          <w:tcPr>
            <w:tcW w:w="1342"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b/>
                <w:i/>
                <w:sz w:val="28"/>
                <w:szCs w:val="28"/>
              </w:rPr>
            </w:pPr>
            <w:r>
              <w:rPr>
                <w:b/>
                <w:i/>
                <w:sz w:val="28"/>
                <w:szCs w:val="28"/>
              </w:rPr>
              <w:t>0,009</w:t>
            </w:r>
          </w:p>
        </w:tc>
        <w:tc>
          <w:tcPr>
            <w:tcW w:w="1134"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,067</w:t>
            </w:r>
          </w:p>
        </w:tc>
      </w:tr>
      <w:tr w:rsidR="007423AC" w:rsidRPr="005C24A9" w:rsidTr="007423AC">
        <w:trPr>
          <w:jc w:val="center"/>
        </w:trPr>
        <w:tc>
          <w:tcPr>
            <w:tcW w:w="3897" w:type="dxa"/>
            <w:tcBorders>
              <w:left w:val="single" w:sz="6" w:space="0" w:color="FFFFFF" w:themeColor="background1"/>
              <w:right w:val="nil"/>
            </w:tcBorders>
          </w:tcPr>
          <w:p w:rsidR="007423AC" w:rsidRPr="005C24A9" w:rsidRDefault="007423AC" w:rsidP="007423AC">
            <w:pPr>
              <w:spacing w:before="180" w:after="100" w:afterAutospacing="1"/>
              <w:rPr>
                <w:sz w:val="28"/>
                <w:szCs w:val="28"/>
              </w:rPr>
            </w:pPr>
            <w:r w:rsidRPr="005C24A9">
              <w:rPr>
                <w:sz w:val="28"/>
                <w:szCs w:val="28"/>
              </w:rPr>
              <w:t xml:space="preserve">Tăng BMI trước </w:t>
            </w:r>
            <w:r>
              <w:rPr>
                <w:sz w:val="28"/>
                <w:szCs w:val="28"/>
              </w:rPr>
              <w:t>MT</w:t>
            </w:r>
          </w:p>
        </w:tc>
        <w:tc>
          <w:tcPr>
            <w:tcW w:w="1275"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i/>
                <w:sz w:val="28"/>
                <w:szCs w:val="28"/>
              </w:rPr>
            </w:pPr>
            <w:r w:rsidRPr="004706A4">
              <w:rPr>
                <w:i/>
                <w:sz w:val="28"/>
                <w:szCs w:val="28"/>
              </w:rPr>
              <w:t>0,</w:t>
            </w:r>
            <w:r>
              <w:rPr>
                <w:i/>
                <w:sz w:val="28"/>
                <w:szCs w:val="28"/>
              </w:rPr>
              <w:t>082</w:t>
            </w:r>
          </w:p>
        </w:tc>
        <w:tc>
          <w:tcPr>
            <w:tcW w:w="1276"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w:t>
            </w:r>
            <w:r w:rsidRPr="004706A4">
              <w:rPr>
                <w:sz w:val="28"/>
                <w:szCs w:val="28"/>
              </w:rPr>
              <w:t>0</w:t>
            </w:r>
            <w:r>
              <w:rPr>
                <w:sz w:val="28"/>
                <w:szCs w:val="28"/>
              </w:rPr>
              <w:t>30</w:t>
            </w:r>
          </w:p>
        </w:tc>
        <w:tc>
          <w:tcPr>
            <w:tcW w:w="1342"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b/>
                <w:i/>
                <w:sz w:val="28"/>
                <w:szCs w:val="28"/>
              </w:rPr>
            </w:pPr>
            <w:r w:rsidRPr="004706A4">
              <w:rPr>
                <w:b/>
                <w:i/>
                <w:sz w:val="28"/>
                <w:szCs w:val="28"/>
              </w:rPr>
              <w:t>0,0</w:t>
            </w:r>
            <w:r>
              <w:rPr>
                <w:b/>
                <w:i/>
                <w:sz w:val="28"/>
                <w:szCs w:val="28"/>
              </w:rPr>
              <w:t>20</w:t>
            </w:r>
          </w:p>
        </w:tc>
        <w:tc>
          <w:tcPr>
            <w:tcW w:w="1134"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,054</w:t>
            </w:r>
          </w:p>
        </w:tc>
      </w:tr>
      <w:tr w:rsidR="007423AC" w:rsidRPr="005C24A9" w:rsidTr="007423AC">
        <w:trPr>
          <w:jc w:val="center"/>
        </w:trPr>
        <w:tc>
          <w:tcPr>
            <w:tcW w:w="3897" w:type="dxa"/>
            <w:tcBorders>
              <w:left w:val="single" w:sz="6" w:space="0" w:color="FFFFFF" w:themeColor="background1"/>
              <w:right w:val="nil"/>
            </w:tcBorders>
            <w:vAlign w:val="center"/>
          </w:tcPr>
          <w:p w:rsidR="007423AC" w:rsidRPr="005C24A9" w:rsidRDefault="007423AC" w:rsidP="007423AC">
            <w:pPr>
              <w:spacing w:before="180" w:after="100" w:afterAutospacing="1"/>
              <w:rPr>
                <w:sz w:val="28"/>
                <w:szCs w:val="28"/>
              </w:rPr>
            </w:pPr>
            <w:r>
              <w:rPr>
                <w:sz w:val="28"/>
                <w:szCs w:val="28"/>
              </w:rPr>
              <w:t>Tuần thai LK 1</w:t>
            </w:r>
          </w:p>
        </w:tc>
        <w:tc>
          <w:tcPr>
            <w:tcW w:w="1275"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i/>
                <w:sz w:val="28"/>
                <w:szCs w:val="28"/>
              </w:rPr>
            </w:pPr>
            <w:r w:rsidRPr="004706A4">
              <w:rPr>
                <w:i/>
                <w:sz w:val="28"/>
                <w:szCs w:val="28"/>
              </w:rPr>
              <w:t>0,</w:t>
            </w:r>
            <w:r>
              <w:rPr>
                <w:i/>
                <w:sz w:val="28"/>
                <w:szCs w:val="28"/>
              </w:rPr>
              <w:t>729</w:t>
            </w:r>
          </w:p>
        </w:tc>
        <w:tc>
          <w:tcPr>
            <w:tcW w:w="1276"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,001</w:t>
            </w:r>
          </w:p>
        </w:tc>
        <w:tc>
          <w:tcPr>
            <w:tcW w:w="1342"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i/>
                <w:sz w:val="28"/>
                <w:szCs w:val="28"/>
              </w:rPr>
            </w:pPr>
            <w:r w:rsidRPr="004706A4">
              <w:rPr>
                <w:i/>
                <w:sz w:val="28"/>
                <w:szCs w:val="28"/>
              </w:rPr>
              <w:t>0,0</w:t>
            </w:r>
            <w:r>
              <w:rPr>
                <w:i/>
                <w:sz w:val="28"/>
                <w:szCs w:val="28"/>
              </w:rPr>
              <w:t>71</w:t>
            </w:r>
          </w:p>
        </w:tc>
        <w:tc>
          <w:tcPr>
            <w:tcW w:w="1134"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w:t>
            </w:r>
            <w:r w:rsidRPr="004706A4">
              <w:rPr>
                <w:sz w:val="28"/>
                <w:szCs w:val="28"/>
              </w:rPr>
              <w:t>03</w:t>
            </w:r>
            <w:r>
              <w:rPr>
                <w:sz w:val="28"/>
                <w:szCs w:val="28"/>
              </w:rPr>
              <w:t>3</w:t>
            </w:r>
          </w:p>
        </w:tc>
      </w:tr>
      <w:tr w:rsidR="007423AC" w:rsidRPr="005C24A9" w:rsidTr="007423AC">
        <w:trPr>
          <w:jc w:val="center"/>
        </w:trPr>
        <w:tc>
          <w:tcPr>
            <w:tcW w:w="3897" w:type="dxa"/>
            <w:tcBorders>
              <w:left w:val="single" w:sz="6" w:space="0" w:color="FFFFFF" w:themeColor="background1"/>
              <w:right w:val="nil"/>
            </w:tcBorders>
          </w:tcPr>
          <w:p w:rsidR="007423AC" w:rsidRPr="003D1BFC" w:rsidRDefault="007423AC" w:rsidP="007423AC">
            <w:pPr>
              <w:spacing w:before="180" w:after="100" w:afterAutospacing="1"/>
              <w:rPr>
                <w:sz w:val="28"/>
                <w:szCs w:val="28"/>
              </w:rPr>
            </w:pPr>
            <w:r w:rsidRPr="003D1BFC">
              <w:rPr>
                <w:sz w:val="28"/>
                <w:szCs w:val="28"/>
              </w:rPr>
              <w:t>Tăng BMI từ khi MT đến LK 1</w:t>
            </w:r>
          </w:p>
        </w:tc>
        <w:tc>
          <w:tcPr>
            <w:tcW w:w="1275"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i/>
                <w:sz w:val="28"/>
                <w:szCs w:val="28"/>
              </w:rPr>
            </w:pPr>
            <w:r w:rsidRPr="004706A4">
              <w:rPr>
                <w:i/>
                <w:sz w:val="28"/>
                <w:szCs w:val="28"/>
              </w:rPr>
              <w:t>0,0</w:t>
            </w:r>
            <w:r>
              <w:rPr>
                <w:i/>
                <w:sz w:val="28"/>
                <w:szCs w:val="28"/>
              </w:rPr>
              <w:t>67</w:t>
            </w:r>
          </w:p>
        </w:tc>
        <w:tc>
          <w:tcPr>
            <w:tcW w:w="1276"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,034</w:t>
            </w:r>
          </w:p>
        </w:tc>
        <w:tc>
          <w:tcPr>
            <w:tcW w:w="1342"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i/>
                <w:sz w:val="28"/>
                <w:szCs w:val="28"/>
              </w:rPr>
            </w:pPr>
            <w:r w:rsidRPr="004706A4">
              <w:rPr>
                <w:i/>
                <w:sz w:val="28"/>
                <w:szCs w:val="28"/>
              </w:rPr>
              <w:t>0,</w:t>
            </w:r>
            <w:r>
              <w:rPr>
                <w:i/>
                <w:sz w:val="28"/>
                <w:szCs w:val="28"/>
              </w:rPr>
              <w:t>102</w:t>
            </w:r>
          </w:p>
        </w:tc>
        <w:tc>
          <w:tcPr>
            <w:tcW w:w="1134"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w:t>
            </w:r>
            <w:r w:rsidRPr="004706A4">
              <w:rPr>
                <w:sz w:val="28"/>
                <w:szCs w:val="28"/>
              </w:rPr>
              <w:t>02</w:t>
            </w:r>
            <w:r>
              <w:rPr>
                <w:sz w:val="28"/>
                <w:szCs w:val="28"/>
              </w:rPr>
              <w:t>7</w:t>
            </w:r>
          </w:p>
        </w:tc>
      </w:tr>
      <w:tr w:rsidR="007423AC" w:rsidRPr="005C24A9" w:rsidTr="007423AC">
        <w:trPr>
          <w:jc w:val="center"/>
        </w:trPr>
        <w:tc>
          <w:tcPr>
            <w:tcW w:w="3897" w:type="dxa"/>
            <w:tcBorders>
              <w:left w:val="single" w:sz="6" w:space="0" w:color="FFFFFF" w:themeColor="background1"/>
              <w:right w:val="nil"/>
            </w:tcBorders>
          </w:tcPr>
          <w:p w:rsidR="007423AC" w:rsidRPr="005C24A9" w:rsidRDefault="007423AC" w:rsidP="007423AC">
            <w:pPr>
              <w:spacing w:before="180" w:after="100" w:afterAutospacing="1"/>
              <w:rPr>
                <w:sz w:val="28"/>
                <w:szCs w:val="28"/>
              </w:rPr>
            </w:pPr>
            <w:r>
              <w:rPr>
                <w:sz w:val="28"/>
                <w:szCs w:val="28"/>
              </w:rPr>
              <w:t xml:space="preserve">Triglycerid HT </w:t>
            </w:r>
          </w:p>
        </w:tc>
        <w:tc>
          <w:tcPr>
            <w:tcW w:w="1275"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b/>
                <w:i/>
                <w:sz w:val="28"/>
                <w:szCs w:val="28"/>
              </w:rPr>
            </w:pPr>
            <w:r>
              <w:rPr>
                <w:b/>
                <w:i/>
                <w:sz w:val="28"/>
                <w:szCs w:val="28"/>
              </w:rPr>
              <w:t>0,016</w:t>
            </w:r>
          </w:p>
        </w:tc>
        <w:tc>
          <w:tcPr>
            <w:tcW w:w="1276"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,057</w:t>
            </w:r>
          </w:p>
        </w:tc>
        <w:tc>
          <w:tcPr>
            <w:tcW w:w="1342"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i/>
                <w:sz w:val="28"/>
                <w:szCs w:val="28"/>
              </w:rPr>
            </w:pPr>
            <w:r w:rsidRPr="004706A4">
              <w:rPr>
                <w:i/>
                <w:sz w:val="28"/>
                <w:szCs w:val="28"/>
              </w:rPr>
              <w:t>0,3</w:t>
            </w:r>
            <w:r>
              <w:rPr>
                <w:i/>
                <w:sz w:val="28"/>
                <w:szCs w:val="28"/>
              </w:rPr>
              <w:t>44</w:t>
            </w:r>
          </w:p>
        </w:tc>
        <w:tc>
          <w:tcPr>
            <w:tcW w:w="1134" w:type="dxa"/>
            <w:tcBorders>
              <w:top w:val="single" w:sz="6" w:space="0" w:color="auto"/>
              <w:left w:val="nil"/>
              <w:bottom w:val="single" w:sz="6" w:space="0" w:color="auto"/>
              <w:right w:val="nil"/>
            </w:tcBorders>
            <w:vAlign w:val="center"/>
          </w:tcPr>
          <w:p w:rsidR="007423AC" w:rsidRPr="004706A4" w:rsidRDefault="007423AC" w:rsidP="007423AC">
            <w:pPr>
              <w:spacing w:before="120"/>
              <w:jc w:val="center"/>
              <w:rPr>
                <w:sz w:val="28"/>
                <w:szCs w:val="28"/>
              </w:rPr>
            </w:pPr>
            <w:r w:rsidRPr="004706A4">
              <w:rPr>
                <w:sz w:val="28"/>
                <w:szCs w:val="28"/>
              </w:rPr>
              <w:t>0</w:t>
            </w:r>
            <w:r>
              <w:rPr>
                <w:sz w:val="28"/>
                <w:szCs w:val="28"/>
              </w:rPr>
              <w:t>,</w:t>
            </w:r>
            <w:r w:rsidRPr="004706A4">
              <w:rPr>
                <w:sz w:val="28"/>
                <w:szCs w:val="28"/>
              </w:rPr>
              <w:t>009</w:t>
            </w:r>
          </w:p>
        </w:tc>
      </w:tr>
    </w:tbl>
    <w:p w:rsidR="007423AC" w:rsidRPr="003D1BFC" w:rsidRDefault="007423AC" w:rsidP="007423AC">
      <w:pPr>
        <w:jc w:val="both"/>
        <w:rPr>
          <w:sz w:val="28"/>
        </w:rPr>
      </w:pPr>
      <w:r w:rsidRPr="001131C4">
        <w:rPr>
          <w:rFonts w:cs="Arial"/>
          <w:i/>
          <w:sz w:val="26"/>
        </w:rPr>
        <w:t>Chú thích:</w:t>
      </w:r>
      <w:r w:rsidRPr="001131C4">
        <w:rPr>
          <w:sz w:val="26"/>
        </w:rPr>
        <w:t xml:space="preserve"> </w:t>
      </w:r>
      <w:r w:rsidRPr="003D1BFC">
        <w:rPr>
          <w:sz w:val="28"/>
        </w:rPr>
        <w:t>PES (Partial Eta Squared): Hệ số ảnh hưởng riêng phần (bằng tỷ số phương sai của biến số/tổng phương sai của các biến số và sai số)</w:t>
      </w:r>
    </w:p>
    <w:p w:rsidR="007423AC" w:rsidRPr="003D1BFC" w:rsidRDefault="007423AC" w:rsidP="007423AC">
      <w:pPr>
        <w:spacing w:before="160" w:line="360" w:lineRule="auto"/>
        <w:jc w:val="both"/>
        <w:rPr>
          <w:i/>
          <w:sz w:val="28"/>
        </w:rPr>
      </w:pPr>
      <w:r w:rsidRPr="003D1BFC">
        <w:rPr>
          <w:i/>
          <w:sz w:val="28"/>
        </w:rPr>
        <w:t xml:space="preserve">Nhận xét: </w:t>
      </w:r>
    </w:p>
    <w:p w:rsidR="007423AC" w:rsidRPr="003D1BFC" w:rsidRDefault="007423AC" w:rsidP="007423AC">
      <w:pPr>
        <w:spacing w:line="360" w:lineRule="auto"/>
        <w:ind w:firstLine="720"/>
        <w:jc w:val="both"/>
        <w:rPr>
          <w:sz w:val="28"/>
        </w:rPr>
      </w:pPr>
      <w:r w:rsidRPr="003D1BFC">
        <w:rPr>
          <w:sz w:val="28"/>
        </w:rPr>
        <w:t xml:space="preserve">Mỗi mô hình phân tích đa biến phương sai hiệp biến bao gồm các biến </w:t>
      </w:r>
      <w:r w:rsidRPr="00FE7429">
        <w:rPr>
          <w:sz w:val="28"/>
        </w:rPr>
        <w:t xml:space="preserve">số </w:t>
      </w:r>
      <w:r w:rsidRPr="003D1BFC">
        <w:rPr>
          <w:sz w:val="28"/>
        </w:rPr>
        <w:t>sau: chỉ số HOMA2-IR-In hoặc HOMA2-IR-Cp</w:t>
      </w:r>
      <w:r w:rsidRPr="001131C4">
        <w:rPr>
          <w:sz w:val="28"/>
        </w:rPr>
        <w:t xml:space="preserve"> </w:t>
      </w:r>
      <w:r w:rsidRPr="003D1BFC">
        <w:rPr>
          <w:sz w:val="28"/>
        </w:rPr>
        <w:t>như biến định lượng phụ thuộc;</w:t>
      </w:r>
      <w:r w:rsidRPr="001131C4">
        <w:rPr>
          <w:sz w:val="28"/>
        </w:rPr>
        <w:t xml:space="preserve"> </w:t>
      </w:r>
      <w:r w:rsidRPr="003D1BFC">
        <w:rPr>
          <w:sz w:val="28"/>
        </w:rPr>
        <w:t xml:space="preserve">các biến </w:t>
      </w:r>
      <w:r w:rsidRPr="00AC1FEC">
        <w:rPr>
          <w:sz w:val="28"/>
        </w:rPr>
        <w:t>nhị phân độc lập</w:t>
      </w:r>
      <w:r w:rsidRPr="003D1BFC">
        <w:rPr>
          <w:sz w:val="28"/>
        </w:rPr>
        <w:t>:</w:t>
      </w:r>
      <w:r w:rsidRPr="001131C4">
        <w:rPr>
          <w:sz w:val="28"/>
        </w:rPr>
        <w:t xml:space="preserve"> </w:t>
      </w:r>
      <w:r w:rsidRPr="003D1BFC">
        <w:rPr>
          <w:sz w:val="28"/>
        </w:rPr>
        <w:t>tình trạng vitamin D (thiếu và đủ vitamin D), tăng BMI trước mang thai (có: ≥ 23; không &lt; 23 kg/m</w:t>
      </w:r>
      <w:r w:rsidRPr="003D1BFC">
        <w:rPr>
          <w:sz w:val="28"/>
          <w:vertAlign w:val="superscript"/>
        </w:rPr>
        <w:t>2</w:t>
      </w:r>
      <w:r w:rsidRPr="003D1BFC">
        <w:rPr>
          <w:sz w:val="28"/>
        </w:rPr>
        <w:t xml:space="preserve">) và các biến </w:t>
      </w:r>
      <w:r w:rsidRPr="001131C4">
        <w:rPr>
          <w:sz w:val="28"/>
        </w:rPr>
        <w:t xml:space="preserve">độc lập </w:t>
      </w:r>
      <w:r w:rsidRPr="003D1BFC">
        <w:rPr>
          <w:sz w:val="28"/>
        </w:rPr>
        <w:t>định lượng:</w:t>
      </w:r>
      <w:r w:rsidRPr="001131C4">
        <w:rPr>
          <w:sz w:val="28"/>
        </w:rPr>
        <w:t xml:space="preserve"> </w:t>
      </w:r>
      <w:r w:rsidRPr="003D1BFC">
        <w:rPr>
          <w:sz w:val="28"/>
        </w:rPr>
        <w:t xml:space="preserve">tuần thai, tăng BMI từ khi mang thai đến lần khám 1, nồng độ </w:t>
      </w:r>
      <w:r w:rsidRPr="003D1BFC">
        <w:rPr>
          <w:sz w:val="28"/>
        </w:rPr>
        <w:lastRenderedPageBreak/>
        <w:t>triglycerid</w:t>
      </w:r>
      <w:r w:rsidRPr="001131C4">
        <w:rPr>
          <w:sz w:val="28"/>
        </w:rPr>
        <w:t xml:space="preserve"> </w:t>
      </w:r>
      <w:r w:rsidRPr="003D1BFC">
        <w:rPr>
          <w:sz w:val="28"/>
        </w:rPr>
        <w:t>HT</w:t>
      </w:r>
      <w:r w:rsidRPr="001131C4">
        <w:rPr>
          <w:sz w:val="28"/>
        </w:rPr>
        <w:t xml:space="preserve"> </w:t>
      </w:r>
      <w:r w:rsidRPr="003D1BFC">
        <w:rPr>
          <w:sz w:val="28"/>
        </w:rPr>
        <w:t>lúc đói. Trong các mô hình này tình trạng vitamin D vẫn có liên quan có YNTK với HOMA2-IR-In (</w:t>
      </w:r>
      <w:r w:rsidRPr="003D1BFC">
        <w:rPr>
          <w:i/>
          <w:sz w:val="28"/>
        </w:rPr>
        <w:t>p = 0,028</w:t>
      </w:r>
      <w:r w:rsidRPr="003D1BFC">
        <w:rPr>
          <w:sz w:val="28"/>
        </w:rPr>
        <w:t>) và với HOMA-IR-Cp (</w:t>
      </w:r>
      <w:r w:rsidRPr="003D1BFC">
        <w:rPr>
          <w:i/>
          <w:sz w:val="28"/>
        </w:rPr>
        <w:t>p = 0,009</w:t>
      </w:r>
      <w:r w:rsidRPr="003D1BFC">
        <w:rPr>
          <w:sz w:val="28"/>
        </w:rPr>
        <w:t>). Tăng BMI trước mang thai (BMI ≥ 23 kg/m</w:t>
      </w:r>
      <w:r w:rsidRPr="003D1BFC">
        <w:rPr>
          <w:sz w:val="28"/>
          <w:vertAlign w:val="superscript"/>
        </w:rPr>
        <w:t>2</w:t>
      </w:r>
      <w:r w:rsidRPr="003D1BFC">
        <w:rPr>
          <w:sz w:val="28"/>
        </w:rPr>
        <w:t>) có liên quan có YNTK với HOMA2-IR-Cp (</w:t>
      </w:r>
      <w:r w:rsidRPr="003D1BFC">
        <w:rPr>
          <w:i/>
          <w:sz w:val="28"/>
        </w:rPr>
        <w:t>p = 0,028</w:t>
      </w:r>
      <w:r w:rsidRPr="003D1BFC">
        <w:rPr>
          <w:sz w:val="28"/>
        </w:rPr>
        <w:t>), nồng độ triglycerid HT</w:t>
      </w:r>
      <w:r w:rsidRPr="001131C4">
        <w:rPr>
          <w:sz w:val="28"/>
        </w:rPr>
        <w:t xml:space="preserve"> </w:t>
      </w:r>
      <w:r w:rsidRPr="003D1BFC">
        <w:rPr>
          <w:sz w:val="28"/>
        </w:rPr>
        <w:t>lúc đói liên quan có YNTK</w:t>
      </w:r>
      <w:r w:rsidRPr="001131C4">
        <w:rPr>
          <w:sz w:val="28"/>
        </w:rPr>
        <w:t xml:space="preserve"> </w:t>
      </w:r>
      <w:r w:rsidRPr="003D1BFC">
        <w:rPr>
          <w:sz w:val="28"/>
        </w:rPr>
        <w:t>với HOMA2-IR-In (</w:t>
      </w:r>
      <w:r w:rsidRPr="003D1BFC">
        <w:rPr>
          <w:i/>
          <w:sz w:val="28"/>
        </w:rPr>
        <w:t>p = 0,016</w:t>
      </w:r>
      <w:r w:rsidRPr="003D1BFC">
        <w:rPr>
          <w:sz w:val="28"/>
        </w:rPr>
        <w:t>).</w:t>
      </w:r>
    </w:p>
    <w:p w:rsidR="007423AC" w:rsidRPr="003D1BFC" w:rsidRDefault="007423AC" w:rsidP="007423AC">
      <w:pPr>
        <w:spacing w:before="120" w:line="360" w:lineRule="auto"/>
        <w:jc w:val="both"/>
        <w:rPr>
          <w:b/>
          <w:sz w:val="28"/>
        </w:rPr>
      </w:pPr>
      <w:r w:rsidRPr="003D1BFC">
        <w:rPr>
          <w:b/>
          <w:sz w:val="28"/>
        </w:rPr>
        <w:t>3.</w:t>
      </w:r>
      <w:r w:rsidRPr="00AC1FEC">
        <w:rPr>
          <w:b/>
          <w:sz w:val="28"/>
        </w:rPr>
        <w:t>5</w:t>
      </w:r>
      <w:r w:rsidRPr="003D1BFC">
        <w:rPr>
          <w:b/>
          <w:sz w:val="28"/>
        </w:rPr>
        <w:t>. Hiệu quả bổ sung vitamin D đối với kháng insulin</w:t>
      </w:r>
    </w:p>
    <w:p w:rsidR="007423AC" w:rsidRPr="003D1BFC" w:rsidRDefault="007423AC" w:rsidP="007423AC">
      <w:pPr>
        <w:spacing w:line="360" w:lineRule="auto"/>
        <w:ind w:firstLine="720"/>
        <w:jc w:val="both"/>
        <w:rPr>
          <w:b/>
          <w:sz w:val="28"/>
        </w:rPr>
      </w:pPr>
      <w:r w:rsidRPr="003D1BFC">
        <w:rPr>
          <w:sz w:val="28"/>
        </w:rPr>
        <w:t>Tổng số 60 thai phụ mắc ĐTĐTK ở tuần thai 24 – 28, có thiếu vitamin D</w:t>
      </w:r>
      <w:r w:rsidRPr="00FE7429">
        <w:rPr>
          <w:sz w:val="28"/>
        </w:rPr>
        <w:t xml:space="preserve">, thỏa mãn tiêu chuẩn lựa chọn, loại trừ được đưa </w:t>
      </w:r>
      <w:r w:rsidRPr="003D1BFC">
        <w:rPr>
          <w:sz w:val="28"/>
        </w:rPr>
        <w:t xml:space="preserve">vào nghiên cứu bổ sung vitamin D </w:t>
      </w:r>
      <w:r w:rsidRPr="00FE7429">
        <w:rPr>
          <w:sz w:val="28"/>
        </w:rPr>
        <w:t xml:space="preserve">và </w:t>
      </w:r>
      <w:r w:rsidRPr="003D1BFC">
        <w:rPr>
          <w:sz w:val="28"/>
        </w:rPr>
        <w:t xml:space="preserve">phân bổ ngẫu nhiên vào 2 nhóm </w:t>
      </w:r>
      <w:r w:rsidRPr="007405F2">
        <w:rPr>
          <w:sz w:val="28"/>
        </w:rPr>
        <w:t xml:space="preserve">dùng </w:t>
      </w:r>
      <w:r w:rsidRPr="003D1BFC">
        <w:rPr>
          <w:sz w:val="28"/>
        </w:rPr>
        <w:t>D3: nhóm dùng liều 500</w:t>
      </w:r>
      <w:r w:rsidRPr="00FE7429">
        <w:rPr>
          <w:sz w:val="28"/>
        </w:rPr>
        <w:t xml:space="preserve"> </w:t>
      </w:r>
      <w:r w:rsidRPr="003D1BFC">
        <w:rPr>
          <w:sz w:val="28"/>
        </w:rPr>
        <w:t>IU/ngày và nhóm dùng liều 1500</w:t>
      </w:r>
      <w:r w:rsidRPr="00FE7429">
        <w:rPr>
          <w:sz w:val="28"/>
        </w:rPr>
        <w:t xml:space="preserve"> </w:t>
      </w:r>
      <w:r w:rsidRPr="003D1BFC">
        <w:rPr>
          <w:sz w:val="28"/>
        </w:rPr>
        <w:t xml:space="preserve">IU/ngày. </w:t>
      </w:r>
    </w:p>
    <w:p w:rsidR="007423AC" w:rsidRPr="003D1BFC" w:rsidRDefault="007423AC" w:rsidP="007423AC">
      <w:pPr>
        <w:spacing w:line="360" w:lineRule="auto"/>
        <w:jc w:val="both"/>
        <w:rPr>
          <w:b/>
          <w:i/>
          <w:sz w:val="28"/>
        </w:rPr>
      </w:pPr>
      <w:r w:rsidRPr="003D1BFC">
        <w:rPr>
          <w:b/>
          <w:i/>
          <w:sz w:val="28"/>
        </w:rPr>
        <w:t>3.</w:t>
      </w:r>
      <w:r w:rsidRPr="00AC1FEC">
        <w:rPr>
          <w:b/>
          <w:i/>
          <w:sz w:val="28"/>
        </w:rPr>
        <w:t>5</w:t>
      </w:r>
      <w:r w:rsidRPr="003D1BFC">
        <w:rPr>
          <w:b/>
          <w:i/>
          <w:sz w:val="28"/>
        </w:rPr>
        <w:t>.1. Các đặc điểm của đối tượng nghiên cứu trước bổ sung vitamin D</w:t>
      </w:r>
    </w:p>
    <w:p w:rsidR="007423AC" w:rsidRPr="00BB0062" w:rsidRDefault="007423AC" w:rsidP="007423AC">
      <w:pPr>
        <w:tabs>
          <w:tab w:val="center" w:pos="3801"/>
        </w:tabs>
        <w:autoSpaceDE w:val="0"/>
        <w:autoSpaceDN w:val="0"/>
        <w:adjustRightInd w:val="0"/>
        <w:rPr>
          <w:rFonts w:ascii="Arial" w:hAnsi="Arial" w:cs="Arial"/>
          <w:b/>
          <w:bCs/>
          <w:color w:val="000000"/>
          <w:spacing w:val="-4"/>
          <w:sz w:val="26"/>
          <w:szCs w:val="26"/>
          <w:lang w:eastAsia="vi-VN"/>
        </w:rPr>
      </w:pPr>
      <w:r w:rsidRPr="00BB0062">
        <w:rPr>
          <w:rFonts w:ascii="Arial" w:hAnsi="Arial" w:cs="Arial"/>
          <w:i/>
          <w:spacing w:val="-4"/>
          <w:sz w:val="26"/>
          <w:szCs w:val="26"/>
        </w:rPr>
        <w:t>Bảng 3.14</w:t>
      </w:r>
      <w:r w:rsidRPr="00BB0062">
        <w:rPr>
          <w:rFonts w:ascii="Arial" w:hAnsi="Arial" w:cs="Arial"/>
          <w:b/>
          <w:i/>
          <w:spacing w:val="-4"/>
          <w:sz w:val="26"/>
          <w:szCs w:val="26"/>
        </w:rPr>
        <w:t xml:space="preserve">. </w:t>
      </w:r>
      <w:r w:rsidRPr="00BB0062">
        <w:rPr>
          <w:rFonts w:ascii="Arial" w:hAnsi="Arial" w:cs="Arial"/>
          <w:b/>
          <w:spacing w:val="-4"/>
          <w:sz w:val="26"/>
          <w:szCs w:val="26"/>
        </w:rPr>
        <w:t>Các đặc điểm lâm sàng của 2 nhóm trước bổ sung vitamin D</w:t>
      </w:r>
    </w:p>
    <w:p w:rsidR="007423AC" w:rsidRPr="003D1BFC" w:rsidRDefault="007423AC" w:rsidP="007423AC">
      <w:pPr>
        <w:tabs>
          <w:tab w:val="center" w:pos="3801"/>
        </w:tabs>
        <w:autoSpaceDE w:val="0"/>
        <w:autoSpaceDN w:val="0"/>
        <w:adjustRightInd w:val="0"/>
        <w:rPr>
          <w:b/>
          <w:bCs/>
          <w:color w:val="000000"/>
          <w:sz w:val="19"/>
          <w:szCs w:val="19"/>
          <w:lang w:eastAsia="vi-VN"/>
        </w:rPr>
      </w:pPr>
    </w:p>
    <w:tbl>
      <w:tblPr>
        <w:tblW w:w="9003" w:type="dxa"/>
        <w:tblBorders>
          <w:top w:val="single" w:sz="4" w:space="0" w:color="auto"/>
          <w:bottom w:val="single" w:sz="4" w:space="0" w:color="auto"/>
          <w:insideH w:val="single" w:sz="4" w:space="0" w:color="auto"/>
        </w:tblBorders>
        <w:tblLook w:val="04A0"/>
      </w:tblPr>
      <w:tblGrid>
        <w:gridCol w:w="4219"/>
        <w:gridCol w:w="284"/>
        <w:gridCol w:w="1559"/>
        <w:gridCol w:w="1843"/>
        <w:gridCol w:w="1098"/>
      </w:tblGrid>
      <w:tr w:rsidR="007423AC" w:rsidRPr="0065157E" w:rsidTr="007423AC">
        <w:tc>
          <w:tcPr>
            <w:tcW w:w="4219" w:type="dxa"/>
            <w:tcBorders>
              <w:bottom w:val="single" w:sz="4" w:space="0" w:color="auto"/>
              <w:right w:val="single" w:sz="6" w:space="0" w:color="FFFFFF" w:themeColor="background1"/>
            </w:tcBorders>
            <w:shd w:val="clear" w:color="auto" w:fill="auto"/>
          </w:tcPr>
          <w:p w:rsidR="007423AC" w:rsidRPr="0065157E" w:rsidRDefault="007423AC" w:rsidP="007423AC">
            <w:pPr>
              <w:spacing w:before="80" w:after="40"/>
              <w:jc w:val="center"/>
              <w:rPr>
                <w:b/>
                <w:sz w:val="27"/>
                <w:szCs w:val="27"/>
              </w:rPr>
            </w:pPr>
            <w:r w:rsidRPr="0065157E">
              <w:rPr>
                <w:b/>
                <w:sz w:val="27"/>
                <w:szCs w:val="27"/>
              </w:rPr>
              <w:t>Đặc điểm</w:t>
            </w:r>
          </w:p>
        </w:tc>
        <w:tc>
          <w:tcPr>
            <w:tcW w:w="1843" w:type="dxa"/>
            <w:gridSpan w:val="2"/>
            <w:tcBorders>
              <w:left w:val="single" w:sz="6" w:space="0" w:color="FFFFFF" w:themeColor="background1"/>
              <w:bottom w:val="single" w:sz="4" w:space="0" w:color="auto"/>
              <w:right w:val="single" w:sz="6" w:space="0" w:color="FFFFFF" w:themeColor="background1"/>
            </w:tcBorders>
            <w:shd w:val="clear" w:color="auto" w:fill="auto"/>
            <w:vAlign w:val="center"/>
          </w:tcPr>
          <w:p w:rsidR="007423AC" w:rsidRPr="0065157E" w:rsidRDefault="007423AC" w:rsidP="007423AC">
            <w:pPr>
              <w:spacing w:before="80" w:after="40"/>
              <w:ind w:left="-57" w:right="-57"/>
              <w:jc w:val="center"/>
              <w:rPr>
                <w:b/>
                <w:sz w:val="27"/>
                <w:szCs w:val="27"/>
              </w:rPr>
            </w:pPr>
            <w:r w:rsidRPr="0065157E">
              <w:rPr>
                <w:b/>
                <w:sz w:val="27"/>
                <w:szCs w:val="27"/>
              </w:rPr>
              <w:t>500</w:t>
            </w:r>
            <w:r>
              <w:rPr>
                <w:b/>
                <w:sz w:val="27"/>
                <w:szCs w:val="27"/>
              </w:rPr>
              <w:t xml:space="preserve"> </w:t>
            </w:r>
            <w:r w:rsidRPr="0065157E">
              <w:rPr>
                <w:b/>
                <w:sz w:val="27"/>
                <w:szCs w:val="27"/>
              </w:rPr>
              <w:t>IU/ngày</w:t>
            </w:r>
          </w:p>
          <w:p w:rsidR="007423AC" w:rsidRPr="0065157E" w:rsidRDefault="007423AC" w:rsidP="007423AC">
            <w:pPr>
              <w:spacing w:before="80" w:after="40"/>
              <w:ind w:left="-57" w:right="-57"/>
              <w:jc w:val="center"/>
              <w:rPr>
                <w:b/>
                <w:sz w:val="27"/>
                <w:szCs w:val="27"/>
              </w:rPr>
            </w:pPr>
            <w:r>
              <w:rPr>
                <w:b/>
                <w:sz w:val="27"/>
                <w:szCs w:val="27"/>
              </w:rPr>
              <w:t>(</w:t>
            </w:r>
            <w:r w:rsidRPr="0065157E">
              <w:rPr>
                <w:b/>
                <w:sz w:val="27"/>
                <w:szCs w:val="27"/>
              </w:rPr>
              <w:t>n = 30</w:t>
            </w:r>
            <w:r>
              <w:rPr>
                <w:b/>
                <w:sz w:val="27"/>
                <w:szCs w:val="27"/>
              </w:rPr>
              <w:t>)</w:t>
            </w:r>
          </w:p>
        </w:tc>
        <w:tc>
          <w:tcPr>
            <w:tcW w:w="1843" w:type="dxa"/>
            <w:tcBorders>
              <w:left w:val="single" w:sz="6" w:space="0" w:color="FFFFFF" w:themeColor="background1"/>
              <w:bottom w:val="single" w:sz="4" w:space="0" w:color="auto"/>
              <w:right w:val="single" w:sz="6" w:space="0" w:color="FFFFFF" w:themeColor="background1"/>
            </w:tcBorders>
            <w:shd w:val="clear" w:color="auto" w:fill="auto"/>
            <w:vAlign w:val="center"/>
          </w:tcPr>
          <w:p w:rsidR="007423AC" w:rsidRPr="0065157E" w:rsidRDefault="007423AC" w:rsidP="007423AC">
            <w:pPr>
              <w:spacing w:before="80" w:after="40"/>
              <w:ind w:left="-57" w:right="-57"/>
              <w:jc w:val="center"/>
              <w:rPr>
                <w:b/>
                <w:sz w:val="27"/>
                <w:szCs w:val="27"/>
              </w:rPr>
            </w:pPr>
            <w:r w:rsidRPr="0065157E">
              <w:rPr>
                <w:b/>
                <w:sz w:val="27"/>
                <w:szCs w:val="27"/>
              </w:rPr>
              <w:t>1500</w:t>
            </w:r>
            <w:r>
              <w:rPr>
                <w:b/>
                <w:sz w:val="27"/>
                <w:szCs w:val="27"/>
              </w:rPr>
              <w:t xml:space="preserve"> </w:t>
            </w:r>
            <w:r w:rsidRPr="0065157E">
              <w:rPr>
                <w:b/>
                <w:sz w:val="27"/>
                <w:szCs w:val="27"/>
              </w:rPr>
              <w:t>IU/ngày</w:t>
            </w:r>
          </w:p>
          <w:p w:rsidR="007423AC" w:rsidRPr="0065157E" w:rsidRDefault="007423AC" w:rsidP="007423AC">
            <w:pPr>
              <w:spacing w:before="80" w:after="40"/>
              <w:ind w:left="-57" w:right="-57"/>
              <w:jc w:val="center"/>
              <w:rPr>
                <w:b/>
                <w:sz w:val="27"/>
                <w:szCs w:val="27"/>
              </w:rPr>
            </w:pPr>
            <w:r>
              <w:rPr>
                <w:b/>
                <w:sz w:val="27"/>
                <w:szCs w:val="27"/>
              </w:rPr>
              <w:t>(</w:t>
            </w:r>
            <w:r w:rsidRPr="0065157E">
              <w:rPr>
                <w:b/>
                <w:sz w:val="27"/>
                <w:szCs w:val="27"/>
              </w:rPr>
              <w:t>n = 30</w:t>
            </w:r>
            <w:r>
              <w:rPr>
                <w:b/>
                <w:sz w:val="27"/>
                <w:szCs w:val="27"/>
              </w:rPr>
              <w:t>)</w:t>
            </w:r>
          </w:p>
        </w:tc>
        <w:tc>
          <w:tcPr>
            <w:tcW w:w="1098" w:type="dxa"/>
            <w:tcBorders>
              <w:left w:val="single" w:sz="6" w:space="0" w:color="FFFFFF" w:themeColor="background1"/>
              <w:bottom w:val="single" w:sz="4" w:space="0" w:color="auto"/>
            </w:tcBorders>
            <w:shd w:val="clear" w:color="auto" w:fill="auto"/>
            <w:vAlign w:val="center"/>
          </w:tcPr>
          <w:p w:rsidR="007423AC" w:rsidRDefault="007423AC" w:rsidP="007423AC">
            <w:pPr>
              <w:spacing w:before="80" w:after="40"/>
              <w:ind w:left="-57" w:right="-57"/>
              <w:jc w:val="center"/>
              <w:rPr>
                <w:b/>
                <w:sz w:val="27"/>
                <w:szCs w:val="27"/>
              </w:rPr>
            </w:pPr>
            <w:r w:rsidRPr="0065157E">
              <w:rPr>
                <w:b/>
                <w:sz w:val="27"/>
                <w:szCs w:val="27"/>
              </w:rPr>
              <w:t>Giá trị p</w:t>
            </w:r>
          </w:p>
          <w:p w:rsidR="007423AC" w:rsidRPr="0065157E" w:rsidRDefault="007423AC" w:rsidP="007423AC">
            <w:pPr>
              <w:spacing w:before="80" w:after="40"/>
              <w:ind w:left="-57" w:right="-57"/>
              <w:jc w:val="center"/>
              <w:rPr>
                <w:b/>
                <w:sz w:val="27"/>
                <w:szCs w:val="27"/>
              </w:rPr>
            </w:pPr>
            <w:r>
              <w:rPr>
                <w:b/>
                <w:sz w:val="27"/>
                <w:szCs w:val="27"/>
              </w:rPr>
              <w:t>(T-test)</w:t>
            </w:r>
          </w:p>
        </w:tc>
      </w:tr>
      <w:tr w:rsidR="007423AC" w:rsidRPr="0065157E" w:rsidTr="007423AC">
        <w:tc>
          <w:tcPr>
            <w:tcW w:w="4219" w:type="dxa"/>
            <w:tcBorders>
              <w:right w:val="nil"/>
            </w:tcBorders>
          </w:tcPr>
          <w:p w:rsidR="007423AC" w:rsidRPr="0065157E" w:rsidRDefault="007423AC" w:rsidP="007423AC">
            <w:pPr>
              <w:spacing w:before="120" w:after="40"/>
              <w:rPr>
                <w:sz w:val="27"/>
                <w:szCs w:val="27"/>
              </w:rPr>
            </w:pPr>
            <w:r w:rsidRPr="0065157E">
              <w:rPr>
                <w:sz w:val="27"/>
                <w:szCs w:val="27"/>
              </w:rPr>
              <w:t>Tuổi mẹ</w:t>
            </w:r>
          </w:p>
        </w:tc>
        <w:tc>
          <w:tcPr>
            <w:tcW w:w="1843" w:type="dxa"/>
            <w:gridSpan w:val="2"/>
            <w:tcBorders>
              <w:left w:val="nil"/>
              <w:right w:val="nil"/>
            </w:tcBorders>
            <w:vAlign w:val="center"/>
          </w:tcPr>
          <w:p w:rsidR="007423AC" w:rsidRPr="00481A89" w:rsidRDefault="007423AC" w:rsidP="007423AC">
            <w:pPr>
              <w:spacing w:before="120" w:after="40"/>
              <w:jc w:val="center"/>
              <w:rPr>
                <w:sz w:val="28"/>
                <w:szCs w:val="28"/>
              </w:rPr>
            </w:pPr>
            <w:r>
              <w:rPr>
                <w:sz w:val="28"/>
                <w:szCs w:val="28"/>
              </w:rPr>
              <w:t>30,9</w:t>
            </w:r>
            <w:r w:rsidRPr="00481A89">
              <w:rPr>
                <w:sz w:val="28"/>
                <w:szCs w:val="28"/>
              </w:rPr>
              <w:t xml:space="preserve"> ± 3,</w:t>
            </w:r>
            <w:r>
              <w:rPr>
                <w:sz w:val="28"/>
                <w:szCs w:val="28"/>
              </w:rPr>
              <w:t>6</w:t>
            </w:r>
          </w:p>
        </w:tc>
        <w:tc>
          <w:tcPr>
            <w:tcW w:w="1843" w:type="dxa"/>
            <w:tcBorders>
              <w:left w:val="nil"/>
              <w:right w:val="nil"/>
            </w:tcBorders>
            <w:vAlign w:val="center"/>
          </w:tcPr>
          <w:p w:rsidR="007423AC" w:rsidRPr="00481A89" w:rsidRDefault="007423AC" w:rsidP="007423AC">
            <w:pPr>
              <w:spacing w:before="120" w:after="40"/>
              <w:jc w:val="center"/>
              <w:rPr>
                <w:sz w:val="28"/>
                <w:szCs w:val="28"/>
              </w:rPr>
            </w:pPr>
            <w:r>
              <w:rPr>
                <w:sz w:val="28"/>
                <w:szCs w:val="28"/>
              </w:rPr>
              <w:t>30,2 ± 5,3</w:t>
            </w:r>
          </w:p>
        </w:tc>
        <w:tc>
          <w:tcPr>
            <w:tcW w:w="1098" w:type="dxa"/>
            <w:tcBorders>
              <w:left w:val="nil"/>
            </w:tcBorders>
            <w:vAlign w:val="center"/>
          </w:tcPr>
          <w:p w:rsidR="007423AC" w:rsidRPr="00481A89" w:rsidRDefault="007423AC" w:rsidP="007423AC">
            <w:pPr>
              <w:spacing w:before="120" w:after="40"/>
              <w:jc w:val="center"/>
              <w:rPr>
                <w:i/>
                <w:sz w:val="28"/>
                <w:szCs w:val="28"/>
              </w:rPr>
            </w:pPr>
            <w:r w:rsidRPr="00481A89">
              <w:rPr>
                <w:i/>
                <w:sz w:val="28"/>
                <w:szCs w:val="28"/>
              </w:rPr>
              <w:t>&gt; 0,05</w:t>
            </w:r>
          </w:p>
        </w:tc>
      </w:tr>
      <w:tr w:rsidR="007423AC" w:rsidRPr="0065157E" w:rsidTr="007423AC">
        <w:tc>
          <w:tcPr>
            <w:tcW w:w="4219" w:type="dxa"/>
          </w:tcPr>
          <w:p w:rsidR="007423AC" w:rsidRPr="0065157E" w:rsidRDefault="007423AC" w:rsidP="007423AC">
            <w:pPr>
              <w:spacing w:before="120" w:after="40"/>
              <w:rPr>
                <w:sz w:val="27"/>
                <w:szCs w:val="27"/>
              </w:rPr>
            </w:pPr>
            <w:r w:rsidRPr="0065157E">
              <w:rPr>
                <w:sz w:val="27"/>
                <w:szCs w:val="27"/>
              </w:rPr>
              <w:t xml:space="preserve">Tuần thai </w:t>
            </w:r>
          </w:p>
        </w:tc>
        <w:tc>
          <w:tcPr>
            <w:tcW w:w="1843" w:type="dxa"/>
            <w:gridSpan w:val="2"/>
            <w:vAlign w:val="center"/>
          </w:tcPr>
          <w:p w:rsidR="007423AC" w:rsidRPr="00481A89" w:rsidRDefault="007423AC" w:rsidP="007423AC">
            <w:pPr>
              <w:spacing w:before="120" w:after="40"/>
              <w:jc w:val="center"/>
              <w:rPr>
                <w:sz w:val="28"/>
                <w:szCs w:val="28"/>
              </w:rPr>
            </w:pPr>
            <w:r w:rsidRPr="00481A89">
              <w:rPr>
                <w:sz w:val="28"/>
                <w:szCs w:val="28"/>
              </w:rPr>
              <w:t>27,0 ± 1,3</w:t>
            </w:r>
          </w:p>
        </w:tc>
        <w:tc>
          <w:tcPr>
            <w:tcW w:w="1843" w:type="dxa"/>
            <w:vAlign w:val="center"/>
          </w:tcPr>
          <w:p w:rsidR="007423AC" w:rsidRPr="00481A89" w:rsidRDefault="007423AC" w:rsidP="007423AC">
            <w:pPr>
              <w:spacing w:before="120" w:after="40"/>
              <w:jc w:val="center"/>
              <w:rPr>
                <w:sz w:val="28"/>
                <w:szCs w:val="28"/>
              </w:rPr>
            </w:pPr>
            <w:r w:rsidRPr="00481A89">
              <w:rPr>
                <w:sz w:val="28"/>
                <w:szCs w:val="28"/>
              </w:rPr>
              <w:t>26,7 ± 1,</w:t>
            </w:r>
            <w:r>
              <w:rPr>
                <w:sz w:val="28"/>
                <w:szCs w:val="28"/>
              </w:rPr>
              <w:t>3</w:t>
            </w:r>
          </w:p>
        </w:tc>
        <w:tc>
          <w:tcPr>
            <w:tcW w:w="1098" w:type="dxa"/>
            <w:vAlign w:val="center"/>
          </w:tcPr>
          <w:p w:rsidR="007423AC" w:rsidRPr="00481A89" w:rsidRDefault="007423AC" w:rsidP="007423AC">
            <w:pPr>
              <w:spacing w:before="120" w:after="40"/>
              <w:jc w:val="center"/>
              <w:rPr>
                <w:i/>
                <w:sz w:val="28"/>
                <w:szCs w:val="28"/>
              </w:rPr>
            </w:pPr>
            <w:r w:rsidRPr="00481A89">
              <w:rPr>
                <w:i/>
                <w:sz w:val="28"/>
                <w:szCs w:val="28"/>
              </w:rPr>
              <w:t>&gt; 0,05</w:t>
            </w:r>
          </w:p>
        </w:tc>
      </w:tr>
      <w:tr w:rsidR="007423AC" w:rsidRPr="0065157E" w:rsidTr="007423AC">
        <w:tc>
          <w:tcPr>
            <w:tcW w:w="4219" w:type="dxa"/>
          </w:tcPr>
          <w:p w:rsidR="007423AC" w:rsidRPr="0065157E" w:rsidRDefault="007423AC" w:rsidP="007423AC">
            <w:pPr>
              <w:spacing w:before="120" w:after="40"/>
              <w:rPr>
                <w:sz w:val="27"/>
                <w:szCs w:val="27"/>
              </w:rPr>
            </w:pPr>
            <w:r w:rsidRPr="0065157E">
              <w:rPr>
                <w:sz w:val="27"/>
                <w:szCs w:val="27"/>
              </w:rPr>
              <w:t xml:space="preserve">BMI trước </w:t>
            </w:r>
            <w:r>
              <w:rPr>
                <w:sz w:val="27"/>
                <w:szCs w:val="27"/>
              </w:rPr>
              <w:t xml:space="preserve">MT </w:t>
            </w:r>
            <w:r w:rsidRPr="0065157E">
              <w:rPr>
                <w:sz w:val="27"/>
                <w:szCs w:val="27"/>
              </w:rPr>
              <w:t>(kg/m</w:t>
            </w:r>
            <w:r w:rsidRPr="0065157E">
              <w:rPr>
                <w:sz w:val="27"/>
                <w:szCs w:val="27"/>
                <w:vertAlign w:val="superscript"/>
              </w:rPr>
              <w:t>2</w:t>
            </w:r>
            <w:r w:rsidRPr="0065157E">
              <w:rPr>
                <w:sz w:val="27"/>
                <w:szCs w:val="27"/>
              </w:rPr>
              <w:t>)</w:t>
            </w:r>
          </w:p>
        </w:tc>
        <w:tc>
          <w:tcPr>
            <w:tcW w:w="1843" w:type="dxa"/>
            <w:gridSpan w:val="2"/>
            <w:vAlign w:val="center"/>
          </w:tcPr>
          <w:p w:rsidR="007423AC" w:rsidRPr="00481A89" w:rsidRDefault="007423AC" w:rsidP="007423AC">
            <w:pPr>
              <w:spacing w:before="120" w:after="40"/>
              <w:jc w:val="center"/>
              <w:rPr>
                <w:sz w:val="28"/>
                <w:szCs w:val="28"/>
              </w:rPr>
            </w:pPr>
            <w:r w:rsidRPr="00481A89">
              <w:rPr>
                <w:sz w:val="28"/>
                <w:szCs w:val="28"/>
              </w:rPr>
              <w:t>20,</w:t>
            </w:r>
            <w:r>
              <w:rPr>
                <w:sz w:val="28"/>
                <w:szCs w:val="28"/>
              </w:rPr>
              <w:t>8</w:t>
            </w:r>
            <w:r w:rsidRPr="00481A89">
              <w:rPr>
                <w:sz w:val="28"/>
                <w:szCs w:val="28"/>
              </w:rPr>
              <w:t xml:space="preserve"> ± 1,8</w:t>
            </w:r>
          </w:p>
        </w:tc>
        <w:tc>
          <w:tcPr>
            <w:tcW w:w="1843" w:type="dxa"/>
            <w:vAlign w:val="center"/>
          </w:tcPr>
          <w:p w:rsidR="007423AC" w:rsidRPr="00481A89" w:rsidRDefault="007423AC" w:rsidP="007423AC">
            <w:pPr>
              <w:spacing w:before="120" w:after="40"/>
              <w:jc w:val="center"/>
              <w:rPr>
                <w:sz w:val="28"/>
                <w:szCs w:val="28"/>
              </w:rPr>
            </w:pPr>
            <w:r w:rsidRPr="00481A89">
              <w:rPr>
                <w:sz w:val="28"/>
                <w:szCs w:val="28"/>
              </w:rPr>
              <w:t>20,</w:t>
            </w:r>
            <w:r>
              <w:rPr>
                <w:sz w:val="28"/>
                <w:szCs w:val="28"/>
              </w:rPr>
              <w:t>4</w:t>
            </w:r>
            <w:r w:rsidRPr="00481A89">
              <w:rPr>
                <w:sz w:val="28"/>
                <w:szCs w:val="28"/>
              </w:rPr>
              <w:t xml:space="preserve"> ± 2,3</w:t>
            </w:r>
          </w:p>
        </w:tc>
        <w:tc>
          <w:tcPr>
            <w:tcW w:w="1098" w:type="dxa"/>
            <w:vAlign w:val="center"/>
          </w:tcPr>
          <w:p w:rsidR="007423AC" w:rsidRPr="00481A89" w:rsidRDefault="007423AC" w:rsidP="007423AC">
            <w:pPr>
              <w:spacing w:before="120" w:after="40"/>
              <w:jc w:val="center"/>
              <w:rPr>
                <w:i/>
                <w:sz w:val="28"/>
                <w:szCs w:val="28"/>
              </w:rPr>
            </w:pPr>
            <w:r w:rsidRPr="00481A89">
              <w:rPr>
                <w:i/>
                <w:sz w:val="28"/>
                <w:szCs w:val="28"/>
              </w:rPr>
              <w:t>&gt; 0,05</w:t>
            </w:r>
          </w:p>
        </w:tc>
      </w:tr>
      <w:tr w:rsidR="007423AC" w:rsidRPr="0065157E" w:rsidTr="007423AC">
        <w:tc>
          <w:tcPr>
            <w:tcW w:w="4219" w:type="dxa"/>
          </w:tcPr>
          <w:p w:rsidR="007423AC" w:rsidRPr="003D1BFC" w:rsidRDefault="007423AC" w:rsidP="007423AC">
            <w:pPr>
              <w:spacing w:before="120" w:after="40"/>
              <w:rPr>
                <w:sz w:val="27"/>
                <w:szCs w:val="27"/>
              </w:rPr>
            </w:pPr>
            <w:r w:rsidRPr="003D1BFC">
              <w:rPr>
                <w:sz w:val="27"/>
                <w:szCs w:val="27"/>
              </w:rPr>
              <w:t>Tăng cân từ khi MT đến LK 1 (kg)</w:t>
            </w:r>
          </w:p>
        </w:tc>
        <w:tc>
          <w:tcPr>
            <w:tcW w:w="1843" w:type="dxa"/>
            <w:gridSpan w:val="2"/>
            <w:vAlign w:val="center"/>
          </w:tcPr>
          <w:p w:rsidR="007423AC" w:rsidRPr="00481A89" w:rsidRDefault="007423AC" w:rsidP="007423AC">
            <w:pPr>
              <w:spacing w:before="120" w:after="40"/>
              <w:jc w:val="center"/>
              <w:rPr>
                <w:sz w:val="28"/>
                <w:szCs w:val="28"/>
              </w:rPr>
            </w:pPr>
            <w:r>
              <w:rPr>
                <w:sz w:val="28"/>
                <w:szCs w:val="28"/>
              </w:rPr>
              <w:t>9,4 ± 3,7</w:t>
            </w:r>
          </w:p>
        </w:tc>
        <w:tc>
          <w:tcPr>
            <w:tcW w:w="1843" w:type="dxa"/>
            <w:vAlign w:val="center"/>
          </w:tcPr>
          <w:p w:rsidR="007423AC" w:rsidRPr="00481A89" w:rsidRDefault="007423AC" w:rsidP="007423AC">
            <w:pPr>
              <w:spacing w:before="120" w:after="40"/>
              <w:jc w:val="center"/>
              <w:rPr>
                <w:sz w:val="28"/>
                <w:szCs w:val="28"/>
              </w:rPr>
            </w:pPr>
            <w:r w:rsidRPr="00481A89">
              <w:rPr>
                <w:sz w:val="28"/>
                <w:szCs w:val="28"/>
              </w:rPr>
              <w:t>9,1 ± 3,</w:t>
            </w:r>
            <w:r>
              <w:rPr>
                <w:sz w:val="28"/>
                <w:szCs w:val="28"/>
              </w:rPr>
              <w:t>6</w:t>
            </w:r>
          </w:p>
        </w:tc>
        <w:tc>
          <w:tcPr>
            <w:tcW w:w="1098" w:type="dxa"/>
            <w:vAlign w:val="center"/>
          </w:tcPr>
          <w:p w:rsidR="007423AC" w:rsidRPr="00481A89" w:rsidRDefault="007423AC" w:rsidP="007423AC">
            <w:pPr>
              <w:spacing w:before="120" w:after="40"/>
              <w:jc w:val="center"/>
              <w:rPr>
                <w:i/>
                <w:sz w:val="28"/>
                <w:szCs w:val="28"/>
              </w:rPr>
            </w:pPr>
            <w:r w:rsidRPr="00481A89">
              <w:rPr>
                <w:i/>
                <w:sz w:val="28"/>
                <w:szCs w:val="28"/>
              </w:rPr>
              <w:t>&gt; 0,05</w:t>
            </w:r>
          </w:p>
        </w:tc>
      </w:tr>
      <w:tr w:rsidR="007423AC" w:rsidRPr="00B93974" w:rsidTr="007423AC">
        <w:tc>
          <w:tcPr>
            <w:tcW w:w="4219" w:type="dxa"/>
          </w:tcPr>
          <w:p w:rsidR="007423AC" w:rsidRPr="0065157E" w:rsidRDefault="007423AC" w:rsidP="007423AC">
            <w:pPr>
              <w:spacing w:before="120" w:after="40"/>
              <w:rPr>
                <w:sz w:val="27"/>
                <w:szCs w:val="27"/>
              </w:rPr>
            </w:pPr>
            <w:r w:rsidRPr="0065157E">
              <w:rPr>
                <w:sz w:val="27"/>
                <w:szCs w:val="27"/>
              </w:rPr>
              <w:t>BMI lầ</w:t>
            </w:r>
            <w:r>
              <w:rPr>
                <w:sz w:val="27"/>
                <w:szCs w:val="27"/>
              </w:rPr>
              <w:t xml:space="preserve">n LK 1 </w:t>
            </w:r>
            <w:r w:rsidRPr="0065157E">
              <w:rPr>
                <w:sz w:val="27"/>
                <w:szCs w:val="27"/>
              </w:rPr>
              <w:t>(kg/m</w:t>
            </w:r>
            <w:r w:rsidRPr="006F1C7E">
              <w:rPr>
                <w:sz w:val="27"/>
                <w:szCs w:val="27"/>
                <w:vertAlign w:val="superscript"/>
              </w:rPr>
              <w:t>2</w:t>
            </w:r>
            <w:r w:rsidRPr="0065157E">
              <w:rPr>
                <w:sz w:val="27"/>
                <w:szCs w:val="27"/>
              </w:rPr>
              <w:t>)</w:t>
            </w:r>
          </w:p>
        </w:tc>
        <w:tc>
          <w:tcPr>
            <w:tcW w:w="1843" w:type="dxa"/>
            <w:gridSpan w:val="2"/>
            <w:vAlign w:val="center"/>
          </w:tcPr>
          <w:p w:rsidR="007423AC" w:rsidRPr="00B93974" w:rsidRDefault="007423AC" w:rsidP="007423AC">
            <w:pPr>
              <w:spacing w:before="120" w:after="40"/>
              <w:jc w:val="center"/>
              <w:rPr>
                <w:sz w:val="27"/>
                <w:szCs w:val="27"/>
              </w:rPr>
            </w:pPr>
            <w:r w:rsidRPr="00B93974">
              <w:rPr>
                <w:sz w:val="27"/>
                <w:szCs w:val="27"/>
              </w:rPr>
              <w:t>24,7 ± 2,3</w:t>
            </w:r>
          </w:p>
        </w:tc>
        <w:tc>
          <w:tcPr>
            <w:tcW w:w="1843" w:type="dxa"/>
            <w:vAlign w:val="center"/>
          </w:tcPr>
          <w:p w:rsidR="007423AC" w:rsidRPr="00B93974" w:rsidRDefault="007423AC" w:rsidP="007423AC">
            <w:pPr>
              <w:spacing w:before="120" w:after="40"/>
              <w:jc w:val="center"/>
              <w:rPr>
                <w:sz w:val="27"/>
                <w:szCs w:val="27"/>
              </w:rPr>
            </w:pPr>
            <w:r w:rsidRPr="00B93974">
              <w:rPr>
                <w:sz w:val="27"/>
                <w:szCs w:val="27"/>
              </w:rPr>
              <w:t>24,1 ± 2,9</w:t>
            </w:r>
          </w:p>
        </w:tc>
        <w:tc>
          <w:tcPr>
            <w:tcW w:w="1098" w:type="dxa"/>
            <w:vAlign w:val="center"/>
          </w:tcPr>
          <w:p w:rsidR="007423AC" w:rsidRPr="00B93974" w:rsidRDefault="007423AC" w:rsidP="007423AC">
            <w:pPr>
              <w:spacing w:before="120" w:after="40"/>
              <w:jc w:val="center"/>
              <w:rPr>
                <w:i/>
                <w:sz w:val="27"/>
                <w:szCs w:val="27"/>
              </w:rPr>
            </w:pPr>
            <w:r w:rsidRPr="00B93974">
              <w:rPr>
                <w:i/>
                <w:sz w:val="27"/>
                <w:szCs w:val="27"/>
              </w:rPr>
              <w:t>&gt; 0,05</w:t>
            </w:r>
          </w:p>
        </w:tc>
      </w:tr>
      <w:tr w:rsidR="007423AC" w:rsidRPr="0065157E" w:rsidTr="007423AC">
        <w:tc>
          <w:tcPr>
            <w:tcW w:w="4503" w:type="dxa"/>
            <w:gridSpan w:val="2"/>
          </w:tcPr>
          <w:p w:rsidR="007423AC" w:rsidRPr="003D1BFC" w:rsidRDefault="007423AC" w:rsidP="007423AC">
            <w:pPr>
              <w:spacing w:before="120" w:after="40"/>
              <w:ind w:right="-113"/>
              <w:rPr>
                <w:sz w:val="27"/>
                <w:szCs w:val="27"/>
              </w:rPr>
            </w:pPr>
            <w:r w:rsidRPr="003D1BFC">
              <w:rPr>
                <w:sz w:val="27"/>
                <w:szCs w:val="27"/>
              </w:rPr>
              <w:t>Tăng BMI từ khi MT đến LK1 (kg/m</w:t>
            </w:r>
            <w:r w:rsidRPr="003D1BFC">
              <w:rPr>
                <w:sz w:val="27"/>
                <w:szCs w:val="27"/>
                <w:vertAlign w:val="superscript"/>
              </w:rPr>
              <w:t>2</w:t>
            </w:r>
            <w:r w:rsidRPr="003D1BFC">
              <w:rPr>
                <w:sz w:val="27"/>
                <w:szCs w:val="27"/>
              </w:rPr>
              <w:t>)</w:t>
            </w:r>
          </w:p>
        </w:tc>
        <w:tc>
          <w:tcPr>
            <w:tcW w:w="1559" w:type="dxa"/>
            <w:vAlign w:val="center"/>
          </w:tcPr>
          <w:p w:rsidR="007423AC" w:rsidRPr="00481A89" w:rsidRDefault="007423AC" w:rsidP="007423AC">
            <w:pPr>
              <w:spacing w:before="120" w:after="40"/>
              <w:rPr>
                <w:sz w:val="28"/>
                <w:szCs w:val="28"/>
              </w:rPr>
            </w:pPr>
            <w:r>
              <w:rPr>
                <w:sz w:val="28"/>
                <w:szCs w:val="28"/>
              </w:rPr>
              <w:t>3,9 ± 1,6</w:t>
            </w:r>
          </w:p>
        </w:tc>
        <w:tc>
          <w:tcPr>
            <w:tcW w:w="1843" w:type="dxa"/>
            <w:vAlign w:val="center"/>
          </w:tcPr>
          <w:p w:rsidR="007423AC" w:rsidRPr="00481A89" w:rsidRDefault="007423AC" w:rsidP="007423AC">
            <w:pPr>
              <w:spacing w:before="120" w:after="40"/>
              <w:jc w:val="center"/>
              <w:rPr>
                <w:sz w:val="28"/>
                <w:szCs w:val="28"/>
              </w:rPr>
            </w:pPr>
            <w:r>
              <w:rPr>
                <w:sz w:val="28"/>
                <w:szCs w:val="28"/>
              </w:rPr>
              <w:t>3,7</w:t>
            </w:r>
            <w:r w:rsidRPr="00481A89">
              <w:rPr>
                <w:sz w:val="28"/>
                <w:szCs w:val="28"/>
              </w:rPr>
              <w:t xml:space="preserve"> ± 1,4</w:t>
            </w:r>
          </w:p>
        </w:tc>
        <w:tc>
          <w:tcPr>
            <w:tcW w:w="1098" w:type="dxa"/>
            <w:vAlign w:val="center"/>
          </w:tcPr>
          <w:p w:rsidR="007423AC" w:rsidRPr="00481A89" w:rsidRDefault="007423AC" w:rsidP="007423AC">
            <w:pPr>
              <w:spacing w:before="120" w:after="40"/>
              <w:jc w:val="center"/>
              <w:rPr>
                <w:i/>
                <w:sz w:val="28"/>
                <w:szCs w:val="28"/>
              </w:rPr>
            </w:pPr>
            <w:r w:rsidRPr="00481A89">
              <w:rPr>
                <w:i/>
                <w:sz w:val="28"/>
                <w:szCs w:val="28"/>
              </w:rPr>
              <w:t>&gt; 0,05</w:t>
            </w:r>
          </w:p>
        </w:tc>
      </w:tr>
    </w:tbl>
    <w:p w:rsidR="007423AC" w:rsidRPr="003D1BFC" w:rsidRDefault="007423AC" w:rsidP="007423AC">
      <w:pPr>
        <w:tabs>
          <w:tab w:val="center" w:pos="3657"/>
        </w:tabs>
        <w:autoSpaceDE w:val="0"/>
        <w:autoSpaceDN w:val="0"/>
        <w:adjustRightInd w:val="0"/>
        <w:rPr>
          <w:sz w:val="26"/>
          <w:szCs w:val="26"/>
        </w:rPr>
      </w:pPr>
      <w:r w:rsidRPr="00573141">
        <w:rPr>
          <w:rFonts w:cs="Arial"/>
          <w:i/>
          <w:sz w:val="26"/>
          <w:szCs w:val="26"/>
        </w:rPr>
        <w:t>Chú thích:</w:t>
      </w:r>
      <w:r w:rsidRPr="003D1BFC">
        <w:rPr>
          <w:sz w:val="26"/>
          <w:szCs w:val="26"/>
        </w:rPr>
        <w:t xml:space="preserve"> Giá trị trình bày là </w:t>
      </w:r>
      <w:r w:rsidRPr="003D1BFC">
        <w:rPr>
          <w:rFonts w:ascii="MS Reference Sans Serif" w:hAnsi="MS Reference Sans Serif"/>
          <w:sz w:val="26"/>
          <w:szCs w:val="26"/>
        </w:rPr>
        <w:t></w:t>
      </w:r>
      <w:r w:rsidRPr="003D1BFC">
        <w:rPr>
          <w:sz w:val="26"/>
          <w:szCs w:val="26"/>
        </w:rPr>
        <w:t>± SD</w:t>
      </w:r>
      <w:r w:rsidRPr="003D1BFC">
        <w:rPr>
          <w:sz w:val="26"/>
          <w:szCs w:val="26"/>
        </w:rPr>
        <w:tab/>
      </w:r>
    </w:p>
    <w:p w:rsidR="007423AC" w:rsidRPr="003D1BFC" w:rsidRDefault="007423AC" w:rsidP="007423AC">
      <w:pPr>
        <w:spacing w:before="180" w:line="360" w:lineRule="auto"/>
        <w:jc w:val="both"/>
        <w:rPr>
          <w:i/>
          <w:sz w:val="28"/>
        </w:rPr>
      </w:pPr>
      <w:r w:rsidRPr="003D1BFC">
        <w:rPr>
          <w:i/>
          <w:sz w:val="28"/>
        </w:rPr>
        <w:t xml:space="preserve">Nhận xét: </w:t>
      </w:r>
    </w:p>
    <w:p w:rsidR="007423AC" w:rsidRPr="003D1BFC" w:rsidRDefault="007423AC" w:rsidP="007423AC">
      <w:pPr>
        <w:widowControl w:val="0"/>
        <w:spacing w:line="360" w:lineRule="auto"/>
        <w:ind w:firstLine="720"/>
        <w:jc w:val="both"/>
        <w:rPr>
          <w:sz w:val="28"/>
        </w:rPr>
      </w:pPr>
      <w:r w:rsidRPr="003D1BFC">
        <w:rPr>
          <w:sz w:val="28"/>
        </w:rPr>
        <w:t>Trước bổ sung vitamin D, không có sự khác biệt có YNTK giữa 2 nhóm về tuổi mẹ, tuần thai, BMI trước mang thai và lần khám 1, tăng cân từ khi mang thai đến lần khám 1 và tăng BMI từ khi mang thai đến lần khám 1.</w:t>
      </w:r>
    </w:p>
    <w:p w:rsidR="007423AC" w:rsidRDefault="007423AC" w:rsidP="007423AC">
      <w:pPr>
        <w:spacing w:before="60" w:line="300" w:lineRule="auto"/>
        <w:jc w:val="both"/>
        <w:rPr>
          <w:rFonts w:cs="Arial"/>
          <w:i/>
          <w:sz w:val="26"/>
          <w:szCs w:val="26"/>
        </w:rPr>
      </w:pPr>
    </w:p>
    <w:p w:rsidR="007423AC" w:rsidRPr="00BB0062" w:rsidRDefault="007423AC" w:rsidP="007423AC">
      <w:pPr>
        <w:spacing w:before="60" w:line="300" w:lineRule="auto"/>
        <w:jc w:val="both"/>
        <w:rPr>
          <w:rFonts w:ascii="Arial" w:hAnsi="Arial" w:cs="Arial"/>
          <w:b/>
          <w:sz w:val="26"/>
          <w:szCs w:val="26"/>
        </w:rPr>
      </w:pPr>
      <w:r w:rsidRPr="00BB0062">
        <w:rPr>
          <w:rFonts w:ascii="Arial" w:hAnsi="Arial" w:cs="Arial"/>
          <w:i/>
          <w:sz w:val="26"/>
          <w:szCs w:val="26"/>
        </w:rPr>
        <w:lastRenderedPageBreak/>
        <w:t xml:space="preserve">Bảng 3.15. </w:t>
      </w:r>
      <w:r w:rsidRPr="00BB0062">
        <w:rPr>
          <w:rFonts w:ascii="Arial" w:hAnsi="Arial" w:cs="Arial"/>
          <w:b/>
          <w:sz w:val="26"/>
          <w:szCs w:val="26"/>
        </w:rPr>
        <w:t>Các đặc điểm tiền sử và sản khoa của 2 nhóm trước bổ sung vitamin D</w:t>
      </w:r>
    </w:p>
    <w:tbl>
      <w:tblPr>
        <w:tblW w:w="9003" w:type="dxa"/>
        <w:tblLayout w:type="fixed"/>
        <w:tblLook w:val="04A0"/>
      </w:tblPr>
      <w:tblGrid>
        <w:gridCol w:w="2802"/>
        <w:gridCol w:w="1275"/>
        <w:gridCol w:w="1276"/>
        <w:gridCol w:w="1134"/>
        <w:gridCol w:w="1276"/>
        <w:gridCol w:w="1240"/>
      </w:tblGrid>
      <w:tr w:rsidR="007423AC" w:rsidRPr="00131ECD" w:rsidTr="007423AC">
        <w:tc>
          <w:tcPr>
            <w:tcW w:w="2802" w:type="dxa"/>
            <w:vMerge w:val="restart"/>
            <w:tcBorders>
              <w:left w:val="nil"/>
              <w:right w:val="single" w:sz="6" w:space="0" w:color="FFFFFF" w:themeColor="background1"/>
            </w:tcBorders>
            <w:shd w:val="clear" w:color="auto" w:fill="auto"/>
            <w:vAlign w:val="center"/>
          </w:tcPr>
          <w:p w:rsidR="007423AC" w:rsidRPr="0065157E" w:rsidRDefault="007423AC" w:rsidP="007423AC">
            <w:pPr>
              <w:spacing w:line="360" w:lineRule="auto"/>
              <w:jc w:val="center"/>
              <w:rPr>
                <w:b/>
                <w:sz w:val="28"/>
              </w:rPr>
            </w:pPr>
            <w:r w:rsidRPr="0065157E">
              <w:rPr>
                <w:b/>
                <w:sz w:val="28"/>
              </w:rPr>
              <w:t>Đặc điểm</w:t>
            </w:r>
          </w:p>
        </w:tc>
        <w:tc>
          <w:tcPr>
            <w:tcW w:w="2551" w:type="dxa"/>
            <w:gridSpan w:val="2"/>
            <w:tcBorders>
              <w:left w:val="single" w:sz="6" w:space="0" w:color="FFFFFF" w:themeColor="background1"/>
              <w:bottom w:val="single" w:sz="4" w:space="0" w:color="auto"/>
              <w:right w:val="single" w:sz="6" w:space="0" w:color="FFFFFF" w:themeColor="background1"/>
            </w:tcBorders>
            <w:shd w:val="clear" w:color="auto" w:fill="auto"/>
          </w:tcPr>
          <w:p w:rsidR="007423AC" w:rsidRPr="0065157E" w:rsidRDefault="007423AC" w:rsidP="007423AC">
            <w:pPr>
              <w:spacing w:before="120"/>
              <w:jc w:val="center"/>
              <w:rPr>
                <w:b/>
                <w:sz w:val="28"/>
              </w:rPr>
            </w:pPr>
            <w:r w:rsidRPr="0065157E">
              <w:rPr>
                <w:b/>
                <w:sz w:val="28"/>
              </w:rPr>
              <w:t>500</w:t>
            </w:r>
            <w:r>
              <w:rPr>
                <w:b/>
                <w:sz w:val="28"/>
              </w:rPr>
              <w:t xml:space="preserve"> </w:t>
            </w:r>
            <w:r w:rsidRPr="0065157E">
              <w:rPr>
                <w:b/>
                <w:sz w:val="28"/>
              </w:rPr>
              <w:t>IU/ngày</w:t>
            </w:r>
          </w:p>
          <w:p w:rsidR="007423AC" w:rsidRPr="0065157E" w:rsidRDefault="007423AC" w:rsidP="007423AC">
            <w:pPr>
              <w:spacing w:before="60" w:after="60"/>
              <w:jc w:val="center"/>
              <w:rPr>
                <w:b/>
                <w:sz w:val="28"/>
              </w:rPr>
            </w:pPr>
            <w:r w:rsidRPr="0065157E">
              <w:rPr>
                <w:b/>
                <w:sz w:val="28"/>
              </w:rPr>
              <w:t>(n = 30)</w:t>
            </w:r>
          </w:p>
        </w:tc>
        <w:tc>
          <w:tcPr>
            <w:tcW w:w="2410" w:type="dxa"/>
            <w:gridSpan w:val="2"/>
            <w:tcBorders>
              <w:left w:val="single" w:sz="6" w:space="0" w:color="FFFFFF" w:themeColor="background1"/>
              <w:bottom w:val="single" w:sz="4" w:space="0" w:color="auto"/>
              <w:right w:val="single" w:sz="6" w:space="0" w:color="FFFFFF" w:themeColor="background1"/>
            </w:tcBorders>
            <w:shd w:val="clear" w:color="auto" w:fill="auto"/>
          </w:tcPr>
          <w:p w:rsidR="007423AC" w:rsidRPr="0065157E" w:rsidRDefault="007423AC" w:rsidP="007423AC">
            <w:pPr>
              <w:spacing w:before="120"/>
              <w:jc w:val="center"/>
              <w:rPr>
                <w:b/>
                <w:sz w:val="28"/>
              </w:rPr>
            </w:pPr>
            <w:r w:rsidRPr="0065157E">
              <w:rPr>
                <w:b/>
                <w:sz w:val="28"/>
              </w:rPr>
              <w:t>1500</w:t>
            </w:r>
            <w:r>
              <w:rPr>
                <w:b/>
                <w:sz w:val="28"/>
              </w:rPr>
              <w:t xml:space="preserve"> </w:t>
            </w:r>
            <w:r w:rsidRPr="0065157E">
              <w:rPr>
                <w:b/>
                <w:sz w:val="28"/>
              </w:rPr>
              <w:t>IU/ngày</w:t>
            </w:r>
          </w:p>
          <w:p w:rsidR="007423AC" w:rsidRPr="0065157E" w:rsidRDefault="007423AC" w:rsidP="007423AC">
            <w:pPr>
              <w:spacing w:before="60" w:after="60"/>
              <w:jc w:val="center"/>
              <w:rPr>
                <w:b/>
                <w:sz w:val="28"/>
              </w:rPr>
            </w:pPr>
            <w:r w:rsidRPr="0065157E">
              <w:rPr>
                <w:b/>
                <w:sz w:val="28"/>
              </w:rPr>
              <w:t>(n = 30)</w:t>
            </w:r>
          </w:p>
        </w:tc>
        <w:tc>
          <w:tcPr>
            <w:tcW w:w="1240" w:type="dxa"/>
            <w:vMerge w:val="restart"/>
            <w:tcBorders>
              <w:left w:val="single" w:sz="6" w:space="0" w:color="FFFFFF" w:themeColor="background1"/>
              <w:right w:val="nil"/>
            </w:tcBorders>
            <w:shd w:val="clear" w:color="auto" w:fill="auto"/>
            <w:vAlign w:val="center"/>
          </w:tcPr>
          <w:p w:rsidR="007423AC" w:rsidRPr="00131ECD" w:rsidRDefault="007423AC" w:rsidP="007423AC">
            <w:pPr>
              <w:ind w:left="-113" w:right="-113"/>
              <w:jc w:val="center"/>
              <w:rPr>
                <w:b/>
                <w:sz w:val="28"/>
              </w:rPr>
            </w:pPr>
            <w:r w:rsidRPr="00131ECD">
              <w:rPr>
                <w:b/>
                <w:sz w:val="28"/>
              </w:rPr>
              <w:t>Giá trị p</w:t>
            </w:r>
          </w:p>
          <w:p w:rsidR="007423AC" w:rsidRPr="00131ECD" w:rsidRDefault="007423AC" w:rsidP="007423AC">
            <w:pPr>
              <w:ind w:left="-113" w:right="-113"/>
              <w:jc w:val="center"/>
              <w:rPr>
                <w:sz w:val="28"/>
              </w:rPr>
            </w:pPr>
            <w:r w:rsidRPr="00131ECD">
              <w:rPr>
                <w:sz w:val="28"/>
              </w:rPr>
              <w:t>(</w:t>
            </w:r>
            <w:r>
              <w:rPr>
                <w:sz w:val="28"/>
              </w:rPr>
              <w:t xml:space="preserve">Test </w:t>
            </w:r>
            <w:r w:rsidRPr="00131ECD">
              <w:rPr>
                <w:sz w:val="28"/>
              </w:rPr>
              <w:sym w:font="Symbol" w:char="F063"/>
            </w:r>
            <w:r w:rsidRPr="00131ECD">
              <w:rPr>
                <w:sz w:val="28"/>
                <w:vertAlign w:val="superscript"/>
              </w:rPr>
              <w:t>2</w:t>
            </w:r>
            <w:r w:rsidRPr="00131ECD">
              <w:rPr>
                <w:sz w:val="28"/>
              </w:rPr>
              <w:t>)</w:t>
            </w:r>
          </w:p>
        </w:tc>
      </w:tr>
      <w:tr w:rsidR="007423AC" w:rsidRPr="0065157E" w:rsidTr="007423AC">
        <w:tc>
          <w:tcPr>
            <w:tcW w:w="2802" w:type="dxa"/>
            <w:vMerge/>
            <w:tcBorders>
              <w:left w:val="nil"/>
              <w:right w:val="single" w:sz="6" w:space="0" w:color="FFFFFF" w:themeColor="background1"/>
            </w:tcBorders>
            <w:shd w:val="clear" w:color="auto" w:fill="auto"/>
          </w:tcPr>
          <w:p w:rsidR="007423AC" w:rsidRPr="0065157E" w:rsidRDefault="007423AC" w:rsidP="007423AC">
            <w:pPr>
              <w:spacing w:before="120" w:after="80"/>
              <w:rPr>
                <w:sz w:val="28"/>
              </w:rPr>
            </w:pPr>
          </w:p>
        </w:tc>
        <w:tc>
          <w:tcPr>
            <w:tcW w:w="1275" w:type="dxa"/>
            <w:tcBorders>
              <w:left w:val="single" w:sz="6" w:space="0" w:color="FFFFFF" w:themeColor="background1"/>
              <w:right w:val="nil"/>
            </w:tcBorders>
            <w:shd w:val="clear" w:color="auto" w:fill="auto"/>
          </w:tcPr>
          <w:p w:rsidR="007423AC" w:rsidRPr="00031CF1" w:rsidRDefault="007423AC" w:rsidP="007423AC">
            <w:pPr>
              <w:spacing w:before="120" w:after="80"/>
              <w:ind w:left="-57" w:right="-57"/>
              <w:jc w:val="center"/>
              <w:rPr>
                <w:b/>
                <w:sz w:val="28"/>
              </w:rPr>
            </w:pPr>
            <w:r>
              <w:rPr>
                <w:b/>
                <w:sz w:val="28"/>
              </w:rPr>
              <w:t>Số bệnh nhân</w:t>
            </w:r>
          </w:p>
        </w:tc>
        <w:tc>
          <w:tcPr>
            <w:tcW w:w="1276" w:type="dxa"/>
            <w:tcBorders>
              <w:left w:val="nil"/>
              <w:right w:val="nil"/>
            </w:tcBorders>
            <w:shd w:val="clear" w:color="auto" w:fill="auto"/>
          </w:tcPr>
          <w:p w:rsidR="007423AC" w:rsidRPr="00031CF1" w:rsidRDefault="007423AC" w:rsidP="007423AC">
            <w:pPr>
              <w:spacing w:before="120" w:after="80"/>
              <w:ind w:left="-57" w:right="-57"/>
              <w:jc w:val="center"/>
              <w:rPr>
                <w:b/>
                <w:sz w:val="28"/>
              </w:rPr>
            </w:pPr>
            <w:r w:rsidRPr="00031CF1">
              <w:rPr>
                <w:b/>
                <w:sz w:val="28"/>
              </w:rPr>
              <w:t>Tỷ lệ %</w:t>
            </w:r>
          </w:p>
        </w:tc>
        <w:tc>
          <w:tcPr>
            <w:tcW w:w="1134" w:type="dxa"/>
            <w:tcBorders>
              <w:left w:val="nil"/>
              <w:right w:val="nil"/>
            </w:tcBorders>
            <w:shd w:val="clear" w:color="auto" w:fill="auto"/>
          </w:tcPr>
          <w:p w:rsidR="007423AC" w:rsidRPr="00031CF1" w:rsidRDefault="007423AC" w:rsidP="007423AC">
            <w:pPr>
              <w:spacing w:before="120" w:after="80"/>
              <w:ind w:left="-57" w:right="-57"/>
              <w:jc w:val="center"/>
              <w:rPr>
                <w:b/>
                <w:sz w:val="28"/>
              </w:rPr>
            </w:pPr>
            <w:r>
              <w:rPr>
                <w:b/>
                <w:sz w:val="28"/>
              </w:rPr>
              <w:t>Số bệnh nhân</w:t>
            </w:r>
          </w:p>
        </w:tc>
        <w:tc>
          <w:tcPr>
            <w:tcW w:w="1276" w:type="dxa"/>
            <w:tcBorders>
              <w:left w:val="nil"/>
              <w:right w:val="single" w:sz="6" w:space="0" w:color="FFFFFF" w:themeColor="background1"/>
            </w:tcBorders>
            <w:shd w:val="clear" w:color="auto" w:fill="auto"/>
          </w:tcPr>
          <w:p w:rsidR="007423AC" w:rsidRPr="00031CF1" w:rsidRDefault="007423AC" w:rsidP="007423AC">
            <w:pPr>
              <w:spacing w:before="120" w:after="80"/>
              <w:ind w:left="-57" w:right="-57"/>
              <w:jc w:val="center"/>
              <w:rPr>
                <w:b/>
                <w:sz w:val="28"/>
              </w:rPr>
            </w:pPr>
            <w:r w:rsidRPr="00031CF1">
              <w:rPr>
                <w:b/>
                <w:sz w:val="28"/>
              </w:rPr>
              <w:t>Tỷ lệ %</w:t>
            </w:r>
          </w:p>
        </w:tc>
        <w:tc>
          <w:tcPr>
            <w:tcW w:w="1240" w:type="dxa"/>
            <w:vMerge/>
            <w:tcBorders>
              <w:left w:val="single" w:sz="6" w:space="0" w:color="FFFFFF" w:themeColor="background1"/>
              <w:right w:val="nil"/>
            </w:tcBorders>
            <w:shd w:val="clear" w:color="auto" w:fill="auto"/>
          </w:tcPr>
          <w:p w:rsidR="007423AC" w:rsidRPr="00031CF1" w:rsidRDefault="007423AC" w:rsidP="007423AC">
            <w:pPr>
              <w:jc w:val="center"/>
              <w:rPr>
                <w:i/>
                <w:sz w:val="28"/>
              </w:rPr>
            </w:pPr>
          </w:p>
        </w:tc>
      </w:tr>
      <w:tr w:rsidR="007423AC" w:rsidRPr="0065157E" w:rsidTr="007423AC">
        <w:tc>
          <w:tcPr>
            <w:tcW w:w="2802" w:type="dxa"/>
            <w:tcBorders>
              <w:left w:val="nil"/>
              <w:right w:val="nil"/>
            </w:tcBorders>
          </w:tcPr>
          <w:p w:rsidR="007423AC" w:rsidRPr="003D1BFC" w:rsidRDefault="007423AC" w:rsidP="007423AC">
            <w:pPr>
              <w:widowControl w:val="0"/>
              <w:spacing w:before="120" w:line="360" w:lineRule="auto"/>
              <w:rPr>
                <w:sz w:val="28"/>
              </w:rPr>
            </w:pPr>
            <w:r w:rsidRPr="003D1BFC">
              <w:rPr>
                <w:sz w:val="28"/>
              </w:rPr>
              <w:t>Tiền sử gia đình ĐTĐ</w:t>
            </w:r>
          </w:p>
        </w:tc>
        <w:tc>
          <w:tcPr>
            <w:tcW w:w="1275" w:type="dxa"/>
            <w:tcBorders>
              <w:left w:val="nil"/>
              <w:right w:val="nil"/>
            </w:tcBorders>
          </w:tcPr>
          <w:p w:rsidR="007423AC" w:rsidRPr="0065157E" w:rsidRDefault="007423AC" w:rsidP="007423AC">
            <w:pPr>
              <w:widowControl w:val="0"/>
              <w:spacing w:before="120" w:line="360" w:lineRule="auto"/>
              <w:jc w:val="center"/>
              <w:rPr>
                <w:sz w:val="28"/>
              </w:rPr>
            </w:pPr>
            <w:r>
              <w:rPr>
                <w:sz w:val="28"/>
              </w:rPr>
              <w:t>6</w:t>
            </w:r>
          </w:p>
        </w:tc>
        <w:tc>
          <w:tcPr>
            <w:tcW w:w="1276" w:type="dxa"/>
            <w:tcBorders>
              <w:left w:val="nil"/>
              <w:right w:val="nil"/>
            </w:tcBorders>
          </w:tcPr>
          <w:p w:rsidR="007423AC" w:rsidRPr="0065157E" w:rsidRDefault="007423AC" w:rsidP="007423AC">
            <w:pPr>
              <w:widowControl w:val="0"/>
              <w:spacing w:before="120" w:line="360" w:lineRule="auto"/>
              <w:jc w:val="center"/>
              <w:rPr>
                <w:sz w:val="28"/>
              </w:rPr>
            </w:pPr>
            <w:r w:rsidRPr="0065157E">
              <w:rPr>
                <w:sz w:val="28"/>
              </w:rPr>
              <w:t>2</w:t>
            </w:r>
            <w:r>
              <w:rPr>
                <w:sz w:val="28"/>
              </w:rPr>
              <w:t>0,0</w:t>
            </w:r>
          </w:p>
        </w:tc>
        <w:tc>
          <w:tcPr>
            <w:tcW w:w="1134" w:type="dxa"/>
            <w:tcBorders>
              <w:left w:val="nil"/>
              <w:right w:val="nil"/>
            </w:tcBorders>
          </w:tcPr>
          <w:p w:rsidR="007423AC" w:rsidRPr="0065157E" w:rsidRDefault="007423AC" w:rsidP="007423AC">
            <w:pPr>
              <w:widowControl w:val="0"/>
              <w:spacing w:before="120" w:line="360" w:lineRule="auto"/>
              <w:jc w:val="center"/>
              <w:rPr>
                <w:sz w:val="28"/>
              </w:rPr>
            </w:pPr>
            <w:r>
              <w:rPr>
                <w:sz w:val="28"/>
              </w:rPr>
              <w:t>9</w:t>
            </w:r>
          </w:p>
        </w:tc>
        <w:tc>
          <w:tcPr>
            <w:tcW w:w="1276" w:type="dxa"/>
            <w:tcBorders>
              <w:left w:val="nil"/>
              <w:right w:val="nil"/>
            </w:tcBorders>
          </w:tcPr>
          <w:p w:rsidR="007423AC" w:rsidRPr="0065157E" w:rsidRDefault="007423AC" w:rsidP="007423AC">
            <w:pPr>
              <w:widowControl w:val="0"/>
              <w:spacing w:before="120" w:line="360" w:lineRule="auto"/>
              <w:jc w:val="center"/>
              <w:rPr>
                <w:sz w:val="28"/>
              </w:rPr>
            </w:pPr>
            <w:r>
              <w:rPr>
                <w:sz w:val="28"/>
              </w:rPr>
              <w:t>30,0</w:t>
            </w:r>
          </w:p>
        </w:tc>
        <w:tc>
          <w:tcPr>
            <w:tcW w:w="1240" w:type="dxa"/>
            <w:tcBorders>
              <w:left w:val="nil"/>
              <w:right w:val="nil"/>
            </w:tcBorders>
          </w:tcPr>
          <w:p w:rsidR="007423AC" w:rsidRPr="00031CF1" w:rsidRDefault="007423AC" w:rsidP="007423AC">
            <w:pPr>
              <w:widowControl w:val="0"/>
              <w:spacing w:before="120" w:line="360" w:lineRule="auto"/>
              <w:ind w:left="-57" w:right="-57"/>
              <w:jc w:val="center"/>
              <w:rPr>
                <w:i/>
                <w:sz w:val="28"/>
              </w:rPr>
            </w:pPr>
            <w:r w:rsidRPr="00031CF1">
              <w:rPr>
                <w:i/>
                <w:sz w:val="28"/>
              </w:rPr>
              <w:t>&gt; 0,05</w:t>
            </w:r>
          </w:p>
        </w:tc>
      </w:tr>
      <w:tr w:rsidR="007423AC" w:rsidRPr="0065157E" w:rsidTr="007423AC">
        <w:tc>
          <w:tcPr>
            <w:tcW w:w="2802" w:type="dxa"/>
            <w:tcBorders>
              <w:left w:val="nil"/>
              <w:right w:val="nil"/>
            </w:tcBorders>
          </w:tcPr>
          <w:p w:rsidR="007423AC" w:rsidRPr="0065157E" w:rsidRDefault="007423AC" w:rsidP="007423AC">
            <w:pPr>
              <w:widowControl w:val="0"/>
              <w:spacing w:before="120" w:line="360" w:lineRule="auto"/>
              <w:rPr>
                <w:sz w:val="28"/>
              </w:rPr>
            </w:pPr>
            <w:r w:rsidRPr="0065157E">
              <w:rPr>
                <w:sz w:val="28"/>
              </w:rPr>
              <w:t xml:space="preserve">Tiền sử </w:t>
            </w:r>
            <w:r>
              <w:rPr>
                <w:sz w:val="28"/>
              </w:rPr>
              <w:t>ĐTĐTK</w:t>
            </w:r>
          </w:p>
        </w:tc>
        <w:tc>
          <w:tcPr>
            <w:tcW w:w="1275" w:type="dxa"/>
            <w:tcBorders>
              <w:left w:val="nil"/>
              <w:right w:val="nil"/>
            </w:tcBorders>
          </w:tcPr>
          <w:p w:rsidR="007423AC" w:rsidRPr="0065157E" w:rsidRDefault="007423AC" w:rsidP="007423AC">
            <w:pPr>
              <w:widowControl w:val="0"/>
              <w:spacing w:before="120" w:line="360" w:lineRule="auto"/>
              <w:jc w:val="center"/>
              <w:rPr>
                <w:sz w:val="28"/>
              </w:rPr>
            </w:pPr>
            <w:r w:rsidRPr="0065157E">
              <w:rPr>
                <w:sz w:val="28"/>
              </w:rPr>
              <w:t>0</w:t>
            </w:r>
          </w:p>
        </w:tc>
        <w:tc>
          <w:tcPr>
            <w:tcW w:w="1276" w:type="dxa"/>
            <w:tcBorders>
              <w:left w:val="nil"/>
              <w:right w:val="nil"/>
            </w:tcBorders>
          </w:tcPr>
          <w:p w:rsidR="007423AC" w:rsidRPr="0065157E" w:rsidRDefault="007423AC" w:rsidP="007423AC">
            <w:pPr>
              <w:widowControl w:val="0"/>
              <w:spacing w:before="120" w:line="360" w:lineRule="auto"/>
              <w:jc w:val="center"/>
              <w:rPr>
                <w:sz w:val="28"/>
              </w:rPr>
            </w:pPr>
            <w:r w:rsidRPr="0065157E">
              <w:rPr>
                <w:sz w:val="28"/>
              </w:rPr>
              <w:t>0,0</w:t>
            </w:r>
          </w:p>
        </w:tc>
        <w:tc>
          <w:tcPr>
            <w:tcW w:w="1134" w:type="dxa"/>
            <w:tcBorders>
              <w:left w:val="nil"/>
              <w:right w:val="nil"/>
            </w:tcBorders>
          </w:tcPr>
          <w:p w:rsidR="007423AC" w:rsidRPr="0065157E" w:rsidRDefault="007423AC" w:rsidP="007423AC">
            <w:pPr>
              <w:widowControl w:val="0"/>
              <w:spacing w:before="120" w:line="360" w:lineRule="auto"/>
              <w:jc w:val="center"/>
              <w:rPr>
                <w:sz w:val="28"/>
              </w:rPr>
            </w:pPr>
            <w:r w:rsidRPr="0065157E">
              <w:rPr>
                <w:sz w:val="28"/>
              </w:rPr>
              <w:t>0</w:t>
            </w:r>
          </w:p>
        </w:tc>
        <w:tc>
          <w:tcPr>
            <w:tcW w:w="1276" w:type="dxa"/>
            <w:tcBorders>
              <w:left w:val="nil"/>
              <w:right w:val="nil"/>
            </w:tcBorders>
          </w:tcPr>
          <w:p w:rsidR="007423AC" w:rsidRPr="0065157E" w:rsidRDefault="007423AC" w:rsidP="007423AC">
            <w:pPr>
              <w:widowControl w:val="0"/>
              <w:spacing w:before="120" w:line="360" w:lineRule="auto"/>
              <w:jc w:val="center"/>
              <w:rPr>
                <w:sz w:val="28"/>
              </w:rPr>
            </w:pPr>
            <w:r w:rsidRPr="0065157E">
              <w:rPr>
                <w:sz w:val="28"/>
              </w:rPr>
              <w:t>0,0</w:t>
            </w:r>
          </w:p>
        </w:tc>
        <w:tc>
          <w:tcPr>
            <w:tcW w:w="1240" w:type="dxa"/>
            <w:tcBorders>
              <w:left w:val="nil"/>
              <w:right w:val="nil"/>
            </w:tcBorders>
          </w:tcPr>
          <w:p w:rsidR="007423AC" w:rsidRPr="00031CF1" w:rsidRDefault="007423AC" w:rsidP="007423AC">
            <w:pPr>
              <w:widowControl w:val="0"/>
              <w:spacing w:before="120" w:line="360" w:lineRule="auto"/>
              <w:ind w:left="-57" w:right="-57"/>
              <w:jc w:val="center"/>
              <w:rPr>
                <w:i/>
                <w:sz w:val="28"/>
              </w:rPr>
            </w:pPr>
            <w:r w:rsidRPr="00031CF1">
              <w:rPr>
                <w:i/>
                <w:sz w:val="28"/>
              </w:rPr>
              <w:t>&gt; 0,05</w:t>
            </w:r>
          </w:p>
        </w:tc>
      </w:tr>
      <w:tr w:rsidR="007423AC" w:rsidRPr="0065157E" w:rsidTr="007423AC">
        <w:tc>
          <w:tcPr>
            <w:tcW w:w="2802" w:type="dxa"/>
            <w:tcBorders>
              <w:left w:val="nil"/>
              <w:right w:val="nil"/>
            </w:tcBorders>
          </w:tcPr>
          <w:p w:rsidR="007423AC" w:rsidRPr="0065157E" w:rsidRDefault="007423AC" w:rsidP="007423AC">
            <w:pPr>
              <w:widowControl w:val="0"/>
              <w:spacing w:before="120" w:line="360" w:lineRule="auto"/>
              <w:rPr>
                <w:sz w:val="28"/>
              </w:rPr>
            </w:pPr>
            <w:r w:rsidRPr="0065157E">
              <w:rPr>
                <w:sz w:val="28"/>
              </w:rPr>
              <w:t>Đã sinh con</w:t>
            </w:r>
          </w:p>
        </w:tc>
        <w:tc>
          <w:tcPr>
            <w:tcW w:w="1275" w:type="dxa"/>
            <w:tcBorders>
              <w:left w:val="nil"/>
              <w:right w:val="nil"/>
            </w:tcBorders>
          </w:tcPr>
          <w:p w:rsidR="007423AC" w:rsidRPr="0065157E" w:rsidRDefault="007423AC" w:rsidP="007423AC">
            <w:pPr>
              <w:widowControl w:val="0"/>
              <w:spacing w:before="120" w:line="360" w:lineRule="auto"/>
              <w:jc w:val="center"/>
              <w:rPr>
                <w:sz w:val="28"/>
              </w:rPr>
            </w:pPr>
            <w:r>
              <w:rPr>
                <w:sz w:val="28"/>
              </w:rPr>
              <w:t>15</w:t>
            </w:r>
          </w:p>
        </w:tc>
        <w:tc>
          <w:tcPr>
            <w:tcW w:w="1276" w:type="dxa"/>
            <w:tcBorders>
              <w:left w:val="nil"/>
              <w:right w:val="nil"/>
            </w:tcBorders>
          </w:tcPr>
          <w:p w:rsidR="007423AC" w:rsidRPr="0065157E" w:rsidRDefault="007423AC" w:rsidP="007423AC">
            <w:pPr>
              <w:widowControl w:val="0"/>
              <w:spacing w:before="120" w:line="360" w:lineRule="auto"/>
              <w:jc w:val="center"/>
              <w:rPr>
                <w:sz w:val="28"/>
              </w:rPr>
            </w:pPr>
            <w:r>
              <w:rPr>
                <w:sz w:val="28"/>
              </w:rPr>
              <w:t>50,0</w:t>
            </w:r>
          </w:p>
        </w:tc>
        <w:tc>
          <w:tcPr>
            <w:tcW w:w="1134" w:type="dxa"/>
            <w:tcBorders>
              <w:left w:val="nil"/>
              <w:right w:val="nil"/>
            </w:tcBorders>
          </w:tcPr>
          <w:p w:rsidR="007423AC" w:rsidRPr="0065157E" w:rsidRDefault="007423AC" w:rsidP="007423AC">
            <w:pPr>
              <w:widowControl w:val="0"/>
              <w:spacing w:before="120" w:line="360" w:lineRule="auto"/>
              <w:jc w:val="center"/>
              <w:rPr>
                <w:sz w:val="28"/>
              </w:rPr>
            </w:pPr>
            <w:r>
              <w:rPr>
                <w:sz w:val="28"/>
              </w:rPr>
              <w:t>16</w:t>
            </w:r>
          </w:p>
        </w:tc>
        <w:tc>
          <w:tcPr>
            <w:tcW w:w="1276" w:type="dxa"/>
            <w:tcBorders>
              <w:left w:val="nil"/>
              <w:right w:val="nil"/>
            </w:tcBorders>
          </w:tcPr>
          <w:p w:rsidR="007423AC" w:rsidRPr="0065157E" w:rsidRDefault="007423AC" w:rsidP="007423AC">
            <w:pPr>
              <w:widowControl w:val="0"/>
              <w:spacing w:before="120" w:line="360" w:lineRule="auto"/>
              <w:jc w:val="center"/>
              <w:rPr>
                <w:sz w:val="28"/>
              </w:rPr>
            </w:pPr>
            <w:r>
              <w:rPr>
                <w:sz w:val="28"/>
              </w:rPr>
              <w:t>53,3</w:t>
            </w:r>
          </w:p>
        </w:tc>
        <w:tc>
          <w:tcPr>
            <w:tcW w:w="1240" w:type="dxa"/>
            <w:tcBorders>
              <w:left w:val="nil"/>
              <w:right w:val="nil"/>
            </w:tcBorders>
          </w:tcPr>
          <w:p w:rsidR="007423AC" w:rsidRPr="00031CF1" w:rsidRDefault="007423AC" w:rsidP="007423AC">
            <w:pPr>
              <w:widowControl w:val="0"/>
              <w:spacing w:before="120" w:line="360" w:lineRule="auto"/>
              <w:ind w:left="-57" w:right="-57"/>
              <w:jc w:val="center"/>
              <w:rPr>
                <w:i/>
                <w:sz w:val="28"/>
              </w:rPr>
            </w:pPr>
            <w:r w:rsidRPr="00031CF1">
              <w:rPr>
                <w:i/>
                <w:sz w:val="28"/>
              </w:rPr>
              <w:t>&gt; 0,05</w:t>
            </w:r>
          </w:p>
        </w:tc>
      </w:tr>
      <w:tr w:rsidR="007423AC" w:rsidRPr="0065157E" w:rsidTr="007423AC">
        <w:tc>
          <w:tcPr>
            <w:tcW w:w="2802" w:type="dxa"/>
            <w:tcBorders>
              <w:left w:val="nil"/>
              <w:right w:val="nil"/>
            </w:tcBorders>
          </w:tcPr>
          <w:p w:rsidR="007423AC" w:rsidRPr="0065157E" w:rsidRDefault="007423AC" w:rsidP="007423AC">
            <w:pPr>
              <w:widowControl w:val="0"/>
              <w:spacing w:before="120" w:line="360" w:lineRule="auto"/>
              <w:rPr>
                <w:sz w:val="28"/>
              </w:rPr>
            </w:pPr>
            <w:r w:rsidRPr="0065157E">
              <w:rPr>
                <w:sz w:val="28"/>
              </w:rPr>
              <w:t>Tiền sử sảy thai</w:t>
            </w:r>
          </w:p>
        </w:tc>
        <w:tc>
          <w:tcPr>
            <w:tcW w:w="1275" w:type="dxa"/>
            <w:tcBorders>
              <w:left w:val="nil"/>
              <w:right w:val="nil"/>
            </w:tcBorders>
          </w:tcPr>
          <w:p w:rsidR="007423AC" w:rsidRPr="0065157E" w:rsidRDefault="007423AC" w:rsidP="007423AC">
            <w:pPr>
              <w:widowControl w:val="0"/>
              <w:spacing w:before="120" w:line="360" w:lineRule="auto"/>
              <w:jc w:val="center"/>
              <w:rPr>
                <w:sz w:val="28"/>
              </w:rPr>
            </w:pPr>
            <w:r>
              <w:rPr>
                <w:sz w:val="28"/>
              </w:rPr>
              <w:t>3</w:t>
            </w:r>
          </w:p>
        </w:tc>
        <w:tc>
          <w:tcPr>
            <w:tcW w:w="1276" w:type="dxa"/>
            <w:tcBorders>
              <w:left w:val="nil"/>
              <w:right w:val="nil"/>
            </w:tcBorders>
          </w:tcPr>
          <w:p w:rsidR="007423AC" w:rsidRPr="0065157E" w:rsidRDefault="007423AC" w:rsidP="007423AC">
            <w:pPr>
              <w:widowControl w:val="0"/>
              <w:spacing w:before="120" w:line="360" w:lineRule="auto"/>
              <w:jc w:val="center"/>
              <w:rPr>
                <w:sz w:val="28"/>
              </w:rPr>
            </w:pPr>
            <w:r>
              <w:rPr>
                <w:sz w:val="28"/>
              </w:rPr>
              <w:t>10,0</w:t>
            </w:r>
          </w:p>
        </w:tc>
        <w:tc>
          <w:tcPr>
            <w:tcW w:w="1134" w:type="dxa"/>
            <w:tcBorders>
              <w:left w:val="nil"/>
              <w:right w:val="nil"/>
            </w:tcBorders>
          </w:tcPr>
          <w:p w:rsidR="007423AC" w:rsidRPr="0065157E" w:rsidRDefault="007423AC" w:rsidP="007423AC">
            <w:pPr>
              <w:widowControl w:val="0"/>
              <w:spacing w:before="120" w:line="360" w:lineRule="auto"/>
              <w:jc w:val="center"/>
              <w:rPr>
                <w:sz w:val="28"/>
              </w:rPr>
            </w:pPr>
            <w:r>
              <w:rPr>
                <w:sz w:val="28"/>
              </w:rPr>
              <w:t>4</w:t>
            </w:r>
          </w:p>
        </w:tc>
        <w:tc>
          <w:tcPr>
            <w:tcW w:w="1276" w:type="dxa"/>
            <w:tcBorders>
              <w:left w:val="nil"/>
              <w:right w:val="nil"/>
            </w:tcBorders>
          </w:tcPr>
          <w:p w:rsidR="007423AC" w:rsidRPr="0065157E" w:rsidRDefault="007423AC" w:rsidP="007423AC">
            <w:pPr>
              <w:widowControl w:val="0"/>
              <w:spacing w:before="120" w:line="360" w:lineRule="auto"/>
              <w:jc w:val="center"/>
              <w:rPr>
                <w:sz w:val="28"/>
              </w:rPr>
            </w:pPr>
            <w:r w:rsidRPr="0065157E">
              <w:rPr>
                <w:sz w:val="28"/>
              </w:rPr>
              <w:t>1</w:t>
            </w:r>
            <w:r>
              <w:rPr>
                <w:sz w:val="28"/>
              </w:rPr>
              <w:t>3,3</w:t>
            </w:r>
          </w:p>
        </w:tc>
        <w:tc>
          <w:tcPr>
            <w:tcW w:w="1240" w:type="dxa"/>
            <w:tcBorders>
              <w:left w:val="nil"/>
              <w:right w:val="nil"/>
            </w:tcBorders>
          </w:tcPr>
          <w:p w:rsidR="007423AC" w:rsidRPr="00031CF1" w:rsidRDefault="007423AC" w:rsidP="007423AC">
            <w:pPr>
              <w:widowControl w:val="0"/>
              <w:spacing w:before="120" w:line="360" w:lineRule="auto"/>
              <w:ind w:left="-57" w:right="-57"/>
              <w:jc w:val="center"/>
              <w:rPr>
                <w:i/>
                <w:sz w:val="28"/>
              </w:rPr>
            </w:pPr>
            <w:r w:rsidRPr="00031CF1">
              <w:rPr>
                <w:i/>
                <w:sz w:val="28"/>
              </w:rPr>
              <w:t>&gt; 0,05</w:t>
            </w:r>
          </w:p>
        </w:tc>
      </w:tr>
      <w:tr w:rsidR="007423AC" w:rsidRPr="0065157E" w:rsidTr="007423AC">
        <w:tc>
          <w:tcPr>
            <w:tcW w:w="2802" w:type="dxa"/>
            <w:tcBorders>
              <w:left w:val="nil"/>
              <w:right w:val="nil"/>
            </w:tcBorders>
          </w:tcPr>
          <w:p w:rsidR="007423AC" w:rsidRPr="0065157E" w:rsidRDefault="007423AC" w:rsidP="007423AC">
            <w:pPr>
              <w:widowControl w:val="0"/>
              <w:spacing w:before="120" w:line="360" w:lineRule="auto"/>
              <w:rPr>
                <w:sz w:val="28"/>
              </w:rPr>
            </w:pPr>
            <w:r w:rsidRPr="0065157E">
              <w:rPr>
                <w:sz w:val="28"/>
              </w:rPr>
              <w:t>Tiền sử đẻ non</w:t>
            </w:r>
          </w:p>
        </w:tc>
        <w:tc>
          <w:tcPr>
            <w:tcW w:w="1275" w:type="dxa"/>
            <w:tcBorders>
              <w:left w:val="nil"/>
              <w:right w:val="nil"/>
            </w:tcBorders>
          </w:tcPr>
          <w:p w:rsidR="007423AC" w:rsidRPr="0065157E" w:rsidRDefault="007423AC" w:rsidP="007423AC">
            <w:pPr>
              <w:widowControl w:val="0"/>
              <w:spacing w:before="120" w:line="360" w:lineRule="auto"/>
              <w:jc w:val="center"/>
              <w:rPr>
                <w:sz w:val="28"/>
              </w:rPr>
            </w:pPr>
            <w:r w:rsidRPr="0065157E">
              <w:rPr>
                <w:sz w:val="28"/>
              </w:rPr>
              <w:t>2</w:t>
            </w:r>
          </w:p>
        </w:tc>
        <w:tc>
          <w:tcPr>
            <w:tcW w:w="1276" w:type="dxa"/>
            <w:tcBorders>
              <w:left w:val="nil"/>
              <w:right w:val="nil"/>
            </w:tcBorders>
          </w:tcPr>
          <w:p w:rsidR="007423AC" w:rsidRPr="0065157E" w:rsidRDefault="007423AC" w:rsidP="007423AC">
            <w:pPr>
              <w:widowControl w:val="0"/>
              <w:spacing w:before="120" w:line="360" w:lineRule="auto"/>
              <w:jc w:val="center"/>
              <w:rPr>
                <w:sz w:val="28"/>
              </w:rPr>
            </w:pPr>
            <w:r w:rsidRPr="0065157E">
              <w:rPr>
                <w:sz w:val="28"/>
              </w:rPr>
              <w:t>6,7</w:t>
            </w:r>
          </w:p>
        </w:tc>
        <w:tc>
          <w:tcPr>
            <w:tcW w:w="1134" w:type="dxa"/>
            <w:tcBorders>
              <w:left w:val="nil"/>
              <w:right w:val="nil"/>
            </w:tcBorders>
          </w:tcPr>
          <w:p w:rsidR="007423AC" w:rsidRPr="0065157E" w:rsidRDefault="007423AC" w:rsidP="007423AC">
            <w:pPr>
              <w:widowControl w:val="0"/>
              <w:spacing w:before="120" w:line="360" w:lineRule="auto"/>
              <w:jc w:val="center"/>
              <w:rPr>
                <w:sz w:val="28"/>
              </w:rPr>
            </w:pPr>
            <w:r w:rsidRPr="0065157E">
              <w:rPr>
                <w:sz w:val="28"/>
              </w:rPr>
              <w:t>1</w:t>
            </w:r>
          </w:p>
        </w:tc>
        <w:tc>
          <w:tcPr>
            <w:tcW w:w="1276" w:type="dxa"/>
            <w:tcBorders>
              <w:left w:val="nil"/>
              <w:right w:val="nil"/>
            </w:tcBorders>
          </w:tcPr>
          <w:p w:rsidR="007423AC" w:rsidRPr="0065157E" w:rsidRDefault="007423AC" w:rsidP="007423AC">
            <w:pPr>
              <w:widowControl w:val="0"/>
              <w:spacing w:before="120" w:line="360" w:lineRule="auto"/>
              <w:jc w:val="center"/>
              <w:rPr>
                <w:sz w:val="28"/>
              </w:rPr>
            </w:pPr>
            <w:r w:rsidRPr="0065157E">
              <w:rPr>
                <w:sz w:val="28"/>
              </w:rPr>
              <w:t>3,3</w:t>
            </w:r>
          </w:p>
        </w:tc>
        <w:tc>
          <w:tcPr>
            <w:tcW w:w="1240" w:type="dxa"/>
            <w:tcBorders>
              <w:left w:val="nil"/>
              <w:right w:val="nil"/>
            </w:tcBorders>
          </w:tcPr>
          <w:p w:rsidR="007423AC" w:rsidRPr="00031CF1" w:rsidRDefault="007423AC" w:rsidP="007423AC">
            <w:pPr>
              <w:widowControl w:val="0"/>
              <w:spacing w:before="120" w:line="360" w:lineRule="auto"/>
              <w:ind w:left="-57" w:right="-57"/>
              <w:jc w:val="center"/>
              <w:rPr>
                <w:i/>
                <w:sz w:val="28"/>
              </w:rPr>
            </w:pPr>
            <w:r w:rsidRPr="00031CF1">
              <w:rPr>
                <w:i/>
                <w:sz w:val="28"/>
              </w:rPr>
              <w:t>&gt; 0,05</w:t>
            </w:r>
          </w:p>
        </w:tc>
      </w:tr>
      <w:tr w:rsidR="007423AC" w:rsidRPr="0065157E" w:rsidTr="007423AC">
        <w:tc>
          <w:tcPr>
            <w:tcW w:w="2802" w:type="dxa"/>
            <w:tcBorders>
              <w:left w:val="nil"/>
              <w:right w:val="nil"/>
            </w:tcBorders>
          </w:tcPr>
          <w:p w:rsidR="007423AC" w:rsidRPr="0065157E" w:rsidRDefault="007423AC" w:rsidP="007423AC">
            <w:pPr>
              <w:widowControl w:val="0"/>
              <w:spacing w:before="120" w:line="360" w:lineRule="auto"/>
              <w:rPr>
                <w:sz w:val="28"/>
              </w:rPr>
            </w:pPr>
            <w:r w:rsidRPr="0065157E">
              <w:rPr>
                <w:sz w:val="28"/>
              </w:rPr>
              <w:t>Tiền sử thai lưu</w:t>
            </w:r>
          </w:p>
        </w:tc>
        <w:tc>
          <w:tcPr>
            <w:tcW w:w="1275" w:type="dxa"/>
            <w:tcBorders>
              <w:left w:val="nil"/>
              <w:right w:val="nil"/>
            </w:tcBorders>
          </w:tcPr>
          <w:p w:rsidR="007423AC" w:rsidRPr="0065157E" w:rsidRDefault="007423AC" w:rsidP="007423AC">
            <w:pPr>
              <w:widowControl w:val="0"/>
              <w:spacing w:before="120" w:line="360" w:lineRule="auto"/>
              <w:jc w:val="center"/>
              <w:rPr>
                <w:sz w:val="28"/>
              </w:rPr>
            </w:pPr>
            <w:r>
              <w:rPr>
                <w:sz w:val="28"/>
              </w:rPr>
              <w:t>3</w:t>
            </w:r>
          </w:p>
        </w:tc>
        <w:tc>
          <w:tcPr>
            <w:tcW w:w="1276" w:type="dxa"/>
            <w:tcBorders>
              <w:left w:val="nil"/>
              <w:right w:val="nil"/>
            </w:tcBorders>
          </w:tcPr>
          <w:p w:rsidR="007423AC" w:rsidRPr="0065157E" w:rsidRDefault="007423AC" w:rsidP="007423AC">
            <w:pPr>
              <w:widowControl w:val="0"/>
              <w:spacing w:before="120" w:line="360" w:lineRule="auto"/>
              <w:jc w:val="center"/>
              <w:rPr>
                <w:sz w:val="28"/>
              </w:rPr>
            </w:pPr>
            <w:r>
              <w:rPr>
                <w:sz w:val="28"/>
              </w:rPr>
              <w:t>10,0</w:t>
            </w:r>
          </w:p>
        </w:tc>
        <w:tc>
          <w:tcPr>
            <w:tcW w:w="1134" w:type="dxa"/>
            <w:tcBorders>
              <w:left w:val="nil"/>
              <w:right w:val="nil"/>
            </w:tcBorders>
          </w:tcPr>
          <w:p w:rsidR="007423AC" w:rsidRPr="0065157E" w:rsidRDefault="007423AC" w:rsidP="007423AC">
            <w:pPr>
              <w:widowControl w:val="0"/>
              <w:spacing w:before="120" w:line="360" w:lineRule="auto"/>
              <w:jc w:val="center"/>
              <w:rPr>
                <w:sz w:val="28"/>
              </w:rPr>
            </w:pPr>
            <w:r>
              <w:rPr>
                <w:sz w:val="28"/>
              </w:rPr>
              <w:t>6</w:t>
            </w:r>
          </w:p>
        </w:tc>
        <w:tc>
          <w:tcPr>
            <w:tcW w:w="1276" w:type="dxa"/>
            <w:tcBorders>
              <w:left w:val="nil"/>
              <w:right w:val="nil"/>
            </w:tcBorders>
          </w:tcPr>
          <w:p w:rsidR="007423AC" w:rsidRPr="0065157E" w:rsidRDefault="007423AC" w:rsidP="007423AC">
            <w:pPr>
              <w:widowControl w:val="0"/>
              <w:spacing w:before="120" w:line="360" w:lineRule="auto"/>
              <w:jc w:val="center"/>
              <w:rPr>
                <w:sz w:val="28"/>
              </w:rPr>
            </w:pPr>
            <w:r>
              <w:rPr>
                <w:sz w:val="28"/>
              </w:rPr>
              <w:t>20,0</w:t>
            </w:r>
          </w:p>
        </w:tc>
        <w:tc>
          <w:tcPr>
            <w:tcW w:w="1240" w:type="dxa"/>
            <w:tcBorders>
              <w:left w:val="nil"/>
              <w:right w:val="nil"/>
            </w:tcBorders>
          </w:tcPr>
          <w:p w:rsidR="007423AC" w:rsidRPr="00031CF1" w:rsidRDefault="007423AC" w:rsidP="007423AC">
            <w:pPr>
              <w:widowControl w:val="0"/>
              <w:spacing w:before="120" w:line="360" w:lineRule="auto"/>
              <w:ind w:left="-57" w:right="-57"/>
              <w:jc w:val="center"/>
              <w:rPr>
                <w:i/>
                <w:sz w:val="28"/>
              </w:rPr>
            </w:pPr>
            <w:r w:rsidRPr="00031CF1">
              <w:rPr>
                <w:i/>
                <w:sz w:val="28"/>
              </w:rPr>
              <w:t>&gt; 0,05</w:t>
            </w:r>
          </w:p>
        </w:tc>
      </w:tr>
      <w:tr w:rsidR="007423AC" w:rsidRPr="007C3657" w:rsidTr="007423AC">
        <w:tc>
          <w:tcPr>
            <w:tcW w:w="2802" w:type="dxa"/>
            <w:tcBorders>
              <w:left w:val="nil"/>
              <w:right w:val="nil"/>
            </w:tcBorders>
          </w:tcPr>
          <w:p w:rsidR="007423AC" w:rsidRPr="007C3657" w:rsidRDefault="007423AC" w:rsidP="007423AC">
            <w:pPr>
              <w:widowControl w:val="0"/>
              <w:spacing w:before="120" w:line="360" w:lineRule="auto"/>
              <w:rPr>
                <w:sz w:val="28"/>
              </w:rPr>
            </w:pPr>
            <w:r w:rsidRPr="007C3657">
              <w:rPr>
                <w:sz w:val="28"/>
              </w:rPr>
              <w:t>Tiền sử mổ đẻ</w:t>
            </w:r>
          </w:p>
        </w:tc>
        <w:tc>
          <w:tcPr>
            <w:tcW w:w="1275" w:type="dxa"/>
            <w:tcBorders>
              <w:left w:val="nil"/>
              <w:right w:val="nil"/>
            </w:tcBorders>
          </w:tcPr>
          <w:p w:rsidR="007423AC" w:rsidRPr="007C3657" w:rsidRDefault="007423AC" w:rsidP="007423AC">
            <w:pPr>
              <w:widowControl w:val="0"/>
              <w:spacing w:before="120" w:line="360" w:lineRule="auto"/>
              <w:jc w:val="center"/>
              <w:rPr>
                <w:sz w:val="28"/>
              </w:rPr>
            </w:pPr>
            <w:r w:rsidRPr="007C3657">
              <w:rPr>
                <w:sz w:val="28"/>
              </w:rPr>
              <w:t>7</w:t>
            </w:r>
          </w:p>
        </w:tc>
        <w:tc>
          <w:tcPr>
            <w:tcW w:w="1276" w:type="dxa"/>
            <w:tcBorders>
              <w:left w:val="nil"/>
              <w:right w:val="nil"/>
            </w:tcBorders>
          </w:tcPr>
          <w:p w:rsidR="007423AC" w:rsidRPr="007C3657" w:rsidRDefault="007423AC" w:rsidP="007423AC">
            <w:pPr>
              <w:widowControl w:val="0"/>
              <w:spacing w:before="120" w:line="360" w:lineRule="auto"/>
              <w:jc w:val="center"/>
              <w:rPr>
                <w:sz w:val="28"/>
              </w:rPr>
            </w:pPr>
            <w:r>
              <w:rPr>
                <w:sz w:val="28"/>
              </w:rPr>
              <w:t>2</w:t>
            </w:r>
            <w:r w:rsidRPr="007C3657">
              <w:rPr>
                <w:sz w:val="28"/>
              </w:rPr>
              <w:t>3,3</w:t>
            </w:r>
          </w:p>
        </w:tc>
        <w:tc>
          <w:tcPr>
            <w:tcW w:w="1134" w:type="dxa"/>
            <w:tcBorders>
              <w:left w:val="nil"/>
              <w:right w:val="nil"/>
            </w:tcBorders>
          </w:tcPr>
          <w:p w:rsidR="007423AC" w:rsidRPr="007C3657" w:rsidRDefault="007423AC" w:rsidP="007423AC">
            <w:pPr>
              <w:widowControl w:val="0"/>
              <w:spacing w:before="120" w:line="360" w:lineRule="auto"/>
              <w:jc w:val="center"/>
              <w:rPr>
                <w:sz w:val="28"/>
              </w:rPr>
            </w:pPr>
            <w:r w:rsidRPr="007C3657">
              <w:rPr>
                <w:sz w:val="28"/>
              </w:rPr>
              <w:t>4</w:t>
            </w:r>
          </w:p>
        </w:tc>
        <w:tc>
          <w:tcPr>
            <w:tcW w:w="1276" w:type="dxa"/>
            <w:tcBorders>
              <w:left w:val="nil"/>
              <w:right w:val="nil"/>
            </w:tcBorders>
          </w:tcPr>
          <w:p w:rsidR="007423AC" w:rsidRPr="007C3657" w:rsidRDefault="007423AC" w:rsidP="007423AC">
            <w:pPr>
              <w:widowControl w:val="0"/>
              <w:spacing w:before="120" w:line="360" w:lineRule="auto"/>
              <w:jc w:val="center"/>
              <w:rPr>
                <w:sz w:val="28"/>
              </w:rPr>
            </w:pPr>
            <w:r w:rsidRPr="007C3657">
              <w:rPr>
                <w:sz w:val="28"/>
              </w:rPr>
              <w:t>13,3</w:t>
            </w:r>
          </w:p>
        </w:tc>
        <w:tc>
          <w:tcPr>
            <w:tcW w:w="1240" w:type="dxa"/>
            <w:tcBorders>
              <w:left w:val="nil"/>
              <w:right w:val="nil"/>
            </w:tcBorders>
          </w:tcPr>
          <w:p w:rsidR="007423AC" w:rsidRPr="007C3657" w:rsidRDefault="007423AC" w:rsidP="007423AC">
            <w:pPr>
              <w:widowControl w:val="0"/>
              <w:spacing w:before="120" w:line="360" w:lineRule="auto"/>
              <w:ind w:left="-57" w:right="-57"/>
              <w:jc w:val="center"/>
              <w:rPr>
                <w:i/>
                <w:sz w:val="28"/>
              </w:rPr>
            </w:pPr>
            <w:r w:rsidRPr="007C3657">
              <w:rPr>
                <w:i/>
                <w:sz w:val="28"/>
              </w:rPr>
              <w:t>&gt; 0,05</w:t>
            </w:r>
          </w:p>
        </w:tc>
      </w:tr>
      <w:tr w:rsidR="007423AC" w:rsidRPr="007C3657" w:rsidTr="007423AC">
        <w:tc>
          <w:tcPr>
            <w:tcW w:w="2802" w:type="dxa"/>
            <w:tcBorders>
              <w:left w:val="nil"/>
              <w:right w:val="nil"/>
            </w:tcBorders>
          </w:tcPr>
          <w:p w:rsidR="007423AC" w:rsidRPr="007C3657" w:rsidRDefault="007423AC" w:rsidP="007423AC">
            <w:pPr>
              <w:spacing w:before="120"/>
              <w:rPr>
                <w:sz w:val="28"/>
              </w:rPr>
            </w:pPr>
            <w:r w:rsidRPr="007C3657">
              <w:rPr>
                <w:sz w:val="28"/>
              </w:rPr>
              <w:t>Tiền sử sinh con &gt; 4000g</w:t>
            </w:r>
          </w:p>
        </w:tc>
        <w:tc>
          <w:tcPr>
            <w:tcW w:w="1275" w:type="dxa"/>
            <w:tcBorders>
              <w:left w:val="nil"/>
              <w:right w:val="nil"/>
            </w:tcBorders>
            <w:vAlign w:val="center"/>
          </w:tcPr>
          <w:p w:rsidR="007423AC" w:rsidRPr="007C3657" w:rsidRDefault="007423AC" w:rsidP="007423AC">
            <w:pPr>
              <w:spacing w:before="120"/>
              <w:jc w:val="center"/>
              <w:rPr>
                <w:sz w:val="28"/>
              </w:rPr>
            </w:pPr>
            <w:r>
              <w:rPr>
                <w:sz w:val="28"/>
              </w:rPr>
              <w:t>1</w:t>
            </w:r>
          </w:p>
        </w:tc>
        <w:tc>
          <w:tcPr>
            <w:tcW w:w="1276" w:type="dxa"/>
            <w:tcBorders>
              <w:left w:val="nil"/>
              <w:right w:val="nil"/>
            </w:tcBorders>
            <w:vAlign w:val="center"/>
          </w:tcPr>
          <w:p w:rsidR="007423AC" w:rsidRPr="007C3657" w:rsidRDefault="007423AC" w:rsidP="007423AC">
            <w:pPr>
              <w:spacing w:before="120"/>
              <w:jc w:val="center"/>
              <w:rPr>
                <w:sz w:val="28"/>
              </w:rPr>
            </w:pPr>
            <w:r>
              <w:rPr>
                <w:sz w:val="28"/>
              </w:rPr>
              <w:t>3,3</w:t>
            </w:r>
          </w:p>
        </w:tc>
        <w:tc>
          <w:tcPr>
            <w:tcW w:w="1134" w:type="dxa"/>
            <w:tcBorders>
              <w:left w:val="nil"/>
              <w:right w:val="nil"/>
            </w:tcBorders>
            <w:vAlign w:val="center"/>
          </w:tcPr>
          <w:p w:rsidR="007423AC" w:rsidRPr="007C3657" w:rsidRDefault="007423AC" w:rsidP="007423AC">
            <w:pPr>
              <w:spacing w:before="120"/>
              <w:jc w:val="center"/>
              <w:rPr>
                <w:sz w:val="28"/>
              </w:rPr>
            </w:pPr>
            <w:r w:rsidRPr="007C3657">
              <w:rPr>
                <w:sz w:val="28"/>
              </w:rPr>
              <w:t>1</w:t>
            </w:r>
          </w:p>
        </w:tc>
        <w:tc>
          <w:tcPr>
            <w:tcW w:w="1276" w:type="dxa"/>
            <w:tcBorders>
              <w:left w:val="nil"/>
              <w:right w:val="nil"/>
            </w:tcBorders>
            <w:vAlign w:val="center"/>
          </w:tcPr>
          <w:p w:rsidR="007423AC" w:rsidRPr="007C3657" w:rsidRDefault="007423AC" w:rsidP="007423AC">
            <w:pPr>
              <w:spacing w:before="120"/>
              <w:jc w:val="center"/>
              <w:rPr>
                <w:sz w:val="28"/>
              </w:rPr>
            </w:pPr>
            <w:r w:rsidRPr="007C3657">
              <w:rPr>
                <w:sz w:val="28"/>
              </w:rPr>
              <w:t>3,3</w:t>
            </w:r>
          </w:p>
        </w:tc>
        <w:tc>
          <w:tcPr>
            <w:tcW w:w="1240" w:type="dxa"/>
            <w:tcBorders>
              <w:left w:val="nil"/>
              <w:right w:val="nil"/>
            </w:tcBorders>
            <w:vAlign w:val="center"/>
          </w:tcPr>
          <w:p w:rsidR="007423AC" w:rsidRPr="007C3657" w:rsidRDefault="007423AC" w:rsidP="007423AC">
            <w:pPr>
              <w:spacing w:before="120"/>
              <w:ind w:left="-57" w:right="-57"/>
              <w:jc w:val="center"/>
              <w:rPr>
                <w:i/>
                <w:sz w:val="28"/>
              </w:rPr>
            </w:pPr>
            <w:r w:rsidRPr="007C3657">
              <w:rPr>
                <w:i/>
                <w:sz w:val="28"/>
              </w:rPr>
              <w:t>&gt; 0,05</w:t>
            </w:r>
          </w:p>
        </w:tc>
      </w:tr>
      <w:tr w:rsidR="007423AC" w:rsidRPr="007C3657" w:rsidTr="007423AC">
        <w:tc>
          <w:tcPr>
            <w:tcW w:w="2802" w:type="dxa"/>
            <w:tcBorders>
              <w:left w:val="nil"/>
              <w:right w:val="nil"/>
            </w:tcBorders>
          </w:tcPr>
          <w:p w:rsidR="007423AC" w:rsidRPr="003D1BFC" w:rsidRDefault="007423AC" w:rsidP="007423AC">
            <w:pPr>
              <w:spacing w:before="120" w:line="360" w:lineRule="auto"/>
              <w:rPr>
                <w:sz w:val="28"/>
              </w:rPr>
            </w:pPr>
            <w:r w:rsidRPr="003D1BFC">
              <w:rPr>
                <w:sz w:val="28"/>
              </w:rPr>
              <w:t>Tiền sử sản khoa xấu</w:t>
            </w:r>
          </w:p>
        </w:tc>
        <w:tc>
          <w:tcPr>
            <w:tcW w:w="1275" w:type="dxa"/>
            <w:tcBorders>
              <w:left w:val="nil"/>
              <w:right w:val="nil"/>
            </w:tcBorders>
            <w:vAlign w:val="center"/>
          </w:tcPr>
          <w:p w:rsidR="007423AC" w:rsidRPr="007C3657" w:rsidRDefault="007423AC" w:rsidP="007423AC">
            <w:pPr>
              <w:spacing w:before="120" w:line="360" w:lineRule="auto"/>
              <w:jc w:val="center"/>
              <w:rPr>
                <w:sz w:val="28"/>
              </w:rPr>
            </w:pPr>
            <w:r>
              <w:rPr>
                <w:sz w:val="28"/>
              </w:rPr>
              <w:t>11</w:t>
            </w:r>
          </w:p>
        </w:tc>
        <w:tc>
          <w:tcPr>
            <w:tcW w:w="1276" w:type="dxa"/>
            <w:tcBorders>
              <w:left w:val="nil"/>
              <w:right w:val="nil"/>
            </w:tcBorders>
            <w:vAlign w:val="center"/>
          </w:tcPr>
          <w:p w:rsidR="007423AC" w:rsidRPr="007C3657" w:rsidRDefault="007423AC" w:rsidP="007423AC">
            <w:pPr>
              <w:spacing w:before="120" w:line="360" w:lineRule="auto"/>
              <w:jc w:val="center"/>
              <w:rPr>
                <w:sz w:val="28"/>
              </w:rPr>
            </w:pPr>
            <w:r w:rsidRPr="007C3657">
              <w:rPr>
                <w:sz w:val="28"/>
              </w:rPr>
              <w:t>3</w:t>
            </w:r>
            <w:r>
              <w:rPr>
                <w:sz w:val="28"/>
              </w:rPr>
              <w:t>6,7</w:t>
            </w:r>
          </w:p>
        </w:tc>
        <w:tc>
          <w:tcPr>
            <w:tcW w:w="1134" w:type="dxa"/>
            <w:tcBorders>
              <w:left w:val="nil"/>
              <w:right w:val="nil"/>
            </w:tcBorders>
            <w:vAlign w:val="center"/>
          </w:tcPr>
          <w:p w:rsidR="007423AC" w:rsidRPr="007C3657" w:rsidRDefault="007423AC" w:rsidP="007423AC">
            <w:pPr>
              <w:spacing w:before="120" w:line="360" w:lineRule="auto"/>
              <w:jc w:val="center"/>
              <w:rPr>
                <w:sz w:val="28"/>
              </w:rPr>
            </w:pPr>
            <w:r w:rsidRPr="007C3657">
              <w:rPr>
                <w:sz w:val="28"/>
              </w:rPr>
              <w:t>1</w:t>
            </w:r>
            <w:r>
              <w:rPr>
                <w:sz w:val="28"/>
              </w:rPr>
              <w:t>2</w:t>
            </w:r>
          </w:p>
        </w:tc>
        <w:tc>
          <w:tcPr>
            <w:tcW w:w="1276" w:type="dxa"/>
            <w:tcBorders>
              <w:left w:val="nil"/>
              <w:right w:val="nil"/>
            </w:tcBorders>
            <w:vAlign w:val="center"/>
          </w:tcPr>
          <w:p w:rsidR="007423AC" w:rsidRPr="007C3657" w:rsidRDefault="007423AC" w:rsidP="007423AC">
            <w:pPr>
              <w:spacing w:before="120" w:line="360" w:lineRule="auto"/>
              <w:jc w:val="center"/>
              <w:rPr>
                <w:sz w:val="28"/>
              </w:rPr>
            </w:pPr>
            <w:r>
              <w:rPr>
                <w:sz w:val="28"/>
              </w:rPr>
              <w:t>40,0</w:t>
            </w:r>
          </w:p>
        </w:tc>
        <w:tc>
          <w:tcPr>
            <w:tcW w:w="1240" w:type="dxa"/>
            <w:tcBorders>
              <w:left w:val="nil"/>
              <w:right w:val="nil"/>
            </w:tcBorders>
            <w:vAlign w:val="center"/>
          </w:tcPr>
          <w:p w:rsidR="007423AC" w:rsidRPr="007C3657" w:rsidRDefault="007423AC" w:rsidP="007423AC">
            <w:pPr>
              <w:spacing w:before="120" w:line="360" w:lineRule="auto"/>
              <w:ind w:left="-57" w:right="-57"/>
              <w:jc w:val="center"/>
              <w:rPr>
                <w:i/>
                <w:sz w:val="28"/>
              </w:rPr>
            </w:pPr>
            <w:r w:rsidRPr="007C3657">
              <w:rPr>
                <w:i/>
                <w:sz w:val="28"/>
              </w:rPr>
              <w:t>&gt; 0,05</w:t>
            </w:r>
          </w:p>
        </w:tc>
      </w:tr>
    </w:tbl>
    <w:p w:rsidR="007423AC" w:rsidRPr="003E2138" w:rsidRDefault="007423AC" w:rsidP="007423AC">
      <w:pPr>
        <w:spacing w:before="120" w:line="360" w:lineRule="auto"/>
        <w:jc w:val="both"/>
        <w:rPr>
          <w:i/>
          <w:sz w:val="28"/>
        </w:rPr>
      </w:pPr>
      <w:r w:rsidRPr="003E2138">
        <w:rPr>
          <w:i/>
          <w:sz w:val="28"/>
        </w:rPr>
        <w:t xml:space="preserve">Nhận xét: </w:t>
      </w:r>
    </w:p>
    <w:p w:rsidR="007423AC" w:rsidRPr="0065157E" w:rsidRDefault="007423AC" w:rsidP="007423AC">
      <w:pPr>
        <w:spacing w:line="360" w:lineRule="auto"/>
        <w:ind w:firstLine="720"/>
        <w:jc w:val="both"/>
        <w:rPr>
          <w:sz w:val="28"/>
        </w:rPr>
      </w:pPr>
      <w:r w:rsidRPr="0065157E">
        <w:rPr>
          <w:sz w:val="28"/>
        </w:rPr>
        <w:t xml:space="preserve">Trước khi bổ sung vitamin D, giữa 2 nhóm không có sự khác biệt có </w:t>
      </w:r>
      <w:r>
        <w:rPr>
          <w:sz w:val="28"/>
        </w:rPr>
        <w:t>YNTK</w:t>
      </w:r>
      <w:r w:rsidRPr="0065157E">
        <w:rPr>
          <w:sz w:val="28"/>
        </w:rPr>
        <w:t xml:space="preserve"> về các tỷ lệ: tiền sử gia đình mắc ĐTĐ, tiền sử bản thân mắc </w:t>
      </w:r>
      <w:r>
        <w:rPr>
          <w:sz w:val="28"/>
        </w:rPr>
        <w:t>ĐTĐTK</w:t>
      </w:r>
      <w:r w:rsidRPr="0065157E">
        <w:rPr>
          <w:sz w:val="28"/>
        </w:rPr>
        <w:t xml:space="preserve">, đã sinh con trước đây, sảy thai, thai lưu, đẻ non, mổ đẻ, sinh con </w:t>
      </w:r>
      <w:r>
        <w:rPr>
          <w:sz w:val="28"/>
        </w:rPr>
        <w:t xml:space="preserve">cân nặng </w:t>
      </w:r>
      <w:r w:rsidRPr="0065157E">
        <w:rPr>
          <w:sz w:val="28"/>
        </w:rPr>
        <w:t>&gt; 4000g. Cũng không có sự khác biệt giữa 2 nhóm về tỷ lệ tiền sử sản khoa xấ</w:t>
      </w:r>
      <w:r>
        <w:rPr>
          <w:sz w:val="28"/>
        </w:rPr>
        <w:t xml:space="preserve">u </w:t>
      </w:r>
      <w:r w:rsidRPr="0065157E">
        <w:rPr>
          <w:sz w:val="28"/>
        </w:rPr>
        <w:t xml:space="preserve">khi có ít nhất </w:t>
      </w:r>
      <w:r>
        <w:rPr>
          <w:sz w:val="28"/>
        </w:rPr>
        <w:t>một</w:t>
      </w:r>
      <w:r w:rsidRPr="0065157E">
        <w:rPr>
          <w:sz w:val="28"/>
        </w:rPr>
        <w:t xml:space="preserve"> trong các tiền sử thai lưu, đẻ non, mổ đẻ</w:t>
      </w:r>
      <w:r>
        <w:rPr>
          <w:sz w:val="28"/>
        </w:rPr>
        <w:t xml:space="preserve"> và sinh con cân nặng &gt; 4000g (3</w:t>
      </w:r>
      <w:r w:rsidRPr="0065157E">
        <w:rPr>
          <w:sz w:val="28"/>
        </w:rPr>
        <w:t xml:space="preserve">0,0% so với </w:t>
      </w:r>
      <w:r>
        <w:rPr>
          <w:sz w:val="28"/>
        </w:rPr>
        <w:t>40,0</w:t>
      </w:r>
      <w:r w:rsidRPr="0065157E">
        <w:rPr>
          <w:sz w:val="28"/>
        </w:rPr>
        <w:t xml:space="preserve">%, </w:t>
      </w:r>
      <w:r w:rsidRPr="00C10298">
        <w:rPr>
          <w:i/>
          <w:sz w:val="28"/>
        </w:rPr>
        <w:t>p &gt; 0,05</w:t>
      </w:r>
      <w:r>
        <w:rPr>
          <w:sz w:val="28"/>
        </w:rPr>
        <w:t>)</w:t>
      </w:r>
      <w:r w:rsidRPr="0065157E">
        <w:rPr>
          <w:sz w:val="28"/>
        </w:rPr>
        <w:t>.</w:t>
      </w:r>
    </w:p>
    <w:p w:rsidR="007423AC" w:rsidRDefault="007423AC" w:rsidP="007423AC">
      <w:pPr>
        <w:spacing w:before="120" w:after="120" w:line="360" w:lineRule="auto"/>
        <w:jc w:val="both"/>
        <w:rPr>
          <w:rFonts w:cs="Arial"/>
          <w:i/>
          <w:spacing w:val="-4"/>
          <w:sz w:val="27"/>
          <w:szCs w:val="27"/>
        </w:rPr>
      </w:pPr>
    </w:p>
    <w:p w:rsidR="007423AC" w:rsidRDefault="007423AC" w:rsidP="007423AC">
      <w:pPr>
        <w:spacing w:before="120" w:after="120" w:line="360" w:lineRule="auto"/>
        <w:jc w:val="both"/>
        <w:rPr>
          <w:rFonts w:cs="Arial"/>
          <w:i/>
          <w:spacing w:val="-4"/>
          <w:sz w:val="26"/>
          <w:szCs w:val="26"/>
        </w:rPr>
      </w:pPr>
    </w:p>
    <w:p w:rsidR="007423AC" w:rsidRPr="00BB0062" w:rsidRDefault="007423AC" w:rsidP="007423AC">
      <w:pPr>
        <w:spacing w:before="120" w:after="120" w:line="360" w:lineRule="auto"/>
        <w:jc w:val="both"/>
        <w:rPr>
          <w:rFonts w:ascii="Arial" w:hAnsi="Arial" w:cs="Arial"/>
          <w:b/>
          <w:i/>
          <w:spacing w:val="-4"/>
          <w:sz w:val="26"/>
          <w:szCs w:val="26"/>
        </w:rPr>
      </w:pPr>
      <w:r w:rsidRPr="00BB0062">
        <w:rPr>
          <w:rFonts w:ascii="Arial" w:hAnsi="Arial" w:cs="Arial"/>
          <w:i/>
          <w:spacing w:val="-4"/>
          <w:sz w:val="26"/>
          <w:szCs w:val="26"/>
        </w:rPr>
        <w:lastRenderedPageBreak/>
        <w:t xml:space="preserve">Bảng 3.16. </w:t>
      </w:r>
      <w:r w:rsidRPr="00BB0062">
        <w:rPr>
          <w:rFonts w:ascii="Arial" w:hAnsi="Arial" w:cs="Arial"/>
          <w:b/>
          <w:spacing w:val="-4"/>
          <w:sz w:val="26"/>
          <w:szCs w:val="26"/>
        </w:rPr>
        <w:t>NPDNG uống, các chỉ số hóa sinh và HOMA2-IR ở 2 nhóm trước bổ sung vitamin D</w:t>
      </w:r>
    </w:p>
    <w:tbl>
      <w:tblPr>
        <w:tblW w:w="0" w:type="auto"/>
        <w:tblBorders>
          <w:top w:val="single" w:sz="4" w:space="0" w:color="auto"/>
          <w:bottom w:val="single" w:sz="4" w:space="0" w:color="auto"/>
          <w:insideH w:val="single" w:sz="4" w:space="0" w:color="auto"/>
        </w:tblBorders>
        <w:tblLook w:val="04A0"/>
      </w:tblPr>
      <w:tblGrid>
        <w:gridCol w:w="3791"/>
        <w:gridCol w:w="142"/>
        <w:gridCol w:w="1983"/>
        <w:gridCol w:w="1927"/>
        <w:gridCol w:w="1154"/>
      </w:tblGrid>
      <w:tr w:rsidR="007423AC" w:rsidRPr="00472801" w:rsidTr="007423AC">
        <w:tc>
          <w:tcPr>
            <w:tcW w:w="3794" w:type="dxa"/>
            <w:tcBorders>
              <w:bottom w:val="single" w:sz="4" w:space="0" w:color="auto"/>
              <w:right w:val="single" w:sz="6" w:space="0" w:color="FFFFFF" w:themeColor="background1"/>
            </w:tcBorders>
            <w:shd w:val="clear" w:color="auto" w:fill="auto"/>
          </w:tcPr>
          <w:p w:rsidR="007423AC" w:rsidRPr="0065157E" w:rsidRDefault="007423AC" w:rsidP="007423AC">
            <w:pPr>
              <w:spacing w:before="120" w:after="60"/>
              <w:jc w:val="center"/>
              <w:rPr>
                <w:b/>
                <w:sz w:val="28"/>
              </w:rPr>
            </w:pPr>
            <w:r>
              <w:rPr>
                <w:b/>
                <w:sz w:val="28"/>
              </w:rPr>
              <w:t>Chỉ số</w:t>
            </w:r>
          </w:p>
        </w:tc>
        <w:tc>
          <w:tcPr>
            <w:tcW w:w="2126" w:type="dxa"/>
            <w:gridSpan w:val="2"/>
            <w:tcBorders>
              <w:left w:val="single" w:sz="6" w:space="0" w:color="FFFFFF" w:themeColor="background1"/>
              <w:bottom w:val="single" w:sz="4" w:space="0" w:color="auto"/>
              <w:right w:val="single" w:sz="6" w:space="0" w:color="FFFFFF" w:themeColor="background1"/>
            </w:tcBorders>
            <w:shd w:val="clear" w:color="auto" w:fill="auto"/>
          </w:tcPr>
          <w:p w:rsidR="007423AC" w:rsidRPr="0065157E" w:rsidRDefault="007423AC" w:rsidP="007423AC">
            <w:pPr>
              <w:spacing w:before="120" w:after="60"/>
              <w:ind w:left="-57" w:right="-57"/>
              <w:jc w:val="center"/>
              <w:rPr>
                <w:b/>
                <w:sz w:val="28"/>
              </w:rPr>
            </w:pPr>
            <w:r w:rsidRPr="0065157E">
              <w:rPr>
                <w:b/>
                <w:sz w:val="28"/>
              </w:rPr>
              <w:t>500</w:t>
            </w:r>
            <w:r>
              <w:rPr>
                <w:b/>
                <w:sz w:val="28"/>
              </w:rPr>
              <w:t xml:space="preserve"> </w:t>
            </w:r>
            <w:r w:rsidRPr="0065157E">
              <w:rPr>
                <w:b/>
                <w:sz w:val="28"/>
              </w:rPr>
              <w:t>IU/ngày</w:t>
            </w:r>
          </w:p>
          <w:p w:rsidR="007423AC" w:rsidRPr="0065157E" w:rsidRDefault="007423AC" w:rsidP="007423AC">
            <w:pPr>
              <w:spacing w:before="120" w:after="60"/>
              <w:ind w:left="-57" w:right="-57"/>
              <w:jc w:val="center"/>
              <w:rPr>
                <w:b/>
                <w:sz w:val="28"/>
              </w:rPr>
            </w:pPr>
            <w:r>
              <w:rPr>
                <w:b/>
                <w:sz w:val="28"/>
              </w:rPr>
              <w:t>(</w:t>
            </w:r>
            <w:r w:rsidRPr="0065157E">
              <w:rPr>
                <w:b/>
                <w:sz w:val="28"/>
              </w:rPr>
              <w:t>n = 30</w:t>
            </w:r>
            <w:r>
              <w:rPr>
                <w:b/>
                <w:sz w:val="28"/>
              </w:rPr>
              <w:t>)</w:t>
            </w:r>
          </w:p>
        </w:tc>
        <w:tc>
          <w:tcPr>
            <w:tcW w:w="1928" w:type="dxa"/>
            <w:tcBorders>
              <w:left w:val="single" w:sz="6" w:space="0" w:color="FFFFFF" w:themeColor="background1"/>
              <w:bottom w:val="single" w:sz="4" w:space="0" w:color="auto"/>
              <w:right w:val="single" w:sz="6" w:space="0" w:color="FFFFFF" w:themeColor="background1"/>
            </w:tcBorders>
            <w:shd w:val="clear" w:color="auto" w:fill="auto"/>
          </w:tcPr>
          <w:p w:rsidR="007423AC" w:rsidRPr="0065157E" w:rsidRDefault="007423AC" w:rsidP="007423AC">
            <w:pPr>
              <w:spacing w:before="120" w:after="60"/>
              <w:ind w:left="-57" w:right="-57"/>
              <w:jc w:val="center"/>
              <w:rPr>
                <w:b/>
                <w:sz w:val="28"/>
              </w:rPr>
            </w:pPr>
            <w:r w:rsidRPr="0065157E">
              <w:rPr>
                <w:b/>
                <w:sz w:val="28"/>
              </w:rPr>
              <w:t>1500</w:t>
            </w:r>
            <w:r>
              <w:rPr>
                <w:b/>
                <w:sz w:val="28"/>
              </w:rPr>
              <w:t xml:space="preserve"> </w:t>
            </w:r>
            <w:r w:rsidRPr="0065157E">
              <w:rPr>
                <w:b/>
                <w:sz w:val="28"/>
              </w:rPr>
              <w:t>IU/ngày</w:t>
            </w:r>
          </w:p>
          <w:p w:rsidR="007423AC" w:rsidRPr="0065157E" w:rsidRDefault="007423AC" w:rsidP="007423AC">
            <w:pPr>
              <w:spacing w:before="120" w:after="60"/>
              <w:ind w:left="-57" w:right="-57"/>
              <w:jc w:val="center"/>
              <w:rPr>
                <w:b/>
                <w:sz w:val="28"/>
              </w:rPr>
            </w:pPr>
            <w:r>
              <w:rPr>
                <w:b/>
                <w:sz w:val="28"/>
              </w:rPr>
              <w:t>(</w:t>
            </w:r>
            <w:r w:rsidRPr="0065157E">
              <w:rPr>
                <w:b/>
                <w:sz w:val="28"/>
              </w:rPr>
              <w:t>n = 30</w:t>
            </w:r>
            <w:r>
              <w:rPr>
                <w:b/>
                <w:sz w:val="28"/>
              </w:rPr>
              <w:t>)</w:t>
            </w:r>
          </w:p>
        </w:tc>
        <w:tc>
          <w:tcPr>
            <w:tcW w:w="1155" w:type="dxa"/>
            <w:tcBorders>
              <w:left w:val="single" w:sz="6" w:space="0" w:color="FFFFFF" w:themeColor="background1"/>
              <w:bottom w:val="single" w:sz="4" w:space="0" w:color="auto"/>
            </w:tcBorders>
            <w:shd w:val="clear" w:color="auto" w:fill="auto"/>
          </w:tcPr>
          <w:p w:rsidR="007423AC" w:rsidRPr="00472801" w:rsidRDefault="007423AC" w:rsidP="007423AC">
            <w:pPr>
              <w:spacing w:before="120" w:after="60"/>
              <w:ind w:left="-57" w:right="-57"/>
              <w:jc w:val="center"/>
              <w:rPr>
                <w:b/>
                <w:sz w:val="28"/>
              </w:rPr>
            </w:pPr>
            <w:r w:rsidRPr="00472801">
              <w:rPr>
                <w:b/>
                <w:sz w:val="28"/>
              </w:rPr>
              <w:t>Giá trị p</w:t>
            </w:r>
          </w:p>
          <w:p w:rsidR="007423AC" w:rsidRPr="00472801" w:rsidRDefault="007423AC" w:rsidP="007423AC">
            <w:pPr>
              <w:spacing w:before="120" w:after="60"/>
              <w:ind w:left="-57" w:right="-57"/>
              <w:jc w:val="center"/>
              <w:rPr>
                <w:sz w:val="28"/>
              </w:rPr>
            </w:pPr>
            <w:r w:rsidRPr="00472801">
              <w:rPr>
                <w:sz w:val="28"/>
              </w:rPr>
              <w:t>(T-test)</w:t>
            </w:r>
          </w:p>
        </w:tc>
      </w:tr>
      <w:tr w:rsidR="007423AC" w:rsidRPr="0065157E" w:rsidTr="007423AC">
        <w:tc>
          <w:tcPr>
            <w:tcW w:w="3794" w:type="dxa"/>
            <w:tcBorders>
              <w:right w:val="nil"/>
            </w:tcBorders>
            <w:vAlign w:val="center"/>
          </w:tcPr>
          <w:p w:rsidR="007423AC" w:rsidRPr="0065157E" w:rsidRDefault="007423AC" w:rsidP="007423AC">
            <w:pPr>
              <w:widowControl w:val="0"/>
              <w:spacing w:before="160" w:line="360" w:lineRule="auto"/>
              <w:rPr>
                <w:sz w:val="28"/>
              </w:rPr>
            </w:pPr>
            <w:r>
              <w:rPr>
                <w:sz w:val="28"/>
              </w:rPr>
              <w:t xml:space="preserve">Glucose HT </w:t>
            </w:r>
            <w:r w:rsidRPr="0065157E">
              <w:rPr>
                <w:sz w:val="28"/>
              </w:rPr>
              <w:t>0 giờ (mmol/L)</w:t>
            </w:r>
            <w:r>
              <w:rPr>
                <w:sz w:val="28"/>
              </w:rPr>
              <w:t>*</w:t>
            </w:r>
          </w:p>
        </w:tc>
        <w:tc>
          <w:tcPr>
            <w:tcW w:w="2126" w:type="dxa"/>
            <w:gridSpan w:val="2"/>
            <w:tcBorders>
              <w:left w:val="nil"/>
              <w:right w:val="nil"/>
            </w:tcBorders>
            <w:vAlign w:val="center"/>
          </w:tcPr>
          <w:p w:rsidR="007423AC" w:rsidRPr="007C3657" w:rsidRDefault="007423AC" w:rsidP="007423AC">
            <w:pPr>
              <w:widowControl w:val="0"/>
              <w:spacing w:before="160" w:line="360" w:lineRule="auto"/>
              <w:jc w:val="center"/>
              <w:rPr>
                <w:sz w:val="28"/>
              </w:rPr>
            </w:pPr>
            <w:r>
              <w:rPr>
                <w:sz w:val="28"/>
              </w:rPr>
              <w:t>4,96</w:t>
            </w:r>
            <w:r w:rsidRPr="007C3657">
              <w:rPr>
                <w:sz w:val="28"/>
              </w:rPr>
              <w:t xml:space="preserve"> ± 0,62</w:t>
            </w:r>
          </w:p>
        </w:tc>
        <w:tc>
          <w:tcPr>
            <w:tcW w:w="1928" w:type="dxa"/>
            <w:tcBorders>
              <w:left w:val="nil"/>
              <w:right w:val="nil"/>
            </w:tcBorders>
            <w:vAlign w:val="center"/>
          </w:tcPr>
          <w:p w:rsidR="007423AC" w:rsidRPr="007C3657" w:rsidRDefault="007423AC" w:rsidP="007423AC">
            <w:pPr>
              <w:widowControl w:val="0"/>
              <w:spacing w:before="160" w:line="360" w:lineRule="auto"/>
              <w:jc w:val="center"/>
              <w:rPr>
                <w:sz w:val="28"/>
              </w:rPr>
            </w:pPr>
            <w:r w:rsidRPr="007C3657">
              <w:rPr>
                <w:sz w:val="28"/>
              </w:rPr>
              <w:t>4,88 ± 0,</w:t>
            </w:r>
            <w:r>
              <w:rPr>
                <w:sz w:val="28"/>
              </w:rPr>
              <w:t>60</w:t>
            </w:r>
          </w:p>
        </w:tc>
        <w:tc>
          <w:tcPr>
            <w:tcW w:w="1155" w:type="dxa"/>
            <w:tcBorders>
              <w:left w:val="nil"/>
            </w:tcBorders>
            <w:vAlign w:val="center"/>
          </w:tcPr>
          <w:p w:rsidR="007423AC" w:rsidRPr="00031CF1" w:rsidRDefault="007423AC" w:rsidP="007423AC">
            <w:pPr>
              <w:widowControl w:val="0"/>
              <w:spacing w:before="160" w:line="360" w:lineRule="auto"/>
              <w:jc w:val="center"/>
              <w:rPr>
                <w:i/>
                <w:sz w:val="28"/>
              </w:rPr>
            </w:pPr>
            <w:r w:rsidRPr="00031CF1">
              <w:rPr>
                <w:i/>
                <w:sz w:val="28"/>
              </w:rPr>
              <w:t>&gt; 0,05</w:t>
            </w:r>
          </w:p>
        </w:tc>
      </w:tr>
      <w:tr w:rsidR="007423AC" w:rsidRPr="0065157E" w:rsidTr="007423AC">
        <w:tc>
          <w:tcPr>
            <w:tcW w:w="3794" w:type="dxa"/>
            <w:vAlign w:val="center"/>
          </w:tcPr>
          <w:p w:rsidR="007423AC" w:rsidRPr="0065157E" w:rsidRDefault="007423AC" w:rsidP="007423AC">
            <w:pPr>
              <w:widowControl w:val="0"/>
              <w:spacing w:before="160" w:line="360" w:lineRule="auto"/>
              <w:rPr>
                <w:sz w:val="28"/>
              </w:rPr>
            </w:pPr>
            <w:r>
              <w:rPr>
                <w:sz w:val="28"/>
              </w:rPr>
              <w:t xml:space="preserve">Glucose HT </w:t>
            </w:r>
            <w:r w:rsidRPr="0065157E">
              <w:rPr>
                <w:sz w:val="28"/>
              </w:rPr>
              <w:t>1 giờ (mmol/L)</w:t>
            </w:r>
            <w:r>
              <w:rPr>
                <w:sz w:val="28"/>
              </w:rPr>
              <w:t>*</w:t>
            </w:r>
          </w:p>
        </w:tc>
        <w:tc>
          <w:tcPr>
            <w:tcW w:w="2126" w:type="dxa"/>
            <w:gridSpan w:val="2"/>
            <w:vAlign w:val="center"/>
          </w:tcPr>
          <w:p w:rsidR="007423AC" w:rsidRPr="007C3657" w:rsidRDefault="007423AC" w:rsidP="007423AC">
            <w:pPr>
              <w:widowControl w:val="0"/>
              <w:spacing w:before="160" w:line="360" w:lineRule="auto"/>
              <w:jc w:val="center"/>
              <w:rPr>
                <w:sz w:val="28"/>
              </w:rPr>
            </w:pPr>
            <w:r w:rsidRPr="007C3657">
              <w:rPr>
                <w:sz w:val="28"/>
              </w:rPr>
              <w:t>10,</w:t>
            </w:r>
            <w:r>
              <w:rPr>
                <w:sz w:val="28"/>
              </w:rPr>
              <w:t>17</w:t>
            </w:r>
            <w:r w:rsidRPr="007C3657">
              <w:rPr>
                <w:sz w:val="28"/>
              </w:rPr>
              <w:t xml:space="preserve"> ± 1,</w:t>
            </w:r>
            <w:r>
              <w:rPr>
                <w:sz w:val="28"/>
              </w:rPr>
              <w:t>58</w:t>
            </w:r>
          </w:p>
        </w:tc>
        <w:tc>
          <w:tcPr>
            <w:tcW w:w="1928" w:type="dxa"/>
            <w:vAlign w:val="center"/>
          </w:tcPr>
          <w:p w:rsidR="007423AC" w:rsidRPr="007C3657" w:rsidRDefault="007423AC" w:rsidP="007423AC">
            <w:pPr>
              <w:widowControl w:val="0"/>
              <w:spacing w:before="160" w:line="360" w:lineRule="auto"/>
              <w:jc w:val="center"/>
              <w:rPr>
                <w:sz w:val="28"/>
              </w:rPr>
            </w:pPr>
            <w:r w:rsidRPr="007C3657">
              <w:rPr>
                <w:sz w:val="28"/>
              </w:rPr>
              <w:t>10,</w:t>
            </w:r>
            <w:r>
              <w:rPr>
                <w:sz w:val="28"/>
              </w:rPr>
              <w:t>52</w:t>
            </w:r>
            <w:r w:rsidRPr="007C3657">
              <w:rPr>
                <w:sz w:val="28"/>
              </w:rPr>
              <w:t xml:space="preserve"> ± 1,</w:t>
            </w:r>
            <w:r>
              <w:rPr>
                <w:sz w:val="28"/>
              </w:rPr>
              <w:t>20</w:t>
            </w:r>
          </w:p>
        </w:tc>
        <w:tc>
          <w:tcPr>
            <w:tcW w:w="1155" w:type="dxa"/>
            <w:vAlign w:val="center"/>
          </w:tcPr>
          <w:p w:rsidR="007423AC" w:rsidRPr="00031CF1" w:rsidRDefault="007423AC" w:rsidP="007423AC">
            <w:pPr>
              <w:widowControl w:val="0"/>
              <w:spacing w:before="160" w:line="360" w:lineRule="auto"/>
              <w:jc w:val="center"/>
              <w:rPr>
                <w:i/>
                <w:sz w:val="28"/>
              </w:rPr>
            </w:pPr>
            <w:r w:rsidRPr="00031CF1">
              <w:rPr>
                <w:i/>
                <w:sz w:val="28"/>
              </w:rPr>
              <w:t>&gt; 0,05</w:t>
            </w:r>
          </w:p>
        </w:tc>
      </w:tr>
      <w:tr w:rsidR="007423AC" w:rsidRPr="0065157E" w:rsidTr="007423AC">
        <w:tc>
          <w:tcPr>
            <w:tcW w:w="3794" w:type="dxa"/>
            <w:vAlign w:val="center"/>
          </w:tcPr>
          <w:p w:rsidR="007423AC" w:rsidRPr="0065157E" w:rsidRDefault="007423AC" w:rsidP="007423AC">
            <w:pPr>
              <w:widowControl w:val="0"/>
              <w:spacing w:before="160" w:line="360" w:lineRule="auto"/>
              <w:rPr>
                <w:sz w:val="28"/>
              </w:rPr>
            </w:pPr>
            <w:r>
              <w:rPr>
                <w:sz w:val="28"/>
              </w:rPr>
              <w:t>Glucose HT 2 giờ</w:t>
            </w:r>
            <w:r w:rsidRPr="0065157E">
              <w:rPr>
                <w:sz w:val="28"/>
              </w:rPr>
              <w:t xml:space="preserve"> (mmol/L)</w:t>
            </w:r>
            <w:r>
              <w:rPr>
                <w:sz w:val="28"/>
              </w:rPr>
              <w:t>*</w:t>
            </w:r>
          </w:p>
        </w:tc>
        <w:tc>
          <w:tcPr>
            <w:tcW w:w="2126" w:type="dxa"/>
            <w:gridSpan w:val="2"/>
            <w:vAlign w:val="center"/>
          </w:tcPr>
          <w:p w:rsidR="007423AC" w:rsidRPr="007C3657" w:rsidRDefault="007423AC" w:rsidP="007423AC">
            <w:pPr>
              <w:widowControl w:val="0"/>
              <w:spacing w:before="160" w:line="360" w:lineRule="auto"/>
              <w:jc w:val="center"/>
              <w:rPr>
                <w:sz w:val="28"/>
              </w:rPr>
            </w:pPr>
            <w:r w:rsidRPr="007C3657">
              <w:rPr>
                <w:sz w:val="28"/>
              </w:rPr>
              <w:t>8,8</w:t>
            </w:r>
            <w:r>
              <w:rPr>
                <w:sz w:val="28"/>
              </w:rPr>
              <w:t>7</w:t>
            </w:r>
            <w:r w:rsidRPr="007C3657">
              <w:rPr>
                <w:sz w:val="28"/>
              </w:rPr>
              <w:t xml:space="preserve"> ± 1,</w:t>
            </w:r>
            <w:r>
              <w:rPr>
                <w:sz w:val="28"/>
              </w:rPr>
              <w:t>47</w:t>
            </w:r>
          </w:p>
        </w:tc>
        <w:tc>
          <w:tcPr>
            <w:tcW w:w="1928" w:type="dxa"/>
            <w:vAlign w:val="center"/>
          </w:tcPr>
          <w:p w:rsidR="007423AC" w:rsidRPr="007C3657" w:rsidRDefault="007423AC" w:rsidP="007423AC">
            <w:pPr>
              <w:widowControl w:val="0"/>
              <w:spacing w:before="160" w:line="360" w:lineRule="auto"/>
              <w:jc w:val="center"/>
              <w:rPr>
                <w:sz w:val="28"/>
              </w:rPr>
            </w:pPr>
            <w:r>
              <w:rPr>
                <w:sz w:val="28"/>
              </w:rPr>
              <w:t>8,70</w:t>
            </w:r>
            <w:r w:rsidRPr="007C3657">
              <w:rPr>
                <w:sz w:val="28"/>
              </w:rPr>
              <w:t xml:space="preserve"> ± 1,4</w:t>
            </w:r>
            <w:r>
              <w:rPr>
                <w:sz w:val="28"/>
              </w:rPr>
              <w:t>9</w:t>
            </w:r>
          </w:p>
        </w:tc>
        <w:tc>
          <w:tcPr>
            <w:tcW w:w="1155" w:type="dxa"/>
            <w:vAlign w:val="center"/>
          </w:tcPr>
          <w:p w:rsidR="007423AC" w:rsidRPr="00031CF1" w:rsidRDefault="007423AC" w:rsidP="007423AC">
            <w:pPr>
              <w:widowControl w:val="0"/>
              <w:spacing w:before="160" w:line="360" w:lineRule="auto"/>
              <w:jc w:val="center"/>
              <w:rPr>
                <w:i/>
                <w:sz w:val="28"/>
              </w:rPr>
            </w:pPr>
            <w:r w:rsidRPr="00031CF1">
              <w:rPr>
                <w:i/>
                <w:sz w:val="28"/>
              </w:rPr>
              <w:t>&gt; 0,05</w:t>
            </w:r>
          </w:p>
        </w:tc>
      </w:tr>
      <w:tr w:rsidR="007423AC" w:rsidRPr="0065157E" w:rsidTr="007423AC">
        <w:tc>
          <w:tcPr>
            <w:tcW w:w="3794" w:type="dxa"/>
            <w:vAlign w:val="center"/>
          </w:tcPr>
          <w:p w:rsidR="007423AC" w:rsidRPr="003D1BFC" w:rsidRDefault="007423AC" w:rsidP="007423AC">
            <w:pPr>
              <w:widowControl w:val="0"/>
              <w:spacing w:before="160" w:line="360" w:lineRule="auto"/>
              <w:rPr>
                <w:sz w:val="28"/>
              </w:rPr>
            </w:pPr>
            <w:r w:rsidRPr="003D1BFC">
              <w:rPr>
                <w:sz w:val="28"/>
              </w:rPr>
              <w:t>Glucose HT lúc đói (mmol/L)</w:t>
            </w:r>
          </w:p>
        </w:tc>
        <w:tc>
          <w:tcPr>
            <w:tcW w:w="2126" w:type="dxa"/>
            <w:gridSpan w:val="2"/>
            <w:vAlign w:val="center"/>
          </w:tcPr>
          <w:p w:rsidR="007423AC" w:rsidRPr="007C3657" w:rsidRDefault="007423AC" w:rsidP="007423AC">
            <w:pPr>
              <w:widowControl w:val="0"/>
              <w:spacing w:before="160" w:line="360" w:lineRule="auto"/>
              <w:jc w:val="center"/>
              <w:rPr>
                <w:sz w:val="28"/>
              </w:rPr>
            </w:pPr>
            <w:r>
              <w:rPr>
                <w:sz w:val="28"/>
              </w:rPr>
              <w:t>4,71 ± 0,52</w:t>
            </w:r>
          </w:p>
        </w:tc>
        <w:tc>
          <w:tcPr>
            <w:tcW w:w="1928" w:type="dxa"/>
            <w:vAlign w:val="center"/>
          </w:tcPr>
          <w:p w:rsidR="007423AC" w:rsidRDefault="007423AC" w:rsidP="007423AC">
            <w:pPr>
              <w:widowControl w:val="0"/>
              <w:spacing w:before="160" w:line="360" w:lineRule="auto"/>
              <w:jc w:val="center"/>
              <w:rPr>
                <w:sz w:val="28"/>
              </w:rPr>
            </w:pPr>
            <w:r>
              <w:rPr>
                <w:sz w:val="28"/>
              </w:rPr>
              <w:t>4,74 ± 0,35</w:t>
            </w:r>
          </w:p>
        </w:tc>
        <w:tc>
          <w:tcPr>
            <w:tcW w:w="1155" w:type="dxa"/>
            <w:vAlign w:val="center"/>
          </w:tcPr>
          <w:p w:rsidR="007423AC" w:rsidRPr="00031CF1" w:rsidRDefault="007423AC" w:rsidP="007423AC">
            <w:pPr>
              <w:widowControl w:val="0"/>
              <w:spacing w:before="160" w:line="360" w:lineRule="auto"/>
              <w:jc w:val="center"/>
              <w:rPr>
                <w:i/>
                <w:sz w:val="28"/>
              </w:rPr>
            </w:pPr>
            <w:r>
              <w:rPr>
                <w:i/>
                <w:sz w:val="28"/>
              </w:rPr>
              <w:t>&gt; 0,05</w:t>
            </w:r>
          </w:p>
        </w:tc>
      </w:tr>
      <w:tr w:rsidR="007423AC" w:rsidRPr="0065157E" w:rsidTr="007423AC">
        <w:tc>
          <w:tcPr>
            <w:tcW w:w="3794" w:type="dxa"/>
            <w:vAlign w:val="center"/>
          </w:tcPr>
          <w:p w:rsidR="007423AC" w:rsidRPr="0065157E" w:rsidRDefault="007423AC" w:rsidP="007423AC">
            <w:pPr>
              <w:widowControl w:val="0"/>
              <w:spacing w:before="160" w:line="360" w:lineRule="auto"/>
              <w:rPr>
                <w:sz w:val="28"/>
              </w:rPr>
            </w:pPr>
            <w:r>
              <w:rPr>
                <w:sz w:val="28"/>
              </w:rPr>
              <w:t>HbA1c (%)</w:t>
            </w:r>
          </w:p>
        </w:tc>
        <w:tc>
          <w:tcPr>
            <w:tcW w:w="2126" w:type="dxa"/>
            <w:gridSpan w:val="2"/>
            <w:vAlign w:val="center"/>
          </w:tcPr>
          <w:p w:rsidR="007423AC" w:rsidRPr="007C3657" w:rsidRDefault="007423AC" w:rsidP="007423AC">
            <w:pPr>
              <w:widowControl w:val="0"/>
              <w:spacing w:before="160" w:line="360" w:lineRule="auto"/>
              <w:jc w:val="center"/>
              <w:rPr>
                <w:sz w:val="28"/>
              </w:rPr>
            </w:pPr>
            <w:r>
              <w:rPr>
                <w:sz w:val="28"/>
              </w:rPr>
              <w:t>5,25 ± 0,38</w:t>
            </w:r>
          </w:p>
        </w:tc>
        <w:tc>
          <w:tcPr>
            <w:tcW w:w="1928" w:type="dxa"/>
            <w:vAlign w:val="center"/>
          </w:tcPr>
          <w:p w:rsidR="007423AC" w:rsidRDefault="007423AC" w:rsidP="007423AC">
            <w:pPr>
              <w:widowControl w:val="0"/>
              <w:spacing w:before="160" w:line="360" w:lineRule="auto"/>
              <w:jc w:val="center"/>
              <w:rPr>
                <w:sz w:val="28"/>
              </w:rPr>
            </w:pPr>
            <w:r>
              <w:rPr>
                <w:sz w:val="28"/>
              </w:rPr>
              <w:t>5,29 ± 0,47</w:t>
            </w:r>
          </w:p>
        </w:tc>
        <w:tc>
          <w:tcPr>
            <w:tcW w:w="1155" w:type="dxa"/>
            <w:vAlign w:val="center"/>
          </w:tcPr>
          <w:p w:rsidR="007423AC" w:rsidRPr="00031CF1" w:rsidRDefault="007423AC" w:rsidP="007423AC">
            <w:pPr>
              <w:widowControl w:val="0"/>
              <w:spacing w:before="160" w:line="360" w:lineRule="auto"/>
              <w:jc w:val="center"/>
              <w:rPr>
                <w:i/>
                <w:sz w:val="28"/>
              </w:rPr>
            </w:pPr>
            <w:r w:rsidRPr="00031CF1">
              <w:rPr>
                <w:i/>
                <w:sz w:val="28"/>
              </w:rPr>
              <w:t>&gt; 0,05</w:t>
            </w:r>
          </w:p>
        </w:tc>
      </w:tr>
      <w:tr w:rsidR="007423AC" w:rsidRPr="0065157E" w:rsidTr="007423AC">
        <w:tc>
          <w:tcPr>
            <w:tcW w:w="3794" w:type="dxa"/>
            <w:vAlign w:val="center"/>
          </w:tcPr>
          <w:p w:rsidR="007423AC" w:rsidRPr="0065157E" w:rsidRDefault="007423AC" w:rsidP="007423AC">
            <w:pPr>
              <w:widowControl w:val="0"/>
              <w:spacing w:before="160" w:line="360" w:lineRule="auto"/>
              <w:rPr>
                <w:sz w:val="28"/>
              </w:rPr>
            </w:pPr>
            <w:r>
              <w:rPr>
                <w:sz w:val="28"/>
              </w:rPr>
              <w:t>Insulin HT lúc đói (pmol/L)</w:t>
            </w:r>
          </w:p>
        </w:tc>
        <w:tc>
          <w:tcPr>
            <w:tcW w:w="2126" w:type="dxa"/>
            <w:gridSpan w:val="2"/>
            <w:vAlign w:val="center"/>
          </w:tcPr>
          <w:p w:rsidR="007423AC" w:rsidRPr="007C3657" w:rsidRDefault="007423AC" w:rsidP="007423AC">
            <w:pPr>
              <w:widowControl w:val="0"/>
              <w:spacing w:before="160" w:line="360" w:lineRule="auto"/>
              <w:jc w:val="center"/>
              <w:rPr>
                <w:sz w:val="28"/>
              </w:rPr>
            </w:pPr>
            <w:r>
              <w:rPr>
                <w:sz w:val="28"/>
              </w:rPr>
              <w:t>69,53 ± 30,32</w:t>
            </w:r>
          </w:p>
        </w:tc>
        <w:tc>
          <w:tcPr>
            <w:tcW w:w="1928" w:type="dxa"/>
            <w:vAlign w:val="center"/>
          </w:tcPr>
          <w:p w:rsidR="007423AC" w:rsidRDefault="007423AC" w:rsidP="007423AC">
            <w:pPr>
              <w:widowControl w:val="0"/>
              <w:spacing w:before="160" w:line="360" w:lineRule="auto"/>
              <w:jc w:val="center"/>
              <w:rPr>
                <w:sz w:val="28"/>
              </w:rPr>
            </w:pPr>
            <w:r>
              <w:rPr>
                <w:sz w:val="28"/>
              </w:rPr>
              <w:t>69,50 ± 29,44</w:t>
            </w:r>
          </w:p>
        </w:tc>
        <w:tc>
          <w:tcPr>
            <w:tcW w:w="1155" w:type="dxa"/>
            <w:vAlign w:val="center"/>
          </w:tcPr>
          <w:p w:rsidR="007423AC" w:rsidRPr="00031CF1" w:rsidRDefault="007423AC" w:rsidP="007423AC">
            <w:pPr>
              <w:widowControl w:val="0"/>
              <w:spacing w:before="160" w:line="360" w:lineRule="auto"/>
              <w:jc w:val="center"/>
              <w:rPr>
                <w:i/>
                <w:sz w:val="28"/>
              </w:rPr>
            </w:pPr>
            <w:r w:rsidRPr="00031CF1">
              <w:rPr>
                <w:i/>
                <w:sz w:val="28"/>
              </w:rPr>
              <w:t>&gt; 0,05</w:t>
            </w:r>
          </w:p>
        </w:tc>
      </w:tr>
      <w:tr w:rsidR="007423AC" w:rsidRPr="0065157E" w:rsidTr="007423AC">
        <w:tc>
          <w:tcPr>
            <w:tcW w:w="3794" w:type="dxa"/>
            <w:vAlign w:val="center"/>
          </w:tcPr>
          <w:p w:rsidR="007423AC" w:rsidRPr="003D1BFC" w:rsidRDefault="007423AC" w:rsidP="007423AC">
            <w:pPr>
              <w:widowControl w:val="0"/>
              <w:spacing w:before="160" w:line="360" w:lineRule="auto"/>
              <w:rPr>
                <w:sz w:val="28"/>
              </w:rPr>
            </w:pPr>
            <w:r w:rsidRPr="003D1BFC">
              <w:rPr>
                <w:sz w:val="28"/>
              </w:rPr>
              <w:t>C-peptid HT lúc đói (nmol/L)</w:t>
            </w:r>
          </w:p>
        </w:tc>
        <w:tc>
          <w:tcPr>
            <w:tcW w:w="2126" w:type="dxa"/>
            <w:gridSpan w:val="2"/>
            <w:vAlign w:val="center"/>
          </w:tcPr>
          <w:p w:rsidR="007423AC" w:rsidRPr="007C3657" w:rsidRDefault="007423AC" w:rsidP="007423AC">
            <w:pPr>
              <w:widowControl w:val="0"/>
              <w:spacing w:before="160" w:line="360" w:lineRule="auto"/>
              <w:jc w:val="center"/>
              <w:rPr>
                <w:sz w:val="28"/>
              </w:rPr>
            </w:pPr>
            <w:r>
              <w:rPr>
                <w:sz w:val="28"/>
              </w:rPr>
              <w:t>0,71 ± 0,26</w:t>
            </w:r>
          </w:p>
        </w:tc>
        <w:tc>
          <w:tcPr>
            <w:tcW w:w="1928" w:type="dxa"/>
            <w:vAlign w:val="center"/>
          </w:tcPr>
          <w:p w:rsidR="007423AC" w:rsidRDefault="007423AC" w:rsidP="007423AC">
            <w:pPr>
              <w:widowControl w:val="0"/>
              <w:spacing w:before="160" w:line="360" w:lineRule="auto"/>
              <w:jc w:val="center"/>
              <w:rPr>
                <w:sz w:val="28"/>
              </w:rPr>
            </w:pPr>
            <w:r>
              <w:rPr>
                <w:sz w:val="28"/>
              </w:rPr>
              <w:t>0,70 ± 0,26</w:t>
            </w:r>
          </w:p>
        </w:tc>
        <w:tc>
          <w:tcPr>
            <w:tcW w:w="1155" w:type="dxa"/>
            <w:vAlign w:val="center"/>
          </w:tcPr>
          <w:p w:rsidR="007423AC" w:rsidRPr="00031CF1" w:rsidRDefault="007423AC" w:rsidP="007423AC">
            <w:pPr>
              <w:widowControl w:val="0"/>
              <w:spacing w:before="160" w:line="360" w:lineRule="auto"/>
              <w:jc w:val="center"/>
              <w:rPr>
                <w:i/>
                <w:sz w:val="28"/>
              </w:rPr>
            </w:pPr>
            <w:r>
              <w:rPr>
                <w:i/>
                <w:sz w:val="28"/>
              </w:rPr>
              <w:t>&gt; 0,05</w:t>
            </w:r>
          </w:p>
        </w:tc>
      </w:tr>
      <w:tr w:rsidR="007423AC" w:rsidRPr="0065157E" w:rsidTr="007423AC">
        <w:tc>
          <w:tcPr>
            <w:tcW w:w="3794" w:type="dxa"/>
            <w:vAlign w:val="center"/>
          </w:tcPr>
          <w:p w:rsidR="007423AC" w:rsidRPr="0065157E" w:rsidRDefault="007423AC" w:rsidP="007423AC">
            <w:pPr>
              <w:widowControl w:val="0"/>
              <w:spacing w:before="160" w:line="360" w:lineRule="auto"/>
              <w:rPr>
                <w:sz w:val="28"/>
              </w:rPr>
            </w:pPr>
            <w:r>
              <w:rPr>
                <w:sz w:val="28"/>
              </w:rPr>
              <w:t>HOMA2-IR-In</w:t>
            </w:r>
          </w:p>
        </w:tc>
        <w:tc>
          <w:tcPr>
            <w:tcW w:w="2126" w:type="dxa"/>
            <w:gridSpan w:val="2"/>
            <w:vAlign w:val="center"/>
          </w:tcPr>
          <w:p w:rsidR="007423AC" w:rsidRPr="007C3657" w:rsidRDefault="007423AC" w:rsidP="007423AC">
            <w:pPr>
              <w:widowControl w:val="0"/>
              <w:spacing w:before="160" w:line="360" w:lineRule="auto"/>
              <w:jc w:val="center"/>
              <w:rPr>
                <w:sz w:val="28"/>
              </w:rPr>
            </w:pPr>
            <w:r>
              <w:rPr>
                <w:sz w:val="28"/>
              </w:rPr>
              <w:t>1,45 ± 0,63</w:t>
            </w:r>
          </w:p>
        </w:tc>
        <w:tc>
          <w:tcPr>
            <w:tcW w:w="1928" w:type="dxa"/>
            <w:vAlign w:val="center"/>
          </w:tcPr>
          <w:p w:rsidR="007423AC" w:rsidRDefault="007423AC" w:rsidP="007423AC">
            <w:pPr>
              <w:widowControl w:val="0"/>
              <w:spacing w:before="160" w:line="360" w:lineRule="auto"/>
              <w:jc w:val="center"/>
              <w:rPr>
                <w:sz w:val="28"/>
              </w:rPr>
            </w:pPr>
            <w:r>
              <w:rPr>
                <w:sz w:val="28"/>
              </w:rPr>
              <w:t>1,45 ± 0,59</w:t>
            </w:r>
          </w:p>
        </w:tc>
        <w:tc>
          <w:tcPr>
            <w:tcW w:w="1155" w:type="dxa"/>
            <w:vAlign w:val="center"/>
          </w:tcPr>
          <w:p w:rsidR="007423AC" w:rsidRPr="00031CF1" w:rsidRDefault="007423AC" w:rsidP="007423AC">
            <w:pPr>
              <w:widowControl w:val="0"/>
              <w:spacing w:before="160" w:line="360" w:lineRule="auto"/>
              <w:jc w:val="center"/>
              <w:rPr>
                <w:i/>
                <w:sz w:val="28"/>
              </w:rPr>
            </w:pPr>
            <w:r w:rsidRPr="00031CF1">
              <w:rPr>
                <w:i/>
                <w:sz w:val="28"/>
              </w:rPr>
              <w:t>&gt; 0,05</w:t>
            </w:r>
          </w:p>
        </w:tc>
      </w:tr>
      <w:tr w:rsidR="007423AC" w:rsidRPr="0065157E" w:rsidTr="007423AC">
        <w:tc>
          <w:tcPr>
            <w:tcW w:w="3794" w:type="dxa"/>
            <w:vAlign w:val="center"/>
          </w:tcPr>
          <w:p w:rsidR="007423AC" w:rsidRPr="0065157E" w:rsidRDefault="007423AC" w:rsidP="007423AC">
            <w:pPr>
              <w:widowControl w:val="0"/>
              <w:spacing w:before="160" w:line="360" w:lineRule="auto"/>
              <w:rPr>
                <w:sz w:val="28"/>
              </w:rPr>
            </w:pPr>
            <w:r>
              <w:rPr>
                <w:sz w:val="28"/>
              </w:rPr>
              <w:t>HOMA2-IR-Cp</w:t>
            </w:r>
          </w:p>
        </w:tc>
        <w:tc>
          <w:tcPr>
            <w:tcW w:w="2126" w:type="dxa"/>
            <w:gridSpan w:val="2"/>
            <w:vAlign w:val="center"/>
          </w:tcPr>
          <w:p w:rsidR="007423AC" w:rsidRPr="007C3657" w:rsidRDefault="007423AC" w:rsidP="007423AC">
            <w:pPr>
              <w:widowControl w:val="0"/>
              <w:spacing w:before="160" w:line="360" w:lineRule="auto"/>
              <w:jc w:val="center"/>
              <w:rPr>
                <w:sz w:val="28"/>
              </w:rPr>
            </w:pPr>
            <w:r>
              <w:rPr>
                <w:sz w:val="28"/>
              </w:rPr>
              <w:t>1,52 ± 0,58</w:t>
            </w:r>
          </w:p>
        </w:tc>
        <w:tc>
          <w:tcPr>
            <w:tcW w:w="1928" w:type="dxa"/>
            <w:vAlign w:val="center"/>
          </w:tcPr>
          <w:p w:rsidR="007423AC" w:rsidRDefault="007423AC" w:rsidP="007423AC">
            <w:pPr>
              <w:widowControl w:val="0"/>
              <w:spacing w:before="160" w:line="360" w:lineRule="auto"/>
              <w:jc w:val="center"/>
              <w:rPr>
                <w:sz w:val="28"/>
              </w:rPr>
            </w:pPr>
            <w:r>
              <w:rPr>
                <w:sz w:val="28"/>
              </w:rPr>
              <w:t>1,50 ± 0,55</w:t>
            </w:r>
          </w:p>
        </w:tc>
        <w:tc>
          <w:tcPr>
            <w:tcW w:w="1155" w:type="dxa"/>
            <w:vAlign w:val="center"/>
          </w:tcPr>
          <w:p w:rsidR="007423AC" w:rsidRPr="00031CF1" w:rsidRDefault="007423AC" w:rsidP="007423AC">
            <w:pPr>
              <w:widowControl w:val="0"/>
              <w:spacing w:before="160" w:line="360" w:lineRule="auto"/>
              <w:jc w:val="center"/>
              <w:rPr>
                <w:i/>
                <w:sz w:val="28"/>
              </w:rPr>
            </w:pPr>
            <w:r w:rsidRPr="00031CF1">
              <w:rPr>
                <w:i/>
                <w:sz w:val="28"/>
              </w:rPr>
              <w:t>&gt; 0,05</w:t>
            </w:r>
          </w:p>
        </w:tc>
      </w:tr>
      <w:tr w:rsidR="007423AC" w:rsidRPr="0065157E" w:rsidTr="007423AC">
        <w:tc>
          <w:tcPr>
            <w:tcW w:w="3936" w:type="dxa"/>
            <w:gridSpan w:val="2"/>
            <w:vAlign w:val="center"/>
          </w:tcPr>
          <w:p w:rsidR="007423AC" w:rsidRPr="0065157E" w:rsidRDefault="007423AC" w:rsidP="007423AC">
            <w:pPr>
              <w:widowControl w:val="0"/>
              <w:spacing w:before="160" w:line="360" w:lineRule="auto"/>
              <w:rPr>
                <w:sz w:val="28"/>
              </w:rPr>
            </w:pPr>
            <w:r>
              <w:rPr>
                <w:sz w:val="28"/>
              </w:rPr>
              <w:t>Triglycerid HT lúc đói (mmol/L)</w:t>
            </w:r>
          </w:p>
        </w:tc>
        <w:tc>
          <w:tcPr>
            <w:tcW w:w="1984" w:type="dxa"/>
            <w:vAlign w:val="center"/>
          </w:tcPr>
          <w:p w:rsidR="007423AC" w:rsidRPr="007C3657" w:rsidRDefault="007423AC" w:rsidP="007423AC">
            <w:pPr>
              <w:widowControl w:val="0"/>
              <w:spacing w:before="160" w:line="360" w:lineRule="auto"/>
              <w:rPr>
                <w:sz w:val="28"/>
              </w:rPr>
            </w:pPr>
            <w:r w:rsidRPr="00F4136D">
              <w:rPr>
                <w:color w:val="FFFFFF" w:themeColor="background1"/>
                <w:sz w:val="20"/>
              </w:rPr>
              <w:t>1</w:t>
            </w:r>
            <w:r>
              <w:rPr>
                <w:color w:val="FFFFFF" w:themeColor="background1"/>
                <w:sz w:val="20"/>
              </w:rPr>
              <w:t xml:space="preserve">  </w:t>
            </w:r>
            <w:r>
              <w:rPr>
                <w:sz w:val="28"/>
              </w:rPr>
              <w:t>2,66 ± 0,80</w:t>
            </w:r>
          </w:p>
        </w:tc>
        <w:tc>
          <w:tcPr>
            <w:tcW w:w="1928" w:type="dxa"/>
            <w:vAlign w:val="center"/>
          </w:tcPr>
          <w:p w:rsidR="007423AC" w:rsidRDefault="007423AC" w:rsidP="007423AC">
            <w:pPr>
              <w:widowControl w:val="0"/>
              <w:spacing w:before="160" w:line="360" w:lineRule="auto"/>
              <w:jc w:val="center"/>
              <w:rPr>
                <w:sz w:val="28"/>
              </w:rPr>
            </w:pPr>
            <w:r>
              <w:rPr>
                <w:sz w:val="28"/>
              </w:rPr>
              <w:t>2,94 ± 1,74</w:t>
            </w:r>
          </w:p>
        </w:tc>
        <w:tc>
          <w:tcPr>
            <w:tcW w:w="1155" w:type="dxa"/>
            <w:vAlign w:val="center"/>
          </w:tcPr>
          <w:p w:rsidR="007423AC" w:rsidRPr="00031CF1" w:rsidRDefault="007423AC" w:rsidP="007423AC">
            <w:pPr>
              <w:widowControl w:val="0"/>
              <w:spacing w:before="160" w:line="360" w:lineRule="auto"/>
              <w:jc w:val="center"/>
              <w:rPr>
                <w:i/>
                <w:sz w:val="28"/>
              </w:rPr>
            </w:pPr>
            <w:r>
              <w:rPr>
                <w:i/>
                <w:sz w:val="28"/>
              </w:rPr>
              <w:t>&gt; 0,05</w:t>
            </w:r>
          </w:p>
        </w:tc>
      </w:tr>
      <w:tr w:rsidR="007423AC" w:rsidRPr="0065157E" w:rsidTr="007423AC">
        <w:tc>
          <w:tcPr>
            <w:tcW w:w="3794" w:type="dxa"/>
            <w:vAlign w:val="center"/>
          </w:tcPr>
          <w:p w:rsidR="007423AC" w:rsidRPr="003D1BFC" w:rsidRDefault="007423AC" w:rsidP="007423AC">
            <w:pPr>
              <w:widowControl w:val="0"/>
              <w:spacing w:before="120" w:line="360" w:lineRule="auto"/>
              <w:rPr>
                <w:sz w:val="28"/>
              </w:rPr>
            </w:pPr>
            <w:r w:rsidRPr="003D1BFC">
              <w:rPr>
                <w:sz w:val="28"/>
              </w:rPr>
              <w:t>HDL-C HT lúc đói (mmol/L)</w:t>
            </w:r>
          </w:p>
        </w:tc>
        <w:tc>
          <w:tcPr>
            <w:tcW w:w="2126" w:type="dxa"/>
            <w:gridSpan w:val="2"/>
            <w:vAlign w:val="center"/>
          </w:tcPr>
          <w:p w:rsidR="007423AC" w:rsidRPr="007C3657" w:rsidRDefault="007423AC" w:rsidP="007423AC">
            <w:pPr>
              <w:widowControl w:val="0"/>
              <w:spacing w:before="120" w:line="360" w:lineRule="auto"/>
              <w:jc w:val="center"/>
              <w:rPr>
                <w:sz w:val="28"/>
              </w:rPr>
            </w:pPr>
            <w:r>
              <w:rPr>
                <w:sz w:val="28"/>
              </w:rPr>
              <w:t>1,70 ± 0,48</w:t>
            </w:r>
          </w:p>
        </w:tc>
        <w:tc>
          <w:tcPr>
            <w:tcW w:w="1928" w:type="dxa"/>
            <w:vAlign w:val="center"/>
          </w:tcPr>
          <w:p w:rsidR="007423AC" w:rsidRDefault="007423AC" w:rsidP="007423AC">
            <w:pPr>
              <w:widowControl w:val="0"/>
              <w:spacing w:before="120" w:line="360" w:lineRule="auto"/>
              <w:jc w:val="center"/>
              <w:rPr>
                <w:sz w:val="28"/>
              </w:rPr>
            </w:pPr>
            <w:r>
              <w:rPr>
                <w:sz w:val="28"/>
              </w:rPr>
              <w:t>1,63 ± 0,41</w:t>
            </w:r>
          </w:p>
        </w:tc>
        <w:tc>
          <w:tcPr>
            <w:tcW w:w="1155" w:type="dxa"/>
            <w:vAlign w:val="center"/>
          </w:tcPr>
          <w:p w:rsidR="007423AC" w:rsidRPr="00031CF1" w:rsidRDefault="007423AC" w:rsidP="007423AC">
            <w:pPr>
              <w:widowControl w:val="0"/>
              <w:spacing w:before="120" w:line="360" w:lineRule="auto"/>
              <w:jc w:val="center"/>
              <w:rPr>
                <w:i/>
                <w:sz w:val="28"/>
              </w:rPr>
            </w:pPr>
            <w:r>
              <w:rPr>
                <w:i/>
                <w:sz w:val="28"/>
              </w:rPr>
              <w:t>&gt; 0,05</w:t>
            </w:r>
          </w:p>
        </w:tc>
      </w:tr>
    </w:tbl>
    <w:p w:rsidR="007423AC" w:rsidRPr="003D1BFC" w:rsidRDefault="007423AC" w:rsidP="007423AC">
      <w:pPr>
        <w:jc w:val="both"/>
        <w:rPr>
          <w:sz w:val="28"/>
        </w:rPr>
      </w:pPr>
      <w:r w:rsidRPr="00573141">
        <w:rPr>
          <w:rFonts w:cs="Arial"/>
          <w:i/>
          <w:sz w:val="26"/>
        </w:rPr>
        <w:t xml:space="preserve">Chú thích: </w:t>
      </w:r>
      <w:r w:rsidRPr="003D1BFC">
        <w:rPr>
          <w:sz w:val="28"/>
        </w:rPr>
        <w:t>Giá trị trình bày</w:t>
      </w:r>
      <w:r w:rsidRPr="00573141">
        <w:rPr>
          <w:sz w:val="28"/>
        </w:rPr>
        <w:t>:</w:t>
      </w:r>
      <w:r w:rsidRPr="003D1BFC">
        <w:rPr>
          <w:sz w:val="28"/>
        </w:rPr>
        <w:t xml:space="preserve"> </w:t>
      </w:r>
      <w:r w:rsidRPr="003D1BFC">
        <w:rPr>
          <w:rFonts w:ascii="MS Reference Sans Serif" w:hAnsi="MS Reference Sans Serif"/>
          <w:sz w:val="26"/>
        </w:rPr>
        <w:t></w:t>
      </w:r>
      <w:r w:rsidRPr="00573141">
        <w:rPr>
          <w:rFonts w:ascii="MS Reference Sans Serif" w:hAnsi="MS Reference Sans Serif"/>
          <w:sz w:val="26"/>
        </w:rPr>
        <w:t xml:space="preserve"> </w:t>
      </w:r>
      <w:r w:rsidRPr="003D1BFC">
        <w:rPr>
          <w:sz w:val="28"/>
        </w:rPr>
        <w:t>± SD; *: Nghiệm pháp dung nạp glucose uống</w:t>
      </w:r>
    </w:p>
    <w:p w:rsidR="007423AC" w:rsidRPr="003D1BFC" w:rsidRDefault="007423AC" w:rsidP="007423AC">
      <w:pPr>
        <w:spacing w:before="120" w:line="360" w:lineRule="auto"/>
        <w:jc w:val="both"/>
        <w:rPr>
          <w:i/>
          <w:sz w:val="28"/>
        </w:rPr>
      </w:pPr>
      <w:r w:rsidRPr="003D1BFC">
        <w:rPr>
          <w:i/>
          <w:sz w:val="28"/>
        </w:rPr>
        <w:t xml:space="preserve">Nhận xét: </w:t>
      </w:r>
    </w:p>
    <w:p w:rsidR="007423AC" w:rsidRPr="003D1BFC" w:rsidRDefault="007423AC" w:rsidP="007423AC">
      <w:pPr>
        <w:spacing w:before="60" w:line="360" w:lineRule="auto"/>
        <w:ind w:firstLine="720"/>
        <w:jc w:val="both"/>
        <w:rPr>
          <w:sz w:val="28"/>
        </w:rPr>
      </w:pPr>
      <w:r w:rsidRPr="003D1BFC">
        <w:rPr>
          <w:sz w:val="28"/>
        </w:rPr>
        <w:t>Trước bổ sung vitamin D không có sự khác biệt có YNTK</w:t>
      </w:r>
      <w:r w:rsidRPr="00573141">
        <w:rPr>
          <w:sz w:val="28"/>
        </w:rPr>
        <w:t xml:space="preserve"> </w:t>
      </w:r>
      <w:r w:rsidRPr="003D1BFC">
        <w:rPr>
          <w:sz w:val="28"/>
        </w:rPr>
        <w:t>giữa 2 nhóm về nồng độ glucose huyết tương tại các thời điểm trong</w:t>
      </w:r>
      <w:r w:rsidRPr="00573141">
        <w:rPr>
          <w:sz w:val="28"/>
        </w:rPr>
        <w:t xml:space="preserve"> </w:t>
      </w:r>
      <w:r w:rsidRPr="003D1BFC">
        <w:rPr>
          <w:sz w:val="28"/>
        </w:rPr>
        <w:t>NPDNG uống, nồng độ huyết tương lúc đói của glucose, insulin, C-peptid, triglycerid và HDL-C, HbA1c, HOMA2-IR-In và HOMA2-IR-Cp.</w:t>
      </w:r>
    </w:p>
    <w:p w:rsidR="007423AC" w:rsidRPr="00CB27F1" w:rsidRDefault="007423AC" w:rsidP="007423AC">
      <w:pPr>
        <w:spacing w:before="120" w:line="360" w:lineRule="auto"/>
        <w:jc w:val="both"/>
        <w:rPr>
          <w:b/>
          <w:i/>
          <w:sz w:val="28"/>
        </w:rPr>
      </w:pPr>
    </w:p>
    <w:p w:rsidR="007423AC" w:rsidRPr="003D1BFC" w:rsidRDefault="007423AC" w:rsidP="007423AC">
      <w:pPr>
        <w:spacing w:before="120" w:line="360" w:lineRule="auto"/>
        <w:jc w:val="both"/>
        <w:rPr>
          <w:b/>
          <w:i/>
          <w:sz w:val="28"/>
        </w:rPr>
      </w:pPr>
      <w:r w:rsidRPr="003D1BFC">
        <w:rPr>
          <w:b/>
          <w:i/>
          <w:sz w:val="28"/>
        </w:rPr>
        <w:lastRenderedPageBreak/>
        <w:t>3.</w:t>
      </w:r>
      <w:r w:rsidRPr="00AC1FEC">
        <w:rPr>
          <w:b/>
          <w:i/>
          <w:sz w:val="28"/>
        </w:rPr>
        <w:t>5</w:t>
      </w:r>
      <w:r w:rsidRPr="003D1BFC">
        <w:rPr>
          <w:b/>
          <w:i/>
          <w:sz w:val="28"/>
        </w:rPr>
        <w:t>.2. Tuần thai, thời gian dùng vitamin D, cân nặng và BMI của thai phụ tại các lần khám</w:t>
      </w:r>
    </w:p>
    <w:p w:rsidR="007423AC" w:rsidRPr="00BB0062" w:rsidRDefault="007423AC" w:rsidP="007423AC">
      <w:pPr>
        <w:spacing w:before="120" w:line="360" w:lineRule="auto"/>
        <w:jc w:val="both"/>
        <w:rPr>
          <w:rFonts w:ascii="Arial" w:hAnsi="Arial" w:cs="Arial"/>
          <w:b/>
          <w:i/>
          <w:sz w:val="26"/>
          <w:szCs w:val="26"/>
        </w:rPr>
      </w:pPr>
      <w:r w:rsidRPr="00BB0062">
        <w:rPr>
          <w:rFonts w:ascii="Arial" w:hAnsi="Arial" w:cs="Arial"/>
          <w:i/>
          <w:sz w:val="26"/>
          <w:szCs w:val="26"/>
        </w:rPr>
        <w:t xml:space="preserve">Bảng 3.17. </w:t>
      </w:r>
      <w:r w:rsidRPr="00BB0062">
        <w:rPr>
          <w:rFonts w:ascii="Arial" w:hAnsi="Arial" w:cs="Arial"/>
          <w:b/>
          <w:sz w:val="26"/>
          <w:szCs w:val="26"/>
        </w:rPr>
        <w:t>Tuần thai tại các lần khám và thời gian bổ sung vitamin D</w:t>
      </w:r>
    </w:p>
    <w:tbl>
      <w:tblPr>
        <w:tblW w:w="9039" w:type="dxa"/>
        <w:tblBorders>
          <w:top w:val="single" w:sz="4" w:space="0" w:color="auto"/>
          <w:bottom w:val="single" w:sz="4" w:space="0" w:color="auto"/>
          <w:insideH w:val="single" w:sz="4" w:space="0" w:color="auto"/>
        </w:tblBorders>
        <w:tblLayout w:type="fixed"/>
        <w:tblLook w:val="04A0"/>
      </w:tblPr>
      <w:tblGrid>
        <w:gridCol w:w="3510"/>
        <w:gridCol w:w="2127"/>
        <w:gridCol w:w="2126"/>
        <w:gridCol w:w="1276"/>
      </w:tblGrid>
      <w:tr w:rsidR="007423AC" w:rsidRPr="0065157E" w:rsidTr="007423AC">
        <w:tc>
          <w:tcPr>
            <w:tcW w:w="3510" w:type="dxa"/>
            <w:tcBorders>
              <w:bottom w:val="single" w:sz="4" w:space="0" w:color="auto"/>
              <w:right w:val="single" w:sz="4" w:space="0" w:color="FFFFFF" w:themeColor="background1"/>
            </w:tcBorders>
            <w:shd w:val="clear" w:color="auto" w:fill="auto"/>
          </w:tcPr>
          <w:p w:rsidR="007423AC" w:rsidRPr="003D1BFC" w:rsidRDefault="007423AC" w:rsidP="007423AC">
            <w:pPr>
              <w:spacing w:before="120" w:after="40"/>
              <w:jc w:val="center"/>
              <w:rPr>
                <w:b/>
                <w:sz w:val="28"/>
              </w:rPr>
            </w:pPr>
          </w:p>
        </w:tc>
        <w:tc>
          <w:tcPr>
            <w:tcW w:w="2127" w:type="dxa"/>
            <w:tcBorders>
              <w:left w:val="single" w:sz="4" w:space="0" w:color="FFFFFF" w:themeColor="background1"/>
              <w:bottom w:val="single" w:sz="4" w:space="0" w:color="auto"/>
              <w:right w:val="single" w:sz="4" w:space="0" w:color="FFFFFF" w:themeColor="background1"/>
            </w:tcBorders>
            <w:shd w:val="clear" w:color="auto" w:fill="auto"/>
            <w:vAlign w:val="center"/>
          </w:tcPr>
          <w:p w:rsidR="007423AC" w:rsidRPr="0065157E" w:rsidRDefault="007423AC" w:rsidP="007423AC">
            <w:pPr>
              <w:spacing w:before="120" w:after="40"/>
              <w:jc w:val="center"/>
              <w:rPr>
                <w:b/>
                <w:sz w:val="28"/>
              </w:rPr>
            </w:pPr>
            <w:r w:rsidRPr="0065157E">
              <w:rPr>
                <w:b/>
                <w:sz w:val="28"/>
              </w:rPr>
              <w:t>500</w:t>
            </w:r>
            <w:r>
              <w:rPr>
                <w:b/>
                <w:sz w:val="28"/>
              </w:rPr>
              <w:t xml:space="preserve"> </w:t>
            </w:r>
            <w:r w:rsidRPr="0065157E">
              <w:rPr>
                <w:b/>
                <w:sz w:val="28"/>
              </w:rPr>
              <w:t>IU/ngày</w:t>
            </w:r>
          </w:p>
          <w:p w:rsidR="007423AC" w:rsidRPr="0065157E" w:rsidRDefault="007423AC" w:rsidP="007423AC">
            <w:pPr>
              <w:spacing w:before="120" w:after="40"/>
              <w:jc w:val="center"/>
              <w:rPr>
                <w:b/>
                <w:sz w:val="28"/>
              </w:rPr>
            </w:pPr>
            <w:r>
              <w:rPr>
                <w:b/>
                <w:sz w:val="28"/>
              </w:rPr>
              <w:t>(</w:t>
            </w:r>
            <w:r w:rsidRPr="0065157E">
              <w:rPr>
                <w:b/>
                <w:sz w:val="28"/>
              </w:rPr>
              <w:t>n = 30</w:t>
            </w:r>
            <w:r>
              <w:rPr>
                <w:b/>
                <w:sz w:val="28"/>
              </w:rPr>
              <w:t>)</w:t>
            </w:r>
          </w:p>
        </w:tc>
        <w:tc>
          <w:tcPr>
            <w:tcW w:w="2126" w:type="dxa"/>
            <w:tcBorders>
              <w:left w:val="single" w:sz="4" w:space="0" w:color="FFFFFF" w:themeColor="background1"/>
              <w:bottom w:val="single" w:sz="4" w:space="0" w:color="auto"/>
              <w:right w:val="single" w:sz="4" w:space="0" w:color="FFFFFF" w:themeColor="background1"/>
            </w:tcBorders>
            <w:shd w:val="clear" w:color="auto" w:fill="auto"/>
            <w:vAlign w:val="center"/>
          </w:tcPr>
          <w:p w:rsidR="007423AC" w:rsidRPr="0065157E" w:rsidRDefault="007423AC" w:rsidP="007423AC">
            <w:pPr>
              <w:spacing w:before="120" w:after="40"/>
              <w:jc w:val="center"/>
              <w:rPr>
                <w:b/>
                <w:sz w:val="28"/>
              </w:rPr>
            </w:pPr>
            <w:r w:rsidRPr="0065157E">
              <w:rPr>
                <w:b/>
                <w:sz w:val="28"/>
              </w:rPr>
              <w:t>1500</w:t>
            </w:r>
            <w:r>
              <w:rPr>
                <w:b/>
                <w:sz w:val="28"/>
              </w:rPr>
              <w:t xml:space="preserve"> </w:t>
            </w:r>
            <w:r w:rsidRPr="0065157E">
              <w:rPr>
                <w:b/>
                <w:sz w:val="28"/>
              </w:rPr>
              <w:t>IU/ngày</w:t>
            </w:r>
          </w:p>
          <w:p w:rsidR="007423AC" w:rsidRPr="0065157E" w:rsidRDefault="007423AC" w:rsidP="007423AC">
            <w:pPr>
              <w:spacing w:before="120" w:after="40"/>
              <w:jc w:val="center"/>
              <w:rPr>
                <w:b/>
                <w:sz w:val="28"/>
              </w:rPr>
            </w:pPr>
            <w:r>
              <w:rPr>
                <w:b/>
                <w:sz w:val="28"/>
              </w:rPr>
              <w:t>(</w:t>
            </w:r>
            <w:r w:rsidRPr="0065157E">
              <w:rPr>
                <w:b/>
                <w:sz w:val="28"/>
              </w:rPr>
              <w:t>n = 30</w:t>
            </w:r>
            <w:r>
              <w:rPr>
                <w:b/>
                <w:sz w:val="28"/>
              </w:rPr>
              <w:t>)</w:t>
            </w:r>
          </w:p>
        </w:tc>
        <w:tc>
          <w:tcPr>
            <w:tcW w:w="1276" w:type="dxa"/>
            <w:tcBorders>
              <w:left w:val="single" w:sz="4" w:space="0" w:color="FFFFFF" w:themeColor="background1"/>
              <w:bottom w:val="single" w:sz="4" w:space="0" w:color="auto"/>
            </w:tcBorders>
            <w:shd w:val="clear" w:color="auto" w:fill="auto"/>
          </w:tcPr>
          <w:p w:rsidR="007423AC" w:rsidRPr="00F4136D" w:rsidRDefault="007423AC" w:rsidP="007423AC">
            <w:pPr>
              <w:spacing w:before="120" w:after="40"/>
              <w:ind w:left="-57" w:right="-57"/>
              <w:jc w:val="center"/>
              <w:rPr>
                <w:b/>
                <w:sz w:val="28"/>
              </w:rPr>
            </w:pPr>
            <w:r w:rsidRPr="00F4136D">
              <w:rPr>
                <w:b/>
                <w:sz w:val="28"/>
              </w:rPr>
              <w:t>Giá trị p</w:t>
            </w:r>
          </w:p>
          <w:p w:rsidR="007423AC" w:rsidRPr="00F4136D" w:rsidRDefault="007423AC" w:rsidP="007423AC">
            <w:pPr>
              <w:spacing w:before="120" w:after="40"/>
              <w:ind w:left="-57" w:right="-57"/>
              <w:jc w:val="center"/>
              <w:rPr>
                <w:sz w:val="28"/>
              </w:rPr>
            </w:pPr>
            <w:r w:rsidRPr="00F4136D">
              <w:rPr>
                <w:sz w:val="28"/>
              </w:rPr>
              <w:t>(T-test)</w:t>
            </w:r>
          </w:p>
        </w:tc>
      </w:tr>
      <w:tr w:rsidR="007423AC" w:rsidRPr="00165C32" w:rsidTr="007423AC">
        <w:tc>
          <w:tcPr>
            <w:tcW w:w="3510" w:type="dxa"/>
            <w:tcBorders>
              <w:right w:val="nil"/>
            </w:tcBorders>
            <w:shd w:val="clear" w:color="auto" w:fill="auto"/>
          </w:tcPr>
          <w:p w:rsidR="007423AC" w:rsidRPr="00165C32" w:rsidRDefault="007423AC" w:rsidP="007423AC">
            <w:pPr>
              <w:spacing w:before="120" w:after="80"/>
              <w:rPr>
                <w:sz w:val="28"/>
              </w:rPr>
            </w:pPr>
            <w:r w:rsidRPr="00165C32">
              <w:rPr>
                <w:sz w:val="28"/>
              </w:rPr>
              <w:t xml:space="preserve">Tuần thai </w:t>
            </w:r>
            <w:r>
              <w:rPr>
                <w:sz w:val="28"/>
              </w:rPr>
              <w:t xml:space="preserve">lần khám </w:t>
            </w:r>
            <w:r w:rsidRPr="00165C32">
              <w:rPr>
                <w:sz w:val="28"/>
              </w:rPr>
              <w:t>1</w:t>
            </w:r>
          </w:p>
        </w:tc>
        <w:tc>
          <w:tcPr>
            <w:tcW w:w="2127" w:type="dxa"/>
            <w:tcBorders>
              <w:left w:val="nil"/>
              <w:right w:val="nil"/>
            </w:tcBorders>
            <w:shd w:val="clear" w:color="auto" w:fill="auto"/>
            <w:vAlign w:val="center"/>
          </w:tcPr>
          <w:p w:rsidR="007423AC" w:rsidRPr="00165C32" w:rsidRDefault="007423AC" w:rsidP="007423AC">
            <w:pPr>
              <w:spacing w:before="120" w:after="80"/>
              <w:jc w:val="center"/>
              <w:rPr>
                <w:sz w:val="28"/>
              </w:rPr>
            </w:pPr>
            <w:r w:rsidRPr="00165C32">
              <w:rPr>
                <w:sz w:val="28"/>
              </w:rPr>
              <w:t>27,0 ± 1,3</w:t>
            </w:r>
          </w:p>
        </w:tc>
        <w:tc>
          <w:tcPr>
            <w:tcW w:w="2126" w:type="dxa"/>
            <w:tcBorders>
              <w:left w:val="nil"/>
              <w:right w:val="nil"/>
            </w:tcBorders>
            <w:shd w:val="clear" w:color="auto" w:fill="auto"/>
            <w:vAlign w:val="center"/>
          </w:tcPr>
          <w:p w:rsidR="007423AC" w:rsidRPr="00165C32" w:rsidRDefault="007423AC" w:rsidP="007423AC">
            <w:pPr>
              <w:spacing w:before="120" w:after="80"/>
              <w:jc w:val="center"/>
              <w:rPr>
                <w:sz w:val="28"/>
              </w:rPr>
            </w:pPr>
            <w:r w:rsidRPr="00165C32">
              <w:rPr>
                <w:sz w:val="28"/>
              </w:rPr>
              <w:t>26,7 ± 1,3</w:t>
            </w:r>
          </w:p>
        </w:tc>
        <w:tc>
          <w:tcPr>
            <w:tcW w:w="1276" w:type="dxa"/>
            <w:tcBorders>
              <w:left w:val="nil"/>
            </w:tcBorders>
            <w:shd w:val="clear" w:color="auto" w:fill="auto"/>
            <w:vAlign w:val="center"/>
          </w:tcPr>
          <w:p w:rsidR="007423AC" w:rsidRPr="00165C32" w:rsidRDefault="007423AC" w:rsidP="007423AC">
            <w:pPr>
              <w:spacing w:before="120" w:after="80"/>
              <w:jc w:val="center"/>
              <w:rPr>
                <w:i/>
                <w:sz w:val="28"/>
              </w:rPr>
            </w:pPr>
            <w:r w:rsidRPr="00165C32">
              <w:rPr>
                <w:i/>
                <w:sz w:val="28"/>
              </w:rPr>
              <w:t>&gt; 0,05</w:t>
            </w:r>
          </w:p>
        </w:tc>
      </w:tr>
      <w:tr w:rsidR="007423AC" w:rsidRPr="00165C32" w:rsidTr="007423AC">
        <w:tc>
          <w:tcPr>
            <w:tcW w:w="3510" w:type="dxa"/>
            <w:vAlign w:val="center"/>
          </w:tcPr>
          <w:p w:rsidR="007423AC" w:rsidRPr="00165C32" w:rsidRDefault="007423AC" w:rsidP="007423AC">
            <w:pPr>
              <w:spacing w:before="120" w:after="80"/>
              <w:rPr>
                <w:sz w:val="28"/>
              </w:rPr>
            </w:pPr>
            <w:r w:rsidRPr="00165C32">
              <w:rPr>
                <w:sz w:val="28"/>
              </w:rPr>
              <w:t xml:space="preserve">Tuần thai </w:t>
            </w:r>
            <w:r>
              <w:rPr>
                <w:sz w:val="28"/>
              </w:rPr>
              <w:t>lần khám 2</w:t>
            </w:r>
          </w:p>
        </w:tc>
        <w:tc>
          <w:tcPr>
            <w:tcW w:w="2127" w:type="dxa"/>
            <w:vAlign w:val="bottom"/>
          </w:tcPr>
          <w:p w:rsidR="007423AC" w:rsidRPr="00165C32" w:rsidRDefault="007423AC" w:rsidP="007423AC">
            <w:pPr>
              <w:spacing w:before="120" w:after="80"/>
              <w:jc w:val="center"/>
              <w:rPr>
                <w:sz w:val="28"/>
              </w:rPr>
            </w:pPr>
            <w:r w:rsidRPr="00165C32">
              <w:rPr>
                <w:sz w:val="28"/>
              </w:rPr>
              <w:t>31,8 ± 0,</w:t>
            </w:r>
            <w:r>
              <w:rPr>
                <w:sz w:val="28"/>
              </w:rPr>
              <w:t>7</w:t>
            </w:r>
          </w:p>
        </w:tc>
        <w:tc>
          <w:tcPr>
            <w:tcW w:w="2126" w:type="dxa"/>
            <w:vAlign w:val="bottom"/>
          </w:tcPr>
          <w:p w:rsidR="007423AC" w:rsidRPr="00165C32" w:rsidRDefault="007423AC" w:rsidP="007423AC">
            <w:pPr>
              <w:spacing w:before="120" w:after="80"/>
              <w:jc w:val="center"/>
              <w:rPr>
                <w:sz w:val="28"/>
              </w:rPr>
            </w:pPr>
            <w:r>
              <w:rPr>
                <w:sz w:val="28"/>
              </w:rPr>
              <w:t>31,9 ± 1,0</w:t>
            </w:r>
          </w:p>
        </w:tc>
        <w:tc>
          <w:tcPr>
            <w:tcW w:w="1276" w:type="dxa"/>
            <w:vAlign w:val="center"/>
          </w:tcPr>
          <w:p w:rsidR="007423AC" w:rsidRPr="00165C32" w:rsidRDefault="007423AC" w:rsidP="007423AC">
            <w:pPr>
              <w:spacing w:before="120" w:after="80"/>
              <w:jc w:val="center"/>
              <w:rPr>
                <w:i/>
                <w:sz w:val="28"/>
              </w:rPr>
            </w:pPr>
            <w:r w:rsidRPr="00165C32">
              <w:rPr>
                <w:i/>
                <w:sz w:val="28"/>
              </w:rPr>
              <w:t>&gt; 0,05</w:t>
            </w:r>
          </w:p>
        </w:tc>
      </w:tr>
      <w:tr w:rsidR="007423AC" w:rsidRPr="00165C32" w:rsidTr="007423AC">
        <w:tc>
          <w:tcPr>
            <w:tcW w:w="3510" w:type="dxa"/>
            <w:vAlign w:val="center"/>
          </w:tcPr>
          <w:p w:rsidR="007423AC" w:rsidRPr="00165C32" w:rsidRDefault="007423AC" w:rsidP="007423AC">
            <w:pPr>
              <w:spacing w:before="120" w:after="80"/>
              <w:rPr>
                <w:sz w:val="28"/>
              </w:rPr>
            </w:pPr>
            <w:r w:rsidRPr="00165C32">
              <w:rPr>
                <w:sz w:val="28"/>
              </w:rPr>
              <w:t xml:space="preserve">Tuần thai </w:t>
            </w:r>
            <w:r>
              <w:rPr>
                <w:sz w:val="28"/>
              </w:rPr>
              <w:t xml:space="preserve">lần khám </w:t>
            </w:r>
            <w:r w:rsidRPr="00165C32">
              <w:rPr>
                <w:sz w:val="28"/>
              </w:rPr>
              <w:t>3</w:t>
            </w:r>
          </w:p>
        </w:tc>
        <w:tc>
          <w:tcPr>
            <w:tcW w:w="2127" w:type="dxa"/>
            <w:vAlign w:val="bottom"/>
          </w:tcPr>
          <w:p w:rsidR="007423AC" w:rsidRPr="00165C32" w:rsidRDefault="007423AC" w:rsidP="007423AC">
            <w:pPr>
              <w:spacing w:before="120" w:after="80"/>
              <w:jc w:val="center"/>
              <w:rPr>
                <w:sz w:val="28"/>
              </w:rPr>
            </w:pPr>
            <w:r w:rsidRPr="00165C32">
              <w:rPr>
                <w:sz w:val="28"/>
              </w:rPr>
              <w:t>36,8 ± 0,6</w:t>
            </w:r>
          </w:p>
        </w:tc>
        <w:tc>
          <w:tcPr>
            <w:tcW w:w="2126" w:type="dxa"/>
            <w:vAlign w:val="bottom"/>
          </w:tcPr>
          <w:p w:rsidR="007423AC" w:rsidRPr="00165C32" w:rsidRDefault="007423AC" w:rsidP="007423AC">
            <w:pPr>
              <w:spacing w:before="120" w:after="80"/>
              <w:jc w:val="center"/>
              <w:rPr>
                <w:sz w:val="28"/>
              </w:rPr>
            </w:pPr>
            <w:r w:rsidRPr="00165C32">
              <w:rPr>
                <w:sz w:val="28"/>
              </w:rPr>
              <w:t>36,6 ± 1,1</w:t>
            </w:r>
          </w:p>
        </w:tc>
        <w:tc>
          <w:tcPr>
            <w:tcW w:w="1276" w:type="dxa"/>
            <w:vAlign w:val="center"/>
          </w:tcPr>
          <w:p w:rsidR="007423AC" w:rsidRPr="00165C32" w:rsidRDefault="007423AC" w:rsidP="007423AC">
            <w:pPr>
              <w:spacing w:before="120" w:after="80"/>
              <w:jc w:val="center"/>
              <w:rPr>
                <w:i/>
                <w:sz w:val="28"/>
              </w:rPr>
            </w:pPr>
            <w:r w:rsidRPr="00165C32">
              <w:rPr>
                <w:i/>
                <w:sz w:val="28"/>
              </w:rPr>
              <w:t>&gt; 0,05</w:t>
            </w:r>
          </w:p>
        </w:tc>
      </w:tr>
      <w:tr w:rsidR="007423AC" w:rsidRPr="00165C32" w:rsidTr="007423AC">
        <w:tc>
          <w:tcPr>
            <w:tcW w:w="3510" w:type="dxa"/>
            <w:vAlign w:val="center"/>
          </w:tcPr>
          <w:p w:rsidR="007423AC" w:rsidRPr="00165C32" w:rsidRDefault="007423AC" w:rsidP="007423AC">
            <w:pPr>
              <w:spacing w:before="120" w:after="80"/>
              <w:rPr>
                <w:sz w:val="28"/>
              </w:rPr>
            </w:pPr>
            <w:r w:rsidRPr="00165C32">
              <w:rPr>
                <w:sz w:val="28"/>
              </w:rPr>
              <w:t>Thời gian bổ sung vitamin D</w:t>
            </w:r>
          </w:p>
        </w:tc>
        <w:tc>
          <w:tcPr>
            <w:tcW w:w="2127" w:type="dxa"/>
            <w:vAlign w:val="center"/>
          </w:tcPr>
          <w:p w:rsidR="007423AC" w:rsidRPr="00165C32" w:rsidRDefault="007423AC" w:rsidP="007423AC">
            <w:pPr>
              <w:spacing w:before="120" w:after="80"/>
              <w:jc w:val="center"/>
              <w:rPr>
                <w:sz w:val="28"/>
              </w:rPr>
            </w:pPr>
            <w:r>
              <w:rPr>
                <w:sz w:val="28"/>
              </w:rPr>
              <w:t>9,7</w:t>
            </w:r>
            <w:r w:rsidRPr="00165C32">
              <w:rPr>
                <w:sz w:val="28"/>
              </w:rPr>
              <w:t xml:space="preserve"> ± 1,</w:t>
            </w:r>
            <w:r>
              <w:rPr>
                <w:sz w:val="28"/>
              </w:rPr>
              <w:t>5</w:t>
            </w:r>
          </w:p>
        </w:tc>
        <w:tc>
          <w:tcPr>
            <w:tcW w:w="2126" w:type="dxa"/>
            <w:vAlign w:val="center"/>
          </w:tcPr>
          <w:p w:rsidR="007423AC" w:rsidRPr="00165C32" w:rsidRDefault="007423AC" w:rsidP="007423AC">
            <w:pPr>
              <w:spacing w:before="120" w:after="80"/>
              <w:jc w:val="center"/>
              <w:rPr>
                <w:sz w:val="28"/>
              </w:rPr>
            </w:pPr>
            <w:r w:rsidRPr="00165C32">
              <w:rPr>
                <w:sz w:val="28"/>
              </w:rPr>
              <w:t>9,9 ± 1,7</w:t>
            </w:r>
          </w:p>
        </w:tc>
        <w:tc>
          <w:tcPr>
            <w:tcW w:w="1276" w:type="dxa"/>
            <w:vAlign w:val="center"/>
          </w:tcPr>
          <w:p w:rsidR="007423AC" w:rsidRPr="00165C32" w:rsidRDefault="007423AC" w:rsidP="007423AC">
            <w:pPr>
              <w:spacing w:before="120" w:after="80"/>
              <w:jc w:val="center"/>
              <w:rPr>
                <w:i/>
                <w:sz w:val="28"/>
              </w:rPr>
            </w:pPr>
            <w:r w:rsidRPr="00165C32">
              <w:rPr>
                <w:i/>
                <w:sz w:val="28"/>
              </w:rPr>
              <w:t>&gt; 0,05</w:t>
            </w:r>
          </w:p>
        </w:tc>
      </w:tr>
    </w:tbl>
    <w:p w:rsidR="007423AC" w:rsidRPr="003D1BFC" w:rsidRDefault="007423AC" w:rsidP="007423AC">
      <w:pPr>
        <w:spacing w:line="360" w:lineRule="auto"/>
        <w:jc w:val="both"/>
        <w:rPr>
          <w:sz w:val="28"/>
        </w:rPr>
      </w:pPr>
      <w:r w:rsidRPr="00573141">
        <w:rPr>
          <w:rFonts w:cs="Arial"/>
          <w:i/>
          <w:sz w:val="26"/>
        </w:rPr>
        <w:t>Chú thích</w:t>
      </w:r>
      <w:r w:rsidRPr="00573141">
        <w:rPr>
          <w:i/>
          <w:sz w:val="26"/>
        </w:rPr>
        <w:t>:</w:t>
      </w:r>
      <w:r w:rsidRPr="003D1BFC">
        <w:rPr>
          <w:i/>
          <w:sz w:val="28"/>
        </w:rPr>
        <w:t xml:space="preserve"> </w:t>
      </w:r>
      <w:r w:rsidRPr="003D1BFC">
        <w:rPr>
          <w:sz w:val="28"/>
        </w:rPr>
        <w:t xml:space="preserve">Giá trị trình bày là </w:t>
      </w:r>
      <w:r w:rsidRPr="003D1BFC">
        <w:rPr>
          <w:rFonts w:ascii="MS Reference Sans Serif" w:hAnsi="MS Reference Sans Serif"/>
          <w:sz w:val="26"/>
        </w:rPr>
        <w:t></w:t>
      </w:r>
      <w:r w:rsidRPr="003D1BFC">
        <w:rPr>
          <w:sz w:val="28"/>
        </w:rPr>
        <w:t>± SD</w:t>
      </w:r>
    </w:p>
    <w:p w:rsidR="007423AC" w:rsidRPr="003D1BFC" w:rsidRDefault="007423AC" w:rsidP="007423AC">
      <w:pPr>
        <w:spacing w:line="360" w:lineRule="auto"/>
        <w:jc w:val="both"/>
        <w:rPr>
          <w:i/>
          <w:sz w:val="28"/>
        </w:rPr>
      </w:pPr>
      <w:r w:rsidRPr="003D1BFC">
        <w:rPr>
          <w:i/>
          <w:sz w:val="28"/>
        </w:rPr>
        <w:t xml:space="preserve">Nhận xét: </w:t>
      </w:r>
    </w:p>
    <w:p w:rsidR="007423AC" w:rsidRPr="003D1BFC" w:rsidRDefault="007423AC" w:rsidP="007423AC">
      <w:pPr>
        <w:spacing w:after="120" w:line="360" w:lineRule="auto"/>
        <w:ind w:firstLine="720"/>
        <w:jc w:val="both"/>
        <w:rPr>
          <w:sz w:val="28"/>
        </w:rPr>
      </w:pPr>
      <w:r w:rsidRPr="003D1BFC">
        <w:rPr>
          <w:sz w:val="28"/>
        </w:rPr>
        <w:t xml:space="preserve">Không có sự khác biệt giữa 2 nhóm về tuần thai tại các lần khám 1, 2, 3 và về thời gian bổ sung vitamin D (9,7 ± 1,5 tuần ở nhóm 500 UI/ngày và 9,9 ± 1,7 tuần ở nhóm 1500 UI/ngày, </w:t>
      </w:r>
      <w:r w:rsidRPr="003D1BFC">
        <w:rPr>
          <w:i/>
          <w:sz w:val="28"/>
        </w:rPr>
        <w:t>p &gt; 0,05</w:t>
      </w:r>
      <w:r w:rsidRPr="003D1BFC">
        <w:rPr>
          <w:sz w:val="28"/>
        </w:rPr>
        <w:t>).</w:t>
      </w:r>
    </w:p>
    <w:p w:rsidR="007423AC" w:rsidRPr="0065157E" w:rsidRDefault="007423AC" w:rsidP="007423AC">
      <w:pPr>
        <w:jc w:val="both"/>
        <w:rPr>
          <w:b/>
          <w:i/>
          <w:sz w:val="28"/>
        </w:rPr>
      </w:pPr>
      <w:r w:rsidRPr="00FB7378">
        <w:rPr>
          <w:b/>
          <w:i/>
          <w:noProof/>
          <w:sz w:val="28"/>
        </w:rPr>
        <w:drawing>
          <wp:inline distT="0" distB="0" distL="0" distR="0">
            <wp:extent cx="1760220" cy="2522220"/>
            <wp:effectExtent l="0" t="0" r="0" b="0"/>
            <wp:docPr id="4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FB7378">
        <w:rPr>
          <w:b/>
          <w:i/>
          <w:noProof/>
          <w:sz w:val="28"/>
        </w:rPr>
        <w:drawing>
          <wp:inline distT="0" distB="0" distL="0" distR="0">
            <wp:extent cx="1752600" cy="2545080"/>
            <wp:effectExtent l="0" t="0" r="0" b="0"/>
            <wp:docPr id="4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FB7378">
        <w:rPr>
          <w:b/>
          <w:i/>
          <w:noProof/>
          <w:sz w:val="28"/>
        </w:rPr>
        <w:drawing>
          <wp:inline distT="0" distB="0" distL="0" distR="0">
            <wp:extent cx="1943100" cy="2545080"/>
            <wp:effectExtent l="0" t="0" r="0" b="0"/>
            <wp:docPr id="5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423AC" w:rsidRPr="00BB0062" w:rsidRDefault="007423AC" w:rsidP="007423AC">
      <w:pPr>
        <w:spacing w:before="180"/>
        <w:jc w:val="center"/>
        <w:rPr>
          <w:rFonts w:ascii="Arial" w:hAnsi="Arial" w:cs="Arial"/>
          <w:b/>
          <w:i/>
          <w:sz w:val="26"/>
          <w:szCs w:val="26"/>
        </w:rPr>
      </w:pPr>
      <w:r w:rsidRPr="00BB0062">
        <w:rPr>
          <w:rFonts w:ascii="Arial" w:hAnsi="Arial" w:cs="Arial"/>
          <w:i/>
          <w:sz w:val="26"/>
          <w:szCs w:val="26"/>
        </w:rPr>
        <w:t>Biểu đồ 3.5</w:t>
      </w:r>
      <w:r w:rsidRPr="00BB0062">
        <w:rPr>
          <w:rFonts w:ascii="Arial" w:hAnsi="Arial" w:cs="Arial"/>
          <w:b/>
          <w:i/>
          <w:sz w:val="26"/>
          <w:szCs w:val="26"/>
        </w:rPr>
        <w:t xml:space="preserve">. </w:t>
      </w:r>
      <w:r w:rsidRPr="00BB0062">
        <w:rPr>
          <w:rFonts w:ascii="Arial" w:hAnsi="Arial" w:cs="Arial"/>
          <w:b/>
          <w:sz w:val="26"/>
          <w:szCs w:val="26"/>
        </w:rPr>
        <w:t>Tăng cân, BMI trong thời gian bổ sung vitamin D</w:t>
      </w:r>
    </w:p>
    <w:p w:rsidR="007423AC" w:rsidRPr="00300BE9" w:rsidRDefault="007423AC" w:rsidP="007423AC">
      <w:pPr>
        <w:spacing w:before="120" w:line="300" w:lineRule="auto"/>
        <w:jc w:val="both"/>
        <w:rPr>
          <w:sz w:val="28"/>
        </w:rPr>
      </w:pPr>
      <w:r w:rsidRPr="00573141">
        <w:rPr>
          <w:rFonts w:cs="Arial"/>
          <w:i/>
          <w:sz w:val="26"/>
        </w:rPr>
        <w:t>Chú thích:</w:t>
      </w:r>
      <w:r>
        <w:rPr>
          <w:b/>
          <w:sz w:val="28"/>
        </w:rPr>
        <w:t xml:space="preserve"> </w:t>
      </w:r>
      <w:r w:rsidRPr="00F4136D">
        <w:rPr>
          <w:b/>
          <w:sz w:val="28"/>
        </w:rPr>
        <w:t>A</w:t>
      </w:r>
      <w:r>
        <w:rPr>
          <w:sz w:val="28"/>
        </w:rPr>
        <w:t xml:space="preserve">: </w:t>
      </w:r>
      <w:r w:rsidRPr="00300BE9">
        <w:rPr>
          <w:sz w:val="28"/>
        </w:rPr>
        <w:t xml:space="preserve">Tăng cân </w:t>
      </w:r>
      <w:r>
        <w:rPr>
          <w:sz w:val="28"/>
        </w:rPr>
        <w:t xml:space="preserve">từ khi mang thai đến các lần khám 1, 2 và 3; </w:t>
      </w:r>
      <w:r w:rsidRPr="00F4136D">
        <w:rPr>
          <w:b/>
          <w:sz w:val="28"/>
        </w:rPr>
        <w:t>B</w:t>
      </w:r>
      <w:r>
        <w:rPr>
          <w:sz w:val="28"/>
        </w:rPr>
        <w:t xml:space="preserve">: Tăng BMI từ khi mang thai đến các lần khám 1, 2 và 3; </w:t>
      </w:r>
      <w:r w:rsidRPr="00F4136D">
        <w:rPr>
          <w:b/>
          <w:sz w:val="28"/>
        </w:rPr>
        <w:t>C</w:t>
      </w:r>
      <w:r>
        <w:rPr>
          <w:sz w:val="28"/>
        </w:rPr>
        <w:t>: BMI tại các lần khám 1, 2 và 3; giá trị p: T-test so sánh giữa 2 nhóm ở cùng lần khám</w:t>
      </w:r>
    </w:p>
    <w:p w:rsidR="007423AC" w:rsidRDefault="007423AC" w:rsidP="007423AC">
      <w:pPr>
        <w:spacing w:before="200" w:line="360" w:lineRule="auto"/>
        <w:jc w:val="both"/>
        <w:rPr>
          <w:i/>
          <w:sz w:val="28"/>
        </w:rPr>
      </w:pPr>
      <w:r w:rsidRPr="00124CC0">
        <w:rPr>
          <w:i/>
          <w:sz w:val="28"/>
        </w:rPr>
        <w:lastRenderedPageBreak/>
        <w:t xml:space="preserve">Nhận xét: </w:t>
      </w:r>
    </w:p>
    <w:p w:rsidR="007423AC" w:rsidRDefault="007423AC" w:rsidP="007423AC">
      <w:pPr>
        <w:spacing w:line="360" w:lineRule="auto"/>
        <w:ind w:firstLine="720"/>
        <w:jc w:val="both"/>
        <w:rPr>
          <w:sz w:val="28"/>
        </w:rPr>
      </w:pPr>
      <w:r>
        <w:rPr>
          <w:sz w:val="28"/>
        </w:rPr>
        <w:t>Không có sự khác biệt giữa 2 nhóm về tăng cân và tăng BMI từ khi mang thai đến các lần khám 1, 2, 3 và về BMI tại các lần khám 1, 2 và 3 giữa 2 nhóm bổ sung vitamin D.</w:t>
      </w:r>
    </w:p>
    <w:p w:rsidR="007423AC" w:rsidRPr="0065157E" w:rsidRDefault="007423AC" w:rsidP="007423AC">
      <w:pPr>
        <w:spacing w:line="360" w:lineRule="auto"/>
        <w:jc w:val="both"/>
        <w:rPr>
          <w:b/>
          <w:i/>
          <w:sz w:val="28"/>
        </w:rPr>
      </w:pPr>
      <w:r w:rsidRPr="0065157E">
        <w:rPr>
          <w:b/>
          <w:i/>
          <w:sz w:val="28"/>
        </w:rPr>
        <w:t>3.</w:t>
      </w:r>
      <w:r>
        <w:rPr>
          <w:b/>
          <w:i/>
          <w:sz w:val="28"/>
        </w:rPr>
        <w:t>5</w:t>
      </w:r>
      <w:r w:rsidRPr="0065157E">
        <w:rPr>
          <w:b/>
          <w:i/>
          <w:sz w:val="28"/>
        </w:rPr>
        <w:t>.3. Thay đổi về vitamin D sau bổ sung vitamin D</w:t>
      </w:r>
    </w:p>
    <w:p w:rsidR="007423AC" w:rsidRPr="0065157E" w:rsidRDefault="007423AC" w:rsidP="007423AC">
      <w:pPr>
        <w:spacing w:line="360" w:lineRule="auto"/>
        <w:jc w:val="both"/>
        <w:rPr>
          <w:sz w:val="28"/>
        </w:rPr>
      </w:pPr>
      <w:r>
        <w:rPr>
          <w:noProof/>
        </w:rPr>
        <w:drawing>
          <wp:inline distT="0" distB="0" distL="0" distR="0">
            <wp:extent cx="2887980" cy="2499360"/>
            <wp:effectExtent l="0" t="0" r="0" b="0"/>
            <wp:docPr id="5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w:drawing>
          <wp:inline distT="0" distB="0" distL="0" distR="0">
            <wp:extent cx="2484120" cy="2499360"/>
            <wp:effectExtent l="19050" t="0" r="30480" b="0"/>
            <wp:docPr id="5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423AC" w:rsidRPr="00BB0062" w:rsidRDefault="007423AC" w:rsidP="007423AC">
      <w:pPr>
        <w:spacing w:before="120"/>
        <w:jc w:val="center"/>
        <w:rPr>
          <w:rFonts w:ascii="Arial" w:hAnsi="Arial" w:cs="Arial"/>
          <w:b/>
          <w:sz w:val="26"/>
          <w:szCs w:val="26"/>
        </w:rPr>
      </w:pPr>
      <w:r w:rsidRPr="00BB0062">
        <w:rPr>
          <w:rFonts w:ascii="Arial" w:hAnsi="Arial" w:cs="Arial"/>
          <w:i/>
          <w:sz w:val="26"/>
          <w:szCs w:val="26"/>
        </w:rPr>
        <w:t>Biểu đồ 3.6</w:t>
      </w:r>
      <w:r w:rsidRPr="00BB0062">
        <w:rPr>
          <w:rFonts w:ascii="Arial" w:hAnsi="Arial" w:cs="Arial"/>
          <w:b/>
          <w:i/>
          <w:sz w:val="26"/>
          <w:szCs w:val="26"/>
        </w:rPr>
        <w:t xml:space="preserve">. </w:t>
      </w:r>
      <w:r w:rsidRPr="00BB0062">
        <w:rPr>
          <w:rFonts w:ascii="Arial" w:hAnsi="Arial" w:cs="Arial"/>
          <w:b/>
          <w:sz w:val="26"/>
          <w:szCs w:val="26"/>
        </w:rPr>
        <w:t>Nồng độ 25(OH)D huyết tương trước và sau bổ sung vitamin D</w:t>
      </w:r>
    </w:p>
    <w:p w:rsidR="007423AC" w:rsidRPr="0065157E" w:rsidRDefault="007423AC" w:rsidP="007423AC">
      <w:pPr>
        <w:spacing w:before="120"/>
        <w:jc w:val="both"/>
        <w:rPr>
          <w:sz w:val="28"/>
        </w:rPr>
      </w:pPr>
      <w:r w:rsidRPr="000673E8">
        <w:rPr>
          <w:rFonts w:cs="Arial"/>
          <w:i/>
          <w:sz w:val="26"/>
        </w:rPr>
        <w:t>Chú thích:</w:t>
      </w:r>
      <w:r w:rsidRPr="000673E8">
        <w:rPr>
          <w:i/>
          <w:sz w:val="26"/>
        </w:rPr>
        <w:t xml:space="preserve"> </w:t>
      </w:r>
      <w:r w:rsidRPr="0065157E">
        <w:rPr>
          <w:sz w:val="28"/>
        </w:rPr>
        <w:t xml:space="preserve">Giá </w:t>
      </w:r>
      <w:r>
        <w:rPr>
          <w:sz w:val="28"/>
        </w:rPr>
        <w:t xml:space="preserve">trình bày là </w:t>
      </w:r>
      <w:r w:rsidRPr="005D121A">
        <w:rPr>
          <w:rFonts w:ascii="MS Reference Sans Serif" w:hAnsi="MS Reference Sans Serif"/>
          <w:sz w:val="26"/>
          <w:szCs w:val="26"/>
        </w:rPr>
        <w:t></w:t>
      </w:r>
      <w:r>
        <w:rPr>
          <w:sz w:val="28"/>
        </w:rPr>
        <w:t xml:space="preserve"> (SD); giá trị</w:t>
      </w:r>
      <w:r w:rsidRPr="0065157E">
        <w:rPr>
          <w:sz w:val="28"/>
        </w:rPr>
        <w:t xml:space="preserve"> p: </w:t>
      </w:r>
      <w:r>
        <w:rPr>
          <w:sz w:val="28"/>
        </w:rPr>
        <w:t xml:space="preserve">T-test </w:t>
      </w:r>
      <w:r w:rsidRPr="0065157E">
        <w:rPr>
          <w:sz w:val="28"/>
        </w:rPr>
        <w:t>so sánh giữa 2 nhóm tại mỗi lần khám</w:t>
      </w:r>
      <w:r>
        <w:rPr>
          <w:sz w:val="28"/>
        </w:rPr>
        <w:t>; T-test cặp s</w:t>
      </w:r>
      <w:r w:rsidRPr="0065157E">
        <w:rPr>
          <w:sz w:val="28"/>
        </w:rPr>
        <w:t xml:space="preserve">o sánh trong mỗi nhóm giữa </w:t>
      </w:r>
      <w:r>
        <w:rPr>
          <w:sz w:val="28"/>
        </w:rPr>
        <w:t>lần khám 1 với lần khám 3</w:t>
      </w:r>
      <w:r w:rsidRPr="0065157E">
        <w:rPr>
          <w:sz w:val="28"/>
        </w:rPr>
        <w:t xml:space="preserve">: </w:t>
      </w:r>
      <w:r>
        <w:rPr>
          <w:sz w:val="28"/>
          <w:vertAlign w:val="superscript"/>
        </w:rPr>
        <w:t>†</w:t>
      </w:r>
      <w:r>
        <w:rPr>
          <w:sz w:val="28"/>
        </w:rPr>
        <w:t xml:space="preserve"> p </w:t>
      </w:r>
      <w:r w:rsidRPr="0065157E">
        <w:rPr>
          <w:sz w:val="28"/>
        </w:rPr>
        <w:t>&lt; 0,01,</w:t>
      </w:r>
      <w:r>
        <w:rPr>
          <w:sz w:val="28"/>
          <w:vertAlign w:val="superscript"/>
        </w:rPr>
        <w:t xml:space="preserve"> ‡</w:t>
      </w:r>
      <w:r>
        <w:rPr>
          <w:sz w:val="28"/>
        </w:rPr>
        <w:t xml:space="preserve"> p </w:t>
      </w:r>
      <w:r w:rsidRPr="0065157E">
        <w:rPr>
          <w:sz w:val="28"/>
        </w:rPr>
        <w:t>&lt; 0,001.</w:t>
      </w:r>
    </w:p>
    <w:p w:rsidR="007423AC" w:rsidRPr="00372B89" w:rsidRDefault="007423AC" w:rsidP="007423AC">
      <w:pPr>
        <w:spacing w:before="120" w:line="360" w:lineRule="auto"/>
        <w:jc w:val="both"/>
        <w:rPr>
          <w:i/>
          <w:sz w:val="28"/>
        </w:rPr>
      </w:pPr>
      <w:r w:rsidRPr="00372B89">
        <w:rPr>
          <w:i/>
          <w:sz w:val="28"/>
        </w:rPr>
        <w:t xml:space="preserve">Nhận xét: </w:t>
      </w:r>
    </w:p>
    <w:p w:rsidR="007423AC" w:rsidRPr="00CF20FD" w:rsidRDefault="007423AC" w:rsidP="007423AC">
      <w:pPr>
        <w:spacing w:line="360" w:lineRule="auto"/>
        <w:ind w:firstLine="720"/>
        <w:jc w:val="both"/>
        <w:rPr>
          <w:spacing w:val="-2"/>
          <w:sz w:val="28"/>
        </w:rPr>
      </w:pPr>
      <w:r w:rsidRPr="00CF20FD">
        <w:rPr>
          <w:spacing w:val="-2"/>
          <w:sz w:val="28"/>
        </w:rPr>
        <w:t xml:space="preserve">Trước bổ sung vitamin D (tuần thai 24 – 28), giữa 2 nhóm không có sự khác biệt </w:t>
      </w:r>
      <w:r>
        <w:rPr>
          <w:spacing w:val="-2"/>
          <w:sz w:val="28"/>
        </w:rPr>
        <w:t xml:space="preserve">có YNTK </w:t>
      </w:r>
      <w:r w:rsidRPr="00CF20FD">
        <w:rPr>
          <w:spacing w:val="-2"/>
          <w:sz w:val="28"/>
        </w:rPr>
        <w:t xml:space="preserve">giữa 2 nhóm về nồng độ 25(OH)D huyết tương. Sau bổ sung vitamin D (tuần 36 – 38) cả 2 nhóm đều có tăng nồng độ 25(OH)D huyết tương có YNTK, nhưng nhóm 1500 UI/ngày có nồng độ 25(OH)D huyết tương cao hơn (79,82 ± 10,11 so với </w:t>
      </w:r>
      <w:r>
        <w:rPr>
          <w:spacing w:val="-2"/>
          <w:sz w:val="28"/>
        </w:rPr>
        <w:t>67,42</w:t>
      </w:r>
      <w:r w:rsidRPr="00CF20FD">
        <w:rPr>
          <w:spacing w:val="-2"/>
          <w:sz w:val="28"/>
        </w:rPr>
        <w:t xml:space="preserve"> ± 10,62 nmol/L, </w:t>
      </w:r>
      <w:r w:rsidRPr="00CF20FD">
        <w:rPr>
          <w:i/>
          <w:spacing w:val="-2"/>
          <w:sz w:val="28"/>
        </w:rPr>
        <w:t>p &lt; 0,001</w:t>
      </w:r>
      <w:r w:rsidRPr="00CF20FD">
        <w:rPr>
          <w:spacing w:val="-2"/>
          <w:sz w:val="28"/>
        </w:rPr>
        <w:t xml:space="preserve">) và mức tăng cao hơn có YNTK (16,91 ± 9,64 so với 6,00 ± 10,48 nmol/L, </w:t>
      </w:r>
      <w:r w:rsidRPr="00CF20FD">
        <w:rPr>
          <w:i/>
          <w:spacing w:val="-2"/>
          <w:sz w:val="28"/>
        </w:rPr>
        <w:t>p &lt; 0,001</w:t>
      </w:r>
      <w:r w:rsidRPr="00CF20FD">
        <w:rPr>
          <w:spacing w:val="-2"/>
          <w:sz w:val="28"/>
        </w:rPr>
        <w:t>).</w:t>
      </w:r>
    </w:p>
    <w:p w:rsidR="007423AC" w:rsidRDefault="007423AC" w:rsidP="007423AC">
      <w:pPr>
        <w:widowControl w:val="0"/>
        <w:spacing w:before="120" w:line="360" w:lineRule="auto"/>
        <w:ind w:firstLine="720"/>
        <w:jc w:val="both"/>
        <w:rPr>
          <w:sz w:val="28"/>
        </w:rPr>
      </w:pPr>
      <w:r w:rsidRPr="0065157E">
        <w:rPr>
          <w:sz w:val="28"/>
        </w:rPr>
        <w:t xml:space="preserve">Sau bổ sung vitamin D, </w:t>
      </w:r>
      <w:r>
        <w:rPr>
          <w:sz w:val="28"/>
        </w:rPr>
        <w:t>nồng độ 25(OH)D cao nhất ở nhóm 500 IU/ngày và 1500 IU/ngày tương ứng là 91,10 và 93,60 nmol/L.</w:t>
      </w:r>
    </w:p>
    <w:p w:rsidR="007423AC" w:rsidRPr="006C6163" w:rsidRDefault="007423AC" w:rsidP="007423AC">
      <w:pPr>
        <w:spacing w:line="360" w:lineRule="auto"/>
        <w:jc w:val="center"/>
        <w:rPr>
          <w:sz w:val="28"/>
        </w:rPr>
      </w:pPr>
      <w:r>
        <w:rPr>
          <w:noProof/>
        </w:rPr>
        <w:lastRenderedPageBreak/>
        <w:drawing>
          <wp:inline distT="0" distB="0" distL="0" distR="0">
            <wp:extent cx="5379886" cy="1963973"/>
            <wp:effectExtent l="0" t="0" r="0" b="0"/>
            <wp:docPr id="5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423AC" w:rsidRPr="00BB0062" w:rsidRDefault="007423AC" w:rsidP="007423AC">
      <w:pPr>
        <w:spacing w:line="360" w:lineRule="auto"/>
        <w:jc w:val="center"/>
        <w:rPr>
          <w:rFonts w:ascii="Arial" w:hAnsi="Arial" w:cs="Arial"/>
          <w:b/>
          <w:sz w:val="26"/>
          <w:szCs w:val="26"/>
        </w:rPr>
      </w:pPr>
      <w:r w:rsidRPr="00BB0062">
        <w:rPr>
          <w:rFonts w:ascii="Arial" w:hAnsi="Arial" w:cs="Arial"/>
          <w:i/>
          <w:sz w:val="26"/>
          <w:szCs w:val="26"/>
        </w:rPr>
        <w:t xml:space="preserve">Biểu đồ 3.7. </w:t>
      </w:r>
      <w:r w:rsidRPr="00BB0062">
        <w:rPr>
          <w:rFonts w:ascii="Arial" w:hAnsi="Arial" w:cs="Arial"/>
          <w:b/>
          <w:sz w:val="26"/>
          <w:szCs w:val="26"/>
        </w:rPr>
        <w:t>Tình trạng vitamin D sau bổ sung vitamin D</w:t>
      </w:r>
    </w:p>
    <w:p w:rsidR="007423AC" w:rsidRPr="0072239A" w:rsidRDefault="007423AC" w:rsidP="007423AC">
      <w:pPr>
        <w:spacing w:line="360" w:lineRule="auto"/>
        <w:rPr>
          <w:i/>
          <w:sz w:val="28"/>
        </w:rPr>
      </w:pPr>
      <w:r w:rsidRPr="0072239A">
        <w:rPr>
          <w:i/>
          <w:sz w:val="28"/>
        </w:rPr>
        <w:t>Nhận xét:</w:t>
      </w:r>
    </w:p>
    <w:p w:rsidR="007423AC" w:rsidRPr="0065157E" w:rsidRDefault="007423AC" w:rsidP="007423AC">
      <w:pPr>
        <w:spacing w:line="360" w:lineRule="auto"/>
        <w:jc w:val="both"/>
        <w:rPr>
          <w:sz w:val="28"/>
        </w:rPr>
      </w:pPr>
      <w:r w:rsidRPr="0065157E">
        <w:rPr>
          <w:sz w:val="28"/>
        </w:rPr>
        <w:tab/>
        <w:t>Trước bổ sung vitamin D, tất cả các thai phụ đều bị thiế</w:t>
      </w:r>
      <w:r>
        <w:rPr>
          <w:sz w:val="28"/>
        </w:rPr>
        <w:t xml:space="preserve">u vitamin D. </w:t>
      </w:r>
      <w:r w:rsidRPr="0065157E">
        <w:rPr>
          <w:sz w:val="28"/>
        </w:rPr>
        <w:t xml:space="preserve">Sau bổ sung vitamin D, tỷ lệ đủ vitamin D ở nhóm 1500 IU/ngày là </w:t>
      </w:r>
      <w:r>
        <w:rPr>
          <w:sz w:val="28"/>
        </w:rPr>
        <w:t>70,0</w:t>
      </w:r>
      <w:r w:rsidRPr="0065157E">
        <w:rPr>
          <w:sz w:val="28"/>
        </w:rPr>
        <w:t xml:space="preserve">%, cao hơn có </w:t>
      </w:r>
      <w:r>
        <w:rPr>
          <w:sz w:val="28"/>
        </w:rPr>
        <w:t>YNTK</w:t>
      </w:r>
      <w:r w:rsidRPr="0065157E">
        <w:rPr>
          <w:sz w:val="28"/>
        </w:rPr>
        <w:t xml:space="preserve"> so với nhóm 500 IU/ngày với tỷ lệ là 2</w:t>
      </w:r>
      <w:r>
        <w:rPr>
          <w:sz w:val="28"/>
        </w:rPr>
        <w:t>3,3</w:t>
      </w:r>
      <w:r w:rsidRPr="0065157E">
        <w:rPr>
          <w:sz w:val="28"/>
        </w:rPr>
        <w:t xml:space="preserve">%, p </w:t>
      </w:r>
      <w:r>
        <w:rPr>
          <w:sz w:val="28"/>
        </w:rPr>
        <w:t>&lt;</w:t>
      </w:r>
      <w:r w:rsidRPr="0065157E">
        <w:rPr>
          <w:sz w:val="28"/>
        </w:rPr>
        <w:t>0,00</w:t>
      </w:r>
      <w:r>
        <w:rPr>
          <w:sz w:val="28"/>
        </w:rPr>
        <w:t>1</w:t>
      </w:r>
      <w:r w:rsidRPr="0065157E">
        <w:rPr>
          <w:sz w:val="28"/>
        </w:rPr>
        <w:t>.</w:t>
      </w:r>
    </w:p>
    <w:p w:rsidR="007423AC" w:rsidRPr="0065157E" w:rsidRDefault="007423AC" w:rsidP="007423AC">
      <w:pPr>
        <w:spacing w:before="120" w:line="360" w:lineRule="auto"/>
        <w:jc w:val="both"/>
        <w:rPr>
          <w:b/>
          <w:i/>
          <w:sz w:val="28"/>
        </w:rPr>
      </w:pPr>
      <w:r w:rsidRPr="0065157E">
        <w:rPr>
          <w:b/>
          <w:i/>
          <w:sz w:val="28"/>
        </w:rPr>
        <w:t>3.</w:t>
      </w:r>
      <w:r>
        <w:rPr>
          <w:b/>
          <w:i/>
          <w:sz w:val="28"/>
        </w:rPr>
        <w:t>5</w:t>
      </w:r>
      <w:r w:rsidRPr="0065157E">
        <w:rPr>
          <w:b/>
          <w:i/>
          <w:sz w:val="28"/>
        </w:rPr>
        <w:t xml:space="preserve">.4. Điều trị </w:t>
      </w:r>
      <w:r>
        <w:rPr>
          <w:b/>
          <w:i/>
          <w:sz w:val="28"/>
        </w:rPr>
        <w:t>ĐTĐ thai kỳ</w:t>
      </w:r>
    </w:p>
    <w:p w:rsidR="007423AC" w:rsidRDefault="007423AC" w:rsidP="007423AC">
      <w:pPr>
        <w:widowControl w:val="0"/>
        <w:spacing w:line="360" w:lineRule="auto"/>
        <w:jc w:val="center"/>
        <w:rPr>
          <w:i/>
          <w:sz w:val="26"/>
        </w:rPr>
      </w:pPr>
      <w:r w:rsidRPr="00CB27F1">
        <w:rPr>
          <w:i/>
          <w:noProof/>
          <w:sz w:val="26"/>
        </w:rPr>
        <w:drawing>
          <wp:inline distT="0" distB="0" distL="0" distR="0">
            <wp:extent cx="5585378" cy="2067339"/>
            <wp:effectExtent l="0" t="0" r="0" b="0"/>
            <wp:docPr id="5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423AC" w:rsidRPr="00BB0062" w:rsidRDefault="007423AC" w:rsidP="007423AC">
      <w:pPr>
        <w:widowControl w:val="0"/>
        <w:spacing w:line="360" w:lineRule="auto"/>
        <w:jc w:val="center"/>
        <w:rPr>
          <w:rFonts w:ascii="Arial" w:hAnsi="Arial" w:cs="Arial"/>
          <w:b/>
          <w:i/>
          <w:sz w:val="26"/>
          <w:szCs w:val="26"/>
        </w:rPr>
      </w:pPr>
      <w:r w:rsidRPr="00BB0062">
        <w:rPr>
          <w:rFonts w:ascii="Arial" w:hAnsi="Arial" w:cs="Arial"/>
          <w:i/>
          <w:sz w:val="26"/>
          <w:szCs w:val="26"/>
        </w:rPr>
        <w:t xml:space="preserve">Biểu đồ 3.8. </w:t>
      </w:r>
      <w:r w:rsidRPr="00BB0062">
        <w:rPr>
          <w:rFonts w:ascii="Arial" w:hAnsi="Arial" w:cs="Arial"/>
          <w:b/>
          <w:sz w:val="26"/>
          <w:szCs w:val="26"/>
        </w:rPr>
        <w:t>Phương pháp điều trị ĐTĐTK</w:t>
      </w:r>
    </w:p>
    <w:p w:rsidR="007423AC" w:rsidRPr="00B1346C" w:rsidRDefault="007423AC" w:rsidP="007423AC">
      <w:pPr>
        <w:widowControl w:val="0"/>
        <w:spacing w:before="120" w:line="360" w:lineRule="auto"/>
        <w:jc w:val="both"/>
        <w:rPr>
          <w:i/>
          <w:sz w:val="28"/>
        </w:rPr>
      </w:pPr>
      <w:r w:rsidRPr="00B1346C">
        <w:rPr>
          <w:i/>
          <w:sz w:val="28"/>
        </w:rPr>
        <w:t xml:space="preserve">Nhận xét: </w:t>
      </w:r>
    </w:p>
    <w:p w:rsidR="007423AC" w:rsidRDefault="007423AC" w:rsidP="007423AC">
      <w:pPr>
        <w:widowControl w:val="0"/>
        <w:spacing w:line="360" w:lineRule="auto"/>
        <w:ind w:firstLine="720"/>
        <w:jc w:val="both"/>
        <w:rPr>
          <w:b/>
          <w:i/>
          <w:sz w:val="28"/>
        </w:rPr>
      </w:pPr>
      <w:r>
        <w:rPr>
          <w:sz w:val="28"/>
        </w:rPr>
        <w:t>Trong thời gian theo dõi, nhóm 500 IU/ngày có 2</w:t>
      </w:r>
      <w:r w:rsidRPr="0065157E">
        <w:rPr>
          <w:sz w:val="28"/>
        </w:rPr>
        <w:t xml:space="preserve"> (</w:t>
      </w:r>
      <w:r>
        <w:rPr>
          <w:sz w:val="28"/>
        </w:rPr>
        <w:t>6,7</w:t>
      </w:r>
      <w:r w:rsidRPr="0065157E">
        <w:rPr>
          <w:sz w:val="28"/>
        </w:rPr>
        <w:t xml:space="preserve">%) thai phụ và nhóm 1500 IU/ngày có </w:t>
      </w:r>
      <w:r>
        <w:rPr>
          <w:sz w:val="28"/>
        </w:rPr>
        <w:t>3</w:t>
      </w:r>
      <w:r w:rsidRPr="0065157E">
        <w:rPr>
          <w:sz w:val="28"/>
        </w:rPr>
        <w:t xml:space="preserve"> (</w:t>
      </w:r>
      <w:r>
        <w:rPr>
          <w:sz w:val="28"/>
        </w:rPr>
        <w:t>10,0%</w:t>
      </w:r>
      <w:r w:rsidRPr="0065157E">
        <w:rPr>
          <w:sz w:val="28"/>
        </w:rPr>
        <w:t xml:space="preserve">) thai phụ </w:t>
      </w:r>
      <w:r>
        <w:rPr>
          <w:sz w:val="28"/>
        </w:rPr>
        <w:t xml:space="preserve">được </w:t>
      </w:r>
      <w:r w:rsidRPr="0065157E">
        <w:rPr>
          <w:sz w:val="28"/>
        </w:rPr>
        <w:t xml:space="preserve">điều trị </w:t>
      </w:r>
      <w:r>
        <w:rPr>
          <w:sz w:val="28"/>
        </w:rPr>
        <w:t>chế độ ăn, luyện tập kết hợp</w:t>
      </w:r>
      <w:r w:rsidRPr="0065157E">
        <w:rPr>
          <w:sz w:val="28"/>
        </w:rPr>
        <w:t xml:space="preserve"> </w:t>
      </w:r>
      <w:r>
        <w:rPr>
          <w:sz w:val="28"/>
        </w:rPr>
        <w:t xml:space="preserve">với </w:t>
      </w:r>
      <w:r w:rsidRPr="0065157E">
        <w:rPr>
          <w:sz w:val="28"/>
        </w:rPr>
        <w:t xml:space="preserve">insulin, khác biệt không có </w:t>
      </w:r>
      <w:r>
        <w:rPr>
          <w:sz w:val="28"/>
        </w:rPr>
        <w:t xml:space="preserve">YNTK. Các trường hợp này đều được bắt đầu điều trị insulin trong khoảng thời gian giữa lần khám 1 và 2. </w:t>
      </w:r>
      <w:r w:rsidRPr="0065157E">
        <w:rPr>
          <w:sz w:val="28"/>
        </w:rPr>
        <w:t xml:space="preserve">Tỷ lệ điều trị kết hợp insulin chung </w:t>
      </w:r>
      <w:r>
        <w:rPr>
          <w:sz w:val="28"/>
        </w:rPr>
        <w:t xml:space="preserve">cho 2 nhóm </w:t>
      </w:r>
      <w:r w:rsidRPr="0065157E">
        <w:rPr>
          <w:sz w:val="28"/>
        </w:rPr>
        <w:t>là 8,3%.</w:t>
      </w:r>
    </w:p>
    <w:p w:rsidR="007423AC" w:rsidRPr="0065157E" w:rsidRDefault="007423AC" w:rsidP="007423AC">
      <w:pPr>
        <w:spacing w:line="360" w:lineRule="auto"/>
        <w:jc w:val="both"/>
        <w:rPr>
          <w:b/>
          <w:i/>
          <w:sz w:val="28"/>
        </w:rPr>
      </w:pPr>
      <w:r w:rsidRPr="0065157E">
        <w:rPr>
          <w:b/>
          <w:i/>
          <w:sz w:val="28"/>
        </w:rPr>
        <w:lastRenderedPageBreak/>
        <w:t>3.</w:t>
      </w:r>
      <w:r>
        <w:rPr>
          <w:b/>
          <w:i/>
          <w:sz w:val="28"/>
        </w:rPr>
        <w:t>5</w:t>
      </w:r>
      <w:r w:rsidRPr="0065157E">
        <w:rPr>
          <w:b/>
          <w:i/>
          <w:sz w:val="28"/>
        </w:rPr>
        <w:t>.5. Thay đổi về glucose máu và HbA1c sau bổ sung vitamin D</w:t>
      </w:r>
    </w:p>
    <w:p w:rsidR="007423AC" w:rsidRPr="0065157E" w:rsidRDefault="007423AC" w:rsidP="007423AC">
      <w:pPr>
        <w:jc w:val="center"/>
      </w:pPr>
      <w:r>
        <w:rPr>
          <w:noProof/>
        </w:rPr>
        <w:drawing>
          <wp:inline distT="0" distB="0" distL="0" distR="0">
            <wp:extent cx="2651760" cy="2522220"/>
            <wp:effectExtent l="0" t="0" r="0" b="0"/>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0" distR="0">
            <wp:extent cx="2651760" cy="2484120"/>
            <wp:effectExtent l="0" t="0" r="0" b="0"/>
            <wp:docPr id="56"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423AC" w:rsidRPr="00BB0062" w:rsidRDefault="007423AC" w:rsidP="007423AC">
      <w:pPr>
        <w:spacing w:before="120" w:line="300" w:lineRule="auto"/>
        <w:jc w:val="center"/>
        <w:rPr>
          <w:rFonts w:ascii="Arial" w:hAnsi="Arial" w:cs="Arial"/>
          <w:b/>
          <w:sz w:val="26"/>
          <w:szCs w:val="26"/>
        </w:rPr>
      </w:pPr>
      <w:r w:rsidRPr="00BB0062">
        <w:rPr>
          <w:rFonts w:ascii="Arial" w:hAnsi="Arial" w:cs="Arial"/>
          <w:i/>
          <w:sz w:val="26"/>
          <w:szCs w:val="26"/>
        </w:rPr>
        <w:t xml:space="preserve">Biểu đồ 3.9. </w:t>
      </w:r>
      <w:r w:rsidRPr="00BB0062">
        <w:rPr>
          <w:rFonts w:ascii="Arial" w:hAnsi="Arial" w:cs="Arial"/>
          <w:b/>
          <w:sz w:val="26"/>
          <w:szCs w:val="26"/>
        </w:rPr>
        <w:t>Diễn biến nồng độ glucose HT lúc đói và HbA1c trong thời gian theo dõi</w:t>
      </w:r>
    </w:p>
    <w:p w:rsidR="007423AC" w:rsidRPr="0065157E" w:rsidRDefault="007423AC" w:rsidP="007423AC">
      <w:pPr>
        <w:spacing w:before="120"/>
        <w:jc w:val="both"/>
        <w:rPr>
          <w:sz w:val="26"/>
        </w:rPr>
      </w:pPr>
      <w:r w:rsidRPr="001F32E7">
        <w:rPr>
          <w:rFonts w:cs="Arial"/>
          <w:i/>
          <w:sz w:val="25"/>
          <w:szCs w:val="25"/>
        </w:rPr>
        <w:t>Chú thích</w:t>
      </w:r>
      <w:r w:rsidRPr="001F32E7">
        <w:rPr>
          <w:i/>
          <w:sz w:val="25"/>
          <w:szCs w:val="25"/>
        </w:rPr>
        <w:t>:</w:t>
      </w:r>
      <w:r w:rsidRPr="0065157E">
        <w:rPr>
          <w:i/>
          <w:sz w:val="26"/>
        </w:rPr>
        <w:t xml:space="preserve"> </w:t>
      </w:r>
      <w:r>
        <w:rPr>
          <w:sz w:val="26"/>
        </w:rPr>
        <w:t xml:space="preserve">Giá trị trình bày là </w:t>
      </w:r>
      <w:r w:rsidRPr="00493D59">
        <w:rPr>
          <w:rFonts w:ascii="MS Reference Sans Serif" w:hAnsi="MS Reference Sans Serif"/>
          <w:sz w:val="26"/>
          <w:szCs w:val="26"/>
        </w:rPr>
        <w:t></w:t>
      </w:r>
      <w:r>
        <w:rPr>
          <w:sz w:val="26"/>
        </w:rPr>
        <w:t xml:space="preserve"> (SD</w:t>
      </w:r>
      <w:r w:rsidRPr="0065157E">
        <w:rPr>
          <w:sz w:val="26"/>
        </w:rPr>
        <w:t>)</w:t>
      </w:r>
      <w:r>
        <w:rPr>
          <w:sz w:val="26"/>
        </w:rPr>
        <w:t>; giá trị</w:t>
      </w:r>
      <w:r w:rsidRPr="0065157E">
        <w:rPr>
          <w:sz w:val="26"/>
        </w:rPr>
        <w:t xml:space="preserve"> p: </w:t>
      </w:r>
      <w:r>
        <w:rPr>
          <w:sz w:val="26"/>
        </w:rPr>
        <w:t xml:space="preserve">T-test </w:t>
      </w:r>
      <w:r w:rsidRPr="0065157E">
        <w:rPr>
          <w:sz w:val="26"/>
        </w:rPr>
        <w:t xml:space="preserve">so sánh giữa 2 nhóm tại cùng lần khám; </w:t>
      </w:r>
      <w:r>
        <w:rPr>
          <w:sz w:val="26"/>
        </w:rPr>
        <w:t>T-test cặp s</w:t>
      </w:r>
      <w:r w:rsidRPr="0065157E">
        <w:rPr>
          <w:sz w:val="26"/>
        </w:rPr>
        <w:t xml:space="preserve">o sánh trong cùng một nhóm giữa </w:t>
      </w:r>
      <w:r>
        <w:rPr>
          <w:sz w:val="26"/>
        </w:rPr>
        <w:t>lần khám 1</w:t>
      </w:r>
      <w:r w:rsidRPr="0065157E">
        <w:rPr>
          <w:sz w:val="26"/>
        </w:rPr>
        <w:t xml:space="preserve">với các </w:t>
      </w:r>
      <w:r>
        <w:rPr>
          <w:sz w:val="26"/>
        </w:rPr>
        <w:t xml:space="preserve">lần khám </w:t>
      </w:r>
      <w:r w:rsidRPr="0065157E">
        <w:rPr>
          <w:sz w:val="26"/>
        </w:rPr>
        <w:t>2 và 3: NS</w:t>
      </w:r>
      <w:r>
        <w:rPr>
          <w:sz w:val="26"/>
        </w:rPr>
        <w:t>:</w:t>
      </w:r>
      <w:r w:rsidRPr="0065157E">
        <w:rPr>
          <w:sz w:val="26"/>
        </w:rPr>
        <w:t xml:space="preserve"> không có </w:t>
      </w:r>
      <w:r>
        <w:rPr>
          <w:sz w:val="26"/>
        </w:rPr>
        <w:t>YNTK</w:t>
      </w:r>
      <w:r w:rsidRPr="0065157E">
        <w:rPr>
          <w:sz w:val="26"/>
        </w:rPr>
        <w:t>,*</w:t>
      </w:r>
      <w:r>
        <w:rPr>
          <w:sz w:val="26"/>
        </w:rPr>
        <w:t>:</w:t>
      </w:r>
      <w:r w:rsidRPr="0065157E">
        <w:rPr>
          <w:sz w:val="26"/>
        </w:rPr>
        <w:t xml:space="preserve"> p &lt; 0,05;</w:t>
      </w:r>
      <w:r w:rsidRPr="0058405A">
        <w:rPr>
          <w:rFonts w:cs="Arial"/>
          <w:sz w:val="26"/>
          <w:vertAlign w:val="superscript"/>
        </w:rPr>
        <w:t>†</w:t>
      </w:r>
      <w:r>
        <w:rPr>
          <w:rFonts w:cs="Arial"/>
          <w:sz w:val="26"/>
        </w:rPr>
        <w:t>:</w:t>
      </w:r>
      <w:r w:rsidRPr="0065157E">
        <w:rPr>
          <w:sz w:val="26"/>
        </w:rPr>
        <w:t xml:space="preserve"> p &lt; 0,01;</w:t>
      </w:r>
      <w:r w:rsidRPr="0058405A">
        <w:rPr>
          <w:rFonts w:cs="Arial"/>
          <w:vertAlign w:val="superscript"/>
        </w:rPr>
        <w:t>‡</w:t>
      </w:r>
      <w:r>
        <w:rPr>
          <w:sz w:val="26"/>
        </w:rPr>
        <w:t>:</w:t>
      </w:r>
      <w:r w:rsidRPr="0065157E">
        <w:rPr>
          <w:sz w:val="26"/>
        </w:rPr>
        <w:t xml:space="preserve"> p &lt; 0,001</w:t>
      </w:r>
    </w:p>
    <w:p w:rsidR="007423AC" w:rsidRPr="007E4739" w:rsidRDefault="007423AC" w:rsidP="007423AC">
      <w:pPr>
        <w:spacing w:before="160" w:line="360" w:lineRule="auto"/>
        <w:jc w:val="both"/>
        <w:rPr>
          <w:i/>
          <w:sz w:val="28"/>
        </w:rPr>
      </w:pPr>
      <w:r w:rsidRPr="007E4739">
        <w:rPr>
          <w:i/>
          <w:sz w:val="28"/>
        </w:rPr>
        <w:t xml:space="preserve">Nhận xét: </w:t>
      </w:r>
    </w:p>
    <w:p w:rsidR="007423AC" w:rsidRPr="0065157E" w:rsidRDefault="007423AC" w:rsidP="007423AC">
      <w:pPr>
        <w:spacing w:line="360" w:lineRule="auto"/>
        <w:ind w:firstLine="720"/>
        <w:jc w:val="both"/>
        <w:rPr>
          <w:color w:val="FF0000"/>
          <w:sz w:val="28"/>
        </w:rPr>
      </w:pPr>
      <w:r w:rsidRPr="0065157E">
        <w:rPr>
          <w:sz w:val="28"/>
        </w:rPr>
        <w:t xml:space="preserve">- </w:t>
      </w:r>
      <w:r>
        <w:rPr>
          <w:sz w:val="28"/>
        </w:rPr>
        <w:t>G</w:t>
      </w:r>
      <w:r w:rsidRPr="0065157E">
        <w:rPr>
          <w:sz w:val="28"/>
        </w:rPr>
        <w:t xml:space="preserve">lucose </w:t>
      </w:r>
      <w:r>
        <w:rPr>
          <w:sz w:val="28"/>
        </w:rPr>
        <w:t xml:space="preserve">HT </w:t>
      </w:r>
      <w:r w:rsidRPr="0065157E">
        <w:rPr>
          <w:sz w:val="28"/>
        </w:rPr>
        <w:t xml:space="preserve">lúc đói: Giữa 2 nhóm không có sự khác biệt có </w:t>
      </w:r>
      <w:r>
        <w:rPr>
          <w:sz w:val="28"/>
        </w:rPr>
        <w:t>YNTK</w:t>
      </w:r>
      <w:r w:rsidRPr="0065157E">
        <w:rPr>
          <w:sz w:val="28"/>
        </w:rPr>
        <w:t xml:space="preserve"> về glucose </w:t>
      </w:r>
      <w:r>
        <w:rPr>
          <w:sz w:val="28"/>
        </w:rPr>
        <w:t xml:space="preserve">HT </w:t>
      </w:r>
      <w:r w:rsidRPr="0065157E">
        <w:rPr>
          <w:sz w:val="28"/>
        </w:rPr>
        <w:t>lúc đói ở lần khám</w:t>
      </w:r>
      <w:r>
        <w:rPr>
          <w:sz w:val="28"/>
        </w:rPr>
        <w:t xml:space="preserve"> 1 và 2. Vào lần khá</w:t>
      </w:r>
      <w:r w:rsidRPr="0065157E">
        <w:rPr>
          <w:sz w:val="28"/>
        </w:rPr>
        <w:t xml:space="preserve">m 3, nhóm 1500 IU/ngày có nồng độ glucose </w:t>
      </w:r>
      <w:r>
        <w:rPr>
          <w:sz w:val="28"/>
        </w:rPr>
        <w:t xml:space="preserve">HT </w:t>
      </w:r>
      <w:r w:rsidRPr="0065157E">
        <w:rPr>
          <w:sz w:val="28"/>
        </w:rPr>
        <w:t xml:space="preserve">lúc đói thấp hơn có </w:t>
      </w:r>
      <w:r>
        <w:rPr>
          <w:sz w:val="28"/>
        </w:rPr>
        <w:t>YNTK</w:t>
      </w:r>
      <w:r w:rsidRPr="0065157E">
        <w:rPr>
          <w:sz w:val="28"/>
        </w:rPr>
        <w:t xml:space="preserve"> so với nhóm 500 UI/</w:t>
      </w:r>
      <w:r>
        <w:rPr>
          <w:sz w:val="28"/>
        </w:rPr>
        <w:t>ngày</w:t>
      </w:r>
      <w:r w:rsidRPr="0065157E">
        <w:rPr>
          <w:sz w:val="28"/>
        </w:rPr>
        <w:t>. Ở nhóm</w:t>
      </w:r>
      <w:r>
        <w:rPr>
          <w:sz w:val="28"/>
        </w:rPr>
        <w:t xml:space="preserve"> 500 IU/ngày</w:t>
      </w:r>
      <w:r w:rsidRPr="0065157E">
        <w:rPr>
          <w:sz w:val="28"/>
        </w:rPr>
        <w:t xml:space="preserve">, glucose </w:t>
      </w:r>
      <w:r>
        <w:rPr>
          <w:sz w:val="28"/>
        </w:rPr>
        <w:t>HT</w:t>
      </w:r>
      <w:r w:rsidRPr="0065157E">
        <w:rPr>
          <w:sz w:val="28"/>
        </w:rPr>
        <w:t xml:space="preserve"> lúc đói </w:t>
      </w:r>
      <w:r>
        <w:rPr>
          <w:sz w:val="28"/>
        </w:rPr>
        <w:t xml:space="preserve">vào lần </w:t>
      </w:r>
      <w:r w:rsidRPr="0065157E">
        <w:rPr>
          <w:sz w:val="28"/>
        </w:rPr>
        <w:t xml:space="preserve">khám </w:t>
      </w:r>
      <w:r>
        <w:rPr>
          <w:sz w:val="28"/>
        </w:rPr>
        <w:t xml:space="preserve">2 và </w:t>
      </w:r>
      <w:r w:rsidRPr="0065157E">
        <w:rPr>
          <w:sz w:val="28"/>
        </w:rPr>
        <w:t>3</w:t>
      </w:r>
      <w:r>
        <w:rPr>
          <w:sz w:val="28"/>
        </w:rPr>
        <w:t xml:space="preserve"> không thấp hơn có YNTK so với lần khám 1 trong khi ở nhóm 1500 IU/ngày</w:t>
      </w:r>
      <w:r w:rsidRPr="0065157E">
        <w:rPr>
          <w:sz w:val="28"/>
        </w:rPr>
        <w:t xml:space="preserve">, </w:t>
      </w:r>
      <w:r>
        <w:rPr>
          <w:sz w:val="28"/>
        </w:rPr>
        <w:t xml:space="preserve">glucose HT lúc đói giảm dần từ lần khám 1 đến lần khám 2, 3 </w:t>
      </w:r>
      <w:r w:rsidRPr="0065157E">
        <w:rPr>
          <w:sz w:val="28"/>
        </w:rPr>
        <w:t xml:space="preserve">và giá trị ở lần khám 2 và 3 đều thấp hơn có </w:t>
      </w:r>
      <w:r>
        <w:rPr>
          <w:sz w:val="28"/>
        </w:rPr>
        <w:t>YNTK</w:t>
      </w:r>
      <w:r w:rsidRPr="0065157E">
        <w:rPr>
          <w:sz w:val="28"/>
        </w:rPr>
        <w:t xml:space="preserve"> so với lần khám 1. </w:t>
      </w:r>
    </w:p>
    <w:p w:rsidR="007423AC" w:rsidRPr="0065157E" w:rsidRDefault="007423AC" w:rsidP="007423AC">
      <w:pPr>
        <w:spacing w:line="360" w:lineRule="auto"/>
        <w:ind w:firstLine="720"/>
        <w:jc w:val="both"/>
        <w:rPr>
          <w:sz w:val="28"/>
        </w:rPr>
      </w:pPr>
      <w:r>
        <w:rPr>
          <w:sz w:val="28"/>
        </w:rPr>
        <w:t xml:space="preserve">- </w:t>
      </w:r>
      <w:r w:rsidRPr="0065157E">
        <w:rPr>
          <w:sz w:val="28"/>
        </w:rPr>
        <w:t xml:space="preserve">HbA1c: Giữa 2 nhóm không có sự khác biệt có </w:t>
      </w:r>
      <w:r>
        <w:rPr>
          <w:sz w:val="28"/>
        </w:rPr>
        <w:t>YNTK</w:t>
      </w:r>
      <w:r w:rsidRPr="0065157E">
        <w:rPr>
          <w:sz w:val="28"/>
        </w:rPr>
        <w:t xml:space="preserve"> về HbA1c ở lần khám 1, 2 và 3. Ở cả 2 nhóm, HbA1c có xu hướng tăng dần từ lần khám 1 đến lần khám 2 và 3. Tuy nhiên, chỉ ở nhóm 500 UI/ngày HbA1c ở lần khám 2 và 3 đều tăng có </w:t>
      </w:r>
      <w:r>
        <w:rPr>
          <w:sz w:val="28"/>
        </w:rPr>
        <w:t>YNTK</w:t>
      </w:r>
      <w:r w:rsidRPr="0065157E">
        <w:rPr>
          <w:sz w:val="28"/>
        </w:rPr>
        <w:t xml:space="preserve"> so với lần khám 1, còn ở nhóm 1500 UI/ngày, HbA1c ở lần 2 và 3 không tăng có </w:t>
      </w:r>
      <w:r>
        <w:rPr>
          <w:sz w:val="28"/>
        </w:rPr>
        <w:t>YNTK</w:t>
      </w:r>
      <w:r w:rsidRPr="0065157E">
        <w:rPr>
          <w:sz w:val="28"/>
        </w:rPr>
        <w:t xml:space="preserve"> so với lần khám 1.</w:t>
      </w:r>
    </w:p>
    <w:p w:rsidR="007423AC" w:rsidRPr="003A5336" w:rsidRDefault="007423AC" w:rsidP="007423AC">
      <w:pPr>
        <w:spacing w:line="300" w:lineRule="auto"/>
        <w:jc w:val="both"/>
        <w:rPr>
          <w:b/>
          <w:i/>
          <w:sz w:val="28"/>
        </w:rPr>
      </w:pPr>
      <w:r w:rsidRPr="003A5336">
        <w:rPr>
          <w:b/>
          <w:i/>
          <w:sz w:val="28"/>
        </w:rPr>
        <w:lastRenderedPageBreak/>
        <w:t>3.</w:t>
      </w:r>
      <w:r>
        <w:rPr>
          <w:b/>
          <w:i/>
          <w:sz w:val="28"/>
        </w:rPr>
        <w:t>5</w:t>
      </w:r>
      <w:r w:rsidRPr="003A5336">
        <w:rPr>
          <w:b/>
          <w:i/>
          <w:sz w:val="28"/>
        </w:rPr>
        <w:t>.6. Thay đổi về insulin, C-peptid</w:t>
      </w:r>
      <w:r>
        <w:rPr>
          <w:b/>
          <w:i/>
          <w:sz w:val="28"/>
        </w:rPr>
        <w:t xml:space="preserve"> HT lúc đói</w:t>
      </w:r>
      <w:r w:rsidRPr="003A5336">
        <w:rPr>
          <w:b/>
          <w:i/>
          <w:sz w:val="28"/>
        </w:rPr>
        <w:t xml:space="preserve"> và các chỉ số </w:t>
      </w:r>
      <w:r>
        <w:rPr>
          <w:b/>
          <w:i/>
          <w:sz w:val="28"/>
        </w:rPr>
        <w:t>HOMA2-IR</w:t>
      </w:r>
      <w:r w:rsidRPr="003A5336">
        <w:rPr>
          <w:b/>
          <w:i/>
          <w:sz w:val="28"/>
        </w:rPr>
        <w:t xml:space="preserve"> sau bổ sung vitamin D</w:t>
      </w:r>
    </w:p>
    <w:p w:rsidR="007423AC" w:rsidRDefault="007423AC" w:rsidP="007423AC">
      <w:pPr>
        <w:widowControl w:val="0"/>
        <w:jc w:val="center"/>
        <w:rPr>
          <w:i/>
          <w:sz w:val="26"/>
        </w:rPr>
      </w:pPr>
      <w:r w:rsidRPr="00923D43">
        <w:rPr>
          <w:i/>
          <w:noProof/>
          <w:sz w:val="26"/>
        </w:rPr>
        <w:drawing>
          <wp:inline distT="0" distB="0" distL="0" distR="0">
            <wp:extent cx="2814762" cy="2488758"/>
            <wp:effectExtent l="0" t="0" r="0" b="0"/>
            <wp:docPr id="5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923D43">
        <w:rPr>
          <w:i/>
          <w:noProof/>
          <w:sz w:val="26"/>
        </w:rPr>
        <w:drawing>
          <wp:inline distT="0" distB="0" distL="0" distR="0">
            <wp:extent cx="2640164" cy="2488758"/>
            <wp:effectExtent l="0" t="0" r="7786" b="0"/>
            <wp:docPr id="58"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923D43">
        <w:rPr>
          <w:i/>
          <w:noProof/>
          <w:sz w:val="26"/>
        </w:rPr>
        <w:drawing>
          <wp:inline distT="0" distB="0" distL="0" distR="0">
            <wp:extent cx="2735249" cy="2480807"/>
            <wp:effectExtent l="0" t="0" r="0" b="0"/>
            <wp:docPr id="59"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923D43">
        <w:rPr>
          <w:i/>
          <w:noProof/>
          <w:sz w:val="26"/>
        </w:rPr>
        <w:drawing>
          <wp:inline distT="0" distB="0" distL="0" distR="0">
            <wp:extent cx="2679590" cy="2480807"/>
            <wp:effectExtent l="0" t="0" r="0" b="0"/>
            <wp:docPr id="60"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423AC" w:rsidRPr="00B6218A" w:rsidRDefault="007423AC" w:rsidP="007423AC">
      <w:pPr>
        <w:spacing w:before="120" w:line="312" w:lineRule="auto"/>
        <w:jc w:val="center"/>
        <w:rPr>
          <w:rFonts w:ascii="Arial" w:hAnsi="Arial" w:cs="Arial"/>
          <w:i/>
          <w:sz w:val="26"/>
          <w:szCs w:val="26"/>
        </w:rPr>
      </w:pPr>
      <w:r w:rsidRPr="00B6218A">
        <w:rPr>
          <w:rFonts w:ascii="Arial" w:hAnsi="Arial" w:cs="Arial"/>
          <w:i/>
          <w:sz w:val="26"/>
          <w:szCs w:val="26"/>
        </w:rPr>
        <w:t xml:space="preserve">Biểu đồ 3.10. </w:t>
      </w:r>
      <w:r w:rsidRPr="00B6218A">
        <w:rPr>
          <w:rFonts w:ascii="Arial" w:hAnsi="Arial" w:cs="Arial"/>
          <w:b/>
          <w:sz w:val="26"/>
          <w:szCs w:val="26"/>
        </w:rPr>
        <w:t>Nồng độ insulin và C-peptid huyết tương lúc đói từ lần khám 1 đến lần khám 3</w:t>
      </w:r>
    </w:p>
    <w:p w:rsidR="007423AC" w:rsidRPr="0065157E" w:rsidRDefault="007423AC" w:rsidP="007423AC">
      <w:pPr>
        <w:spacing w:before="120"/>
        <w:jc w:val="both"/>
        <w:rPr>
          <w:sz w:val="26"/>
        </w:rPr>
      </w:pPr>
      <w:r w:rsidRPr="001F32E7">
        <w:rPr>
          <w:rFonts w:cs="Arial"/>
          <w:i/>
          <w:sz w:val="25"/>
          <w:szCs w:val="25"/>
        </w:rPr>
        <w:t>Chú thích</w:t>
      </w:r>
      <w:r w:rsidRPr="000673E8">
        <w:rPr>
          <w:rFonts w:cs="Arial"/>
          <w:i/>
          <w:sz w:val="26"/>
        </w:rPr>
        <w:t>:</w:t>
      </w:r>
      <w:r w:rsidRPr="0065157E">
        <w:rPr>
          <w:i/>
          <w:sz w:val="26"/>
        </w:rPr>
        <w:t xml:space="preserve"> </w:t>
      </w:r>
      <w:r>
        <w:rPr>
          <w:sz w:val="26"/>
        </w:rPr>
        <w:t>S</w:t>
      </w:r>
      <w:r w:rsidRPr="0065157E">
        <w:rPr>
          <w:sz w:val="26"/>
        </w:rPr>
        <w:t xml:space="preserve">ố liệu sau khi loại trừ các thai phụ có điều trị bằng insulin; </w:t>
      </w:r>
      <w:r>
        <w:rPr>
          <w:sz w:val="26"/>
        </w:rPr>
        <w:t>g</w:t>
      </w:r>
      <w:r w:rsidRPr="0065157E">
        <w:rPr>
          <w:sz w:val="26"/>
        </w:rPr>
        <w:t xml:space="preserve">iá trị trình bày là </w:t>
      </w:r>
      <w:r w:rsidRPr="00F34F5B">
        <w:rPr>
          <w:rFonts w:ascii="MS Reference Sans Serif" w:hAnsi="MS Reference Sans Serif"/>
          <w:sz w:val="26"/>
        </w:rPr>
        <w:t></w:t>
      </w:r>
      <w:r>
        <w:rPr>
          <w:rFonts w:ascii="MS Reference Sans Serif" w:hAnsi="MS Reference Sans Serif"/>
          <w:sz w:val="26"/>
        </w:rPr>
        <w:t>(</w:t>
      </w:r>
      <w:r w:rsidRPr="0065157E">
        <w:rPr>
          <w:sz w:val="26"/>
        </w:rPr>
        <w:t>SD</w:t>
      </w:r>
      <w:r>
        <w:rPr>
          <w:sz w:val="26"/>
        </w:rPr>
        <w:t>)</w:t>
      </w:r>
      <w:r w:rsidRPr="0065157E">
        <w:rPr>
          <w:sz w:val="26"/>
        </w:rPr>
        <w:t xml:space="preserve">; giá trị p: </w:t>
      </w:r>
      <w:r>
        <w:rPr>
          <w:sz w:val="26"/>
        </w:rPr>
        <w:t xml:space="preserve">T-test </w:t>
      </w:r>
      <w:r w:rsidRPr="0065157E">
        <w:rPr>
          <w:sz w:val="26"/>
        </w:rPr>
        <w:t xml:space="preserve">so sánh giữa 2 nhóm trong cùng lần khám; </w:t>
      </w:r>
      <w:r>
        <w:rPr>
          <w:sz w:val="26"/>
        </w:rPr>
        <w:t xml:space="preserve">T-test cặp </w:t>
      </w:r>
      <w:r w:rsidRPr="0065157E">
        <w:rPr>
          <w:sz w:val="26"/>
        </w:rPr>
        <w:t xml:space="preserve">so sánh lần khám 1 với lần khám 3 trong mỗi nhóm: *: p &lt; 0,05, </w:t>
      </w:r>
      <w:r w:rsidRPr="0058405A">
        <w:rPr>
          <w:rFonts w:cs="Arial"/>
          <w:sz w:val="26"/>
          <w:vertAlign w:val="superscript"/>
        </w:rPr>
        <w:t>†</w:t>
      </w:r>
      <w:r w:rsidRPr="0065157E">
        <w:rPr>
          <w:sz w:val="26"/>
        </w:rPr>
        <w:t xml:space="preserve">: p &lt; 0,01, </w:t>
      </w:r>
      <w:r w:rsidRPr="0058405A">
        <w:rPr>
          <w:rFonts w:cs="Arial"/>
          <w:sz w:val="26"/>
          <w:vertAlign w:val="superscript"/>
        </w:rPr>
        <w:t>‡</w:t>
      </w:r>
      <w:r w:rsidRPr="0065157E">
        <w:rPr>
          <w:sz w:val="26"/>
        </w:rPr>
        <w:t xml:space="preserve"> : p &lt; 0,001.</w:t>
      </w:r>
    </w:p>
    <w:p w:rsidR="007423AC" w:rsidRPr="002A7A50" w:rsidRDefault="007423AC" w:rsidP="007423AC">
      <w:pPr>
        <w:spacing w:before="200" w:line="360" w:lineRule="auto"/>
        <w:jc w:val="both"/>
        <w:rPr>
          <w:i/>
          <w:sz w:val="28"/>
        </w:rPr>
      </w:pPr>
      <w:r>
        <w:rPr>
          <w:i/>
          <w:sz w:val="28"/>
        </w:rPr>
        <w:t>N</w:t>
      </w:r>
      <w:r w:rsidRPr="002A7A50">
        <w:rPr>
          <w:i/>
          <w:sz w:val="28"/>
        </w:rPr>
        <w:t>hận xét:</w:t>
      </w:r>
    </w:p>
    <w:p w:rsidR="007423AC" w:rsidRPr="0065157E" w:rsidRDefault="007423AC" w:rsidP="007423AC">
      <w:pPr>
        <w:widowControl w:val="0"/>
        <w:spacing w:line="360" w:lineRule="auto"/>
        <w:ind w:firstLine="720"/>
        <w:jc w:val="both"/>
        <w:rPr>
          <w:sz w:val="28"/>
        </w:rPr>
      </w:pPr>
      <w:r>
        <w:rPr>
          <w:sz w:val="28"/>
        </w:rPr>
        <w:t>Trước bổ sung vitamin D, vào</w:t>
      </w:r>
      <w:r w:rsidRPr="0065157E">
        <w:rPr>
          <w:sz w:val="28"/>
        </w:rPr>
        <w:t xml:space="preserve"> lần khám 1 (tuần thai 24 – 28), không có sự khác biệt giữa 2 nhóm về nồng độ insulin và C-peptid </w:t>
      </w:r>
      <w:r>
        <w:rPr>
          <w:sz w:val="28"/>
        </w:rPr>
        <w:t xml:space="preserve">huyết tương </w:t>
      </w:r>
      <w:r w:rsidRPr="0065157E">
        <w:rPr>
          <w:sz w:val="28"/>
        </w:rPr>
        <w:t xml:space="preserve">lúc đói. </w:t>
      </w:r>
      <w:r>
        <w:rPr>
          <w:sz w:val="28"/>
        </w:rPr>
        <w:t xml:space="preserve">Sau bổ sung vitamin D từ lần khám 1 đến </w:t>
      </w:r>
      <w:r w:rsidRPr="0065157E">
        <w:rPr>
          <w:sz w:val="28"/>
        </w:rPr>
        <w:t xml:space="preserve">lần khám 3 (tuần thai 36 – 38) nồng </w:t>
      </w:r>
      <w:r w:rsidRPr="0065157E">
        <w:rPr>
          <w:sz w:val="28"/>
        </w:rPr>
        <w:lastRenderedPageBreak/>
        <w:t xml:space="preserve">độ insulin </w:t>
      </w:r>
      <w:r>
        <w:rPr>
          <w:sz w:val="28"/>
        </w:rPr>
        <w:t>và C-peptid huyết tương lúc đói tăng có YNTK ở 2 nhóm</w:t>
      </w:r>
      <w:r w:rsidRPr="0065157E">
        <w:rPr>
          <w:sz w:val="28"/>
        </w:rPr>
        <w:t xml:space="preserve">. </w:t>
      </w:r>
      <w:r>
        <w:rPr>
          <w:sz w:val="28"/>
        </w:rPr>
        <w:t>N</w:t>
      </w:r>
      <w:r w:rsidRPr="0065157E">
        <w:rPr>
          <w:sz w:val="28"/>
        </w:rPr>
        <w:t>hóm 1500 IU/ngày có nồng độ insulin</w:t>
      </w:r>
      <w:r>
        <w:rPr>
          <w:sz w:val="28"/>
        </w:rPr>
        <w:t xml:space="preserve"> và</w:t>
      </w:r>
      <w:r w:rsidRPr="0065157E">
        <w:rPr>
          <w:sz w:val="28"/>
        </w:rPr>
        <w:t xml:space="preserve"> C-peptid </w:t>
      </w:r>
      <w:r>
        <w:rPr>
          <w:sz w:val="28"/>
        </w:rPr>
        <w:t xml:space="preserve">huyết tương </w:t>
      </w:r>
      <w:r w:rsidRPr="0065157E">
        <w:rPr>
          <w:sz w:val="28"/>
        </w:rPr>
        <w:t xml:space="preserve">lúc đói </w:t>
      </w:r>
      <w:r>
        <w:rPr>
          <w:sz w:val="28"/>
        </w:rPr>
        <w:t xml:space="preserve">thấp hơn vào lần khám 3, và mức tăng các chỉ số này từ lần khám 1 đến lần khám 3 </w:t>
      </w:r>
      <w:r w:rsidRPr="0065157E">
        <w:rPr>
          <w:sz w:val="28"/>
        </w:rPr>
        <w:t xml:space="preserve">thấp hơn có </w:t>
      </w:r>
      <w:r>
        <w:rPr>
          <w:sz w:val="28"/>
        </w:rPr>
        <w:t>YNTK</w:t>
      </w:r>
      <w:r w:rsidRPr="0065157E">
        <w:rPr>
          <w:sz w:val="28"/>
        </w:rPr>
        <w:t xml:space="preserve"> so với nhóm 500 IU/ngày</w:t>
      </w:r>
      <w:r>
        <w:rPr>
          <w:sz w:val="28"/>
        </w:rPr>
        <w:t>.</w:t>
      </w:r>
    </w:p>
    <w:p w:rsidR="007423AC" w:rsidRPr="0065157E" w:rsidRDefault="007423AC" w:rsidP="007423AC">
      <w:pPr>
        <w:spacing w:line="360" w:lineRule="auto"/>
        <w:jc w:val="center"/>
        <w:rPr>
          <w:sz w:val="26"/>
        </w:rPr>
      </w:pPr>
      <w:r w:rsidRPr="00313AAF">
        <w:rPr>
          <w:noProof/>
          <w:sz w:val="26"/>
        </w:rPr>
        <w:drawing>
          <wp:inline distT="0" distB="0" distL="0" distR="0">
            <wp:extent cx="2751151" cy="2775005"/>
            <wp:effectExtent l="0" t="0" r="0" b="0"/>
            <wp:docPr id="61"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313AAF">
        <w:rPr>
          <w:noProof/>
          <w:sz w:val="26"/>
        </w:rPr>
        <w:drawing>
          <wp:inline distT="0" distB="0" distL="0" distR="0">
            <wp:extent cx="2639833" cy="2775005"/>
            <wp:effectExtent l="0" t="0" r="0" b="0"/>
            <wp:docPr id="62"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313AAF">
        <w:rPr>
          <w:noProof/>
          <w:sz w:val="26"/>
        </w:rPr>
        <w:drawing>
          <wp:inline distT="0" distB="0" distL="0" distR="0">
            <wp:extent cx="2759102" cy="2663687"/>
            <wp:effectExtent l="0" t="0" r="0" b="0"/>
            <wp:docPr id="63"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313AAF">
        <w:rPr>
          <w:noProof/>
          <w:sz w:val="26"/>
        </w:rPr>
        <w:drawing>
          <wp:inline distT="0" distB="0" distL="0" distR="0">
            <wp:extent cx="2639833" cy="2623930"/>
            <wp:effectExtent l="0" t="0" r="0" b="0"/>
            <wp:docPr id="96"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423AC" w:rsidRPr="00B6218A" w:rsidRDefault="007423AC" w:rsidP="007423AC">
      <w:pPr>
        <w:spacing w:before="120" w:line="360" w:lineRule="auto"/>
        <w:jc w:val="center"/>
        <w:rPr>
          <w:rFonts w:ascii="Arial" w:hAnsi="Arial" w:cs="Arial"/>
          <w:sz w:val="26"/>
          <w:szCs w:val="26"/>
        </w:rPr>
      </w:pPr>
      <w:r w:rsidRPr="00B6218A">
        <w:rPr>
          <w:rFonts w:ascii="Arial" w:hAnsi="Arial" w:cs="Arial"/>
          <w:i/>
          <w:sz w:val="26"/>
          <w:szCs w:val="26"/>
        </w:rPr>
        <w:t xml:space="preserve">Biểu đồ 3.11. </w:t>
      </w:r>
      <w:r w:rsidRPr="00B6218A">
        <w:rPr>
          <w:rFonts w:ascii="Arial" w:hAnsi="Arial" w:cs="Arial"/>
          <w:b/>
          <w:sz w:val="26"/>
          <w:szCs w:val="26"/>
        </w:rPr>
        <w:t>Các chỉ số HOMA2-IR từ lần khám 1 đến lần khám 3</w:t>
      </w:r>
    </w:p>
    <w:p w:rsidR="007423AC" w:rsidRPr="0065157E" w:rsidRDefault="007423AC" w:rsidP="007423AC">
      <w:pPr>
        <w:spacing w:before="120" w:line="360" w:lineRule="auto"/>
        <w:jc w:val="both"/>
        <w:rPr>
          <w:sz w:val="26"/>
        </w:rPr>
      </w:pPr>
      <w:r w:rsidRPr="001F32E7">
        <w:rPr>
          <w:rFonts w:cs="Arial"/>
          <w:i/>
          <w:sz w:val="25"/>
          <w:szCs w:val="25"/>
        </w:rPr>
        <w:t>Chú thích:</w:t>
      </w:r>
      <w:r w:rsidRPr="0065157E">
        <w:rPr>
          <w:i/>
          <w:sz w:val="26"/>
        </w:rPr>
        <w:t xml:space="preserve"> </w:t>
      </w:r>
      <w:r>
        <w:rPr>
          <w:sz w:val="26"/>
        </w:rPr>
        <w:t>S</w:t>
      </w:r>
      <w:r w:rsidRPr="0065157E">
        <w:rPr>
          <w:sz w:val="26"/>
        </w:rPr>
        <w:t xml:space="preserve">ố liệu sau khi loại trừ các thai phụ có điều trị insulin; </w:t>
      </w:r>
      <w:r>
        <w:rPr>
          <w:sz w:val="26"/>
        </w:rPr>
        <w:t>g</w:t>
      </w:r>
      <w:r w:rsidRPr="0065157E">
        <w:rPr>
          <w:sz w:val="26"/>
        </w:rPr>
        <w:t xml:space="preserve">iá trị trình bày là </w:t>
      </w:r>
      <w:r w:rsidRPr="00F34F5B">
        <w:rPr>
          <w:rFonts w:ascii="MS Reference Sans Serif" w:hAnsi="MS Reference Sans Serif"/>
          <w:sz w:val="26"/>
        </w:rPr>
        <w:t></w:t>
      </w:r>
      <w:r>
        <w:rPr>
          <w:rFonts w:ascii="MS Reference Sans Serif" w:hAnsi="MS Reference Sans Serif"/>
          <w:sz w:val="26"/>
        </w:rPr>
        <w:t xml:space="preserve"> (</w:t>
      </w:r>
      <w:r w:rsidRPr="0065157E">
        <w:rPr>
          <w:sz w:val="26"/>
        </w:rPr>
        <w:t>SD</w:t>
      </w:r>
      <w:r>
        <w:rPr>
          <w:sz w:val="26"/>
        </w:rPr>
        <w:t>)</w:t>
      </w:r>
      <w:r w:rsidRPr="0065157E">
        <w:rPr>
          <w:sz w:val="26"/>
        </w:rPr>
        <w:t xml:space="preserve">; giá trị p: </w:t>
      </w:r>
      <w:r>
        <w:rPr>
          <w:sz w:val="26"/>
        </w:rPr>
        <w:t xml:space="preserve">T-test </w:t>
      </w:r>
      <w:r w:rsidRPr="0065157E">
        <w:rPr>
          <w:sz w:val="26"/>
        </w:rPr>
        <w:t xml:space="preserve">so sánh giữa 2 nhóm trong cùng lần khám; </w:t>
      </w:r>
      <w:r>
        <w:rPr>
          <w:sz w:val="26"/>
        </w:rPr>
        <w:t>T-Test cặp</w:t>
      </w:r>
      <w:r w:rsidRPr="0065157E">
        <w:rPr>
          <w:sz w:val="26"/>
        </w:rPr>
        <w:t xml:space="preserve"> sánh lần khám 1 với lần khám 3 trong mỗi nhóm: *: p &lt; 0,05, </w:t>
      </w:r>
      <w:r w:rsidRPr="00E57FB9">
        <w:rPr>
          <w:rFonts w:cs="Arial"/>
          <w:sz w:val="26"/>
          <w:vertAlign w:val="superscript"/>
        </w:rPr>
        <w:t>†</w:t>
      </w:r>
      <w:r w:rsidRPr="0065157E">
        <w:rPr>
          <w:sz w:val="26"/>
        </w:rPr>
        <w:t xml:space="preserve">: p &lt; 0,01, </w:t>
      </w:r>
      <w:r w:rsidRPr="00E57FB9">
        <w:rPr>
          <w:rFonts w:cs="Arial"/>
          <w:sz w:val="26"/>
          <w:vertAlign w:val="superscript"/>
        </w:rPr>
        <w:t>‡</w:t>
      </w:r>
      <w:r w:rsidRPr="0065157E">
        <w:rPr>
          <w:sz w:val="26"/>
        </w:rPr>
        <w:t xml:space="preserve"> : p &lt; 0,001.</w:t>
      </w:r>
    </w:p>
    <w:p w:rsidR="007423AC" w:rsidRPr="00F34F5B" w:rsidRDefault="007423AC" w:rsidP="007423AC">
      <w:pPr>
        <w:spacing w:before="160" w:line="360" w:lineRule="auto"/>
        <w:jc w:val="both"/>
        <w:rPr>
          <w:i/>
          <w:sz w:val="28"/>
        </w:rPr>
      </w:pPr>
      <w:r w:rsidRPr="00F34F5B">
        <w:rPr>
          <w:i/>
          <w:sz w:val="28"/>
        </w:rPr>
        <w:lastRenderedPageBreak/>
        <w:t>Nhận xét:</w:t>
      </w:r>
    </w:p>
    <w:p w:rsidR="007423AC" w:rsidRPr="0065157E" w:rsidRDefault="007423AC" w:rsidP="007423AC">
      <w:pPr>
        <w:spacing w:line="360" w:lineRule="auto"/>
        <w:ind w:firstLine="720"/>
        <w:jc w:val="both"/>
        <w:rPr>
          <w:sz w:val="28"/>
        </w:rPr>
      </w:pPr>
      <w:r w:rsidRPr="0065157E">
        <w:rPr>
          <w:i/>
          <w:sz w:val="28"/>
        </w:rPr>
        <w:t xml:space="preserve">- </w:t>
      </w:r>
      <w:r w:rsidRPr="0065157E">
        <w:rPr>
          <w:sz w:val="28"/>
        </w:rPr>
        <w:t xml:space="preserve">So sánh </w:t>
      </w:r>
      <w:r>
        <w:rPr>
          <w:sz w:val="28"/>
        </w:rPr>
        <w:t>giữa 2 nhóm trước và sau bổ sung vitamin D: Trước bổ sung vitamin D (lần khám 1) không có sự khác biệt về c</w:t>
      </w:r>
      <w:r w:rsidRPr="0065157E">
        <w:rPr>
          <w:sz w:val="28"/>
        </w:rPr>
        <w:t xml:space="preserve">ác chỉ số </w:t>
      </w:r>
      <w:r>
        <w:rPr>
          <w:sz w:val="28"/>
        </w:rPr>
        <w:t>HOMA2-IR giữa 2 nhóm; sau bổ sung vitamin D (lần khám 3) nhóm 1500 IU/ngày có các chỉ số HOMA2-IR thấp hơn có YNTK so với nhóm 500 IU/ngày.</w:t>
      </w:r>
    </w:p>
    <w:p w:rsidR="007423AC" w:rsidRPr="00EF393E" w:rsidRDefault="007423AC" w:rsidP="007423AC">
      <w:pPr>
        <w:spacing w:line="360" w:lineRule="auto"/>
        <w:ind w:firstLine="720"/>
        <w:jc w:val="both"/>
        <w:rPr>
          <w:spacing w:val="-4"/>
          <w:sz w:val="28"/>
        </w:rPr>
      </w:pPr>
      <w:r w:rsidRPr="00EF393E">
        <w:rPr>
          <w:spacing w:val="-4"/>
          <w:sz w:val="28"/>
        </w:rPr>
        <w:t>- So sánh sự thay đổi các chỉ số HOMA</w:t>
      </w:r>
      <w:r>
        <w:rPr>
          <w:spacing w:val="-4"/>
          <w:sz w:val="28"/>
        </w:rPr>
        <w:t>2-IR từ trước đến sau khi bổ sung vitamin D ở mỗi nhóm</w:t>
      </w:r>
      <w:r w:rsidRPr="00EF393E">
        <w:rPr>
          <w:spacing w:val="-4"/>
          <w:sz w:val="28"/>
        </w:rPr>
        <w:t xml:space="preserve">: Ở nhóm 500 IU/ngày các chỉ số </w:t>
      </w:r>
      <w:r>
        <w:rPr>
          <w:spacing w:val="-4"/>
          <w:sz w:val="28"/>
        </w:rPr>
        <w:t>HOMA2-IR</w:t>
      </w:r>
      <w:r w:rsidRPr="00EF393E">
        <w:rPr>
          <w:spacing w:val="-4"/>
          <w:sz w:val="28"/>
        </w:rPr>
        <w:t xml:space="preserve"> đều tăng có </w:t>
      </w:r>
      <w:r>
        <w:rPr>
          <w:spacing w:val="-4"/>
          <w:sz w:val="28"/>
        </w:rPr>
        <w:t>YNTK</w:t>
      </w:r>
      <w:r w:rsidRPr="00EF393E">
        <w:rPr>
          <w:spacing w:val="-4"/>
          <w:sz w:val="28"/>
        </w:rPr>
        <w:t>. Ở</w:t>
      </w:r>
      <w:r>
        <w:rPr>
          <w:spacing w:val="-4"/>
          <w:sz w:val="28"/>
        </w:rPr>
        <w:t xml:space="preserve"> nhóm 1500 IU/ngày chỉ có HOMA2-IR-In tăng có YNTK, còn HOMA2-IR-Cp không tăng có YNTK.</w:t>
      </w:r>
    </w:p>
    <w:p w:rsidR="007423AC" w:rsidRPr="0065157E" w:rsidRDefault="007423AC" w:rsidP="007423AC">
      <w:pPr>
        <w:spacing w:line="360" w:lineRule="auto"/>
        <w:ind w:firstLine="720"/>
        <w:jc w:val="both"/>
        <w:rPr>
          <w:sz w:val="28"/>
        </w:rPr>
      </w:pPr>
      <w:r w:rsidRPr="0065157E">
        <w:rPr>
          <w:sz w:val="28"/>
        </w:rPr>
        <w:t xml:space="preserve">- So sánh mức thay đổi các chỉ số </w:t>
      </w:r>
      <w:r>
        <w:rPr>
          <w:sz w:val="28"/>
        </w:rPr>
        <w:t>HOMA2-IR từ trước bổ sung đến sau bổ sung vitamin D giữa 2 nhóm</w:t>
      </w:r>
      <w:r w:rsidRPr="0065157E">
        <w:rPr>
          <w:sz w:val="28"/>
        </w:rPr>
        <w:t xml:space="preserve">: nhóm 1500 IU/ngày đều có các mức tăng các chỉ số </w:t>
      </w:r>
      <w:r>
        <w:rPr>
          <w:sz w:val="28"/>
        </w:rPr>
        <w:t>HOMA2-IR</w:t>
      </w:r>
      <w:r w:rsidRPr="0065157E">
        <w:rPr>
          <w:sz w:val="28"/>
        </w:rPr>
        <w:t xml:space="preserve"> thấp hơn có </w:t>
      </w:r>
      <w:r>
        <w:rPr>
          <w:sz w:val="28"/>
        </w:rPr>
        <w:t>YNTK</w:t>
      </w:r>
      <w:r w:rsidRPr="0065157E">
        <w:rPr>
          <w:sz w:val="28"/>
        </w:rPr>
        <w:t xml:space="preserve"> so vớ</w:t>
      </w:r>
      <w:r>
        <w:rPr>
          <w:sz w:val="28"/>
        </w:rPr>
        <w:t xml:space="preserve">i nhóm 500 IU/ngày:  HOMA2-IR-In tăng 0,16 ± 0,42 so với 0,63 ± 0,56, </w:t>
      </w:r>
      <w:r w:rsidRPr="00806EB0">
        <w:rPr>
          <w:i/>
          <w:sz w:val="28"/>
        </w:rPr>
        <w:t>p &lt; 0,01</w:t>
      </w:r>
      <w:r>
        <w:rPr>
          <w:sz w:val="28"/>
        </w:rPr>
        <w:t xml:space="preserve">; HOMA2-IR-Cp tăng 0,11 ± 0,31 so với 0,51 ± 0,44, </w:t>
      </w:r>
      <w:r w:rsidRPr="00806EB0">
        <w:rPr>
          <w:i/>
          <w:sz w:val="28"/>
        </w:rPr>
        <w:t>p &lt; 0,01</w:t>
      </w:r>
      <w:r>
        <w:rPr>
          <w:sz w:val="28"/>
        </w:rPr>
        <w:t>.</w:t>
      </w:r>
    </w:p>
    <w:p w:rsidR="007423AC" w:rsidRDefault="007423AC" w:rsidP="007423AC">
      <w:pPr>
        <w:spacing w:line="360" w:lineRule="auto"/>
        <w:jc w:val="both"/>
        <w:rPr>
          <w:noProof/>
        </w:rPr>
      </w:pPr>
      <w:r w:rsidRPr="00313AAF">
        <w:rPr>
          <w:noProof/>
        </w:rPr>
        <w:drawing>
          <wp:inline distT="0" distB="0" distL="0" distR="0">
            <wp:extent cx="2667000" cy="292608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667000" cy="2926080"/>
                    </a:xfrm>
                    <a:prstGeom prst="rect">
                      <a:avLst/>
                    </a:prstGeom>
                    <a:noFill/>
                    <a:ln w="9525">
                      <a:noFill/>
                      <a:miter lim="800000"/>
                      <a:headEnd/>
                      <a:tailEnd/>
                    </a:ln>
                  </pic:spPr>
                </pic:pic>
              </a:graphicData>
            </a:graphic>
          </wp:inline>
        </w:drawing>
      </w:r>
      <w:r w:rsidRPr="00313AAF">
        <w:rPr>
          <w:noProof/>
        </w:rPr>
        <w:drawing>
          <wp:inline distT="0" distB="0" distL="0" distR="0">
            <wp:extent cx="2667000" cy="2910840"/>
            <wp:effectExtent l="0" t="0" r="0" b="0"/>
            <wp:docPr id="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2667000" cy="2910840"/>
                    </a:xfrm>
                    <a:prstGeom prst="rect">
                      <a:avLst/>
                    </a:prstGeom>
                    <a:noFill/>
                    <a:ln w="9525">
                      <a:noFill/>
                      <a:miter lim="800000"/>
                      <a:headEnd/>
                      <a:tailEnd/>
                    </a:ln>
                  </pic:spPr>
                </pic:pic>
              </a:graphicData>
            </a:graphic>
          </wp:inline>
        </w:drawing>
      </w:r>
    </w:p>
    <w:p w:rsidR="007423AC" w:rsidRPr="00B6218A" w:rsidRDefault="007423AC" w:rsidP="007423AC">
      <w:pPr>
        <w:spacing w:line="360" w:lineRule="auto"/>
        <w:jc w:val="center"/>
        <w:rPr>
          <w:rFonts w:ascii="Arial" w:hAnsi="Arial" w:cs="Arial"/>
          <w:b/>
          <w:i/>
          <w:sz w:val="26"/>
          <w:szCs w:val="26"/>
        </w:rPr>
      </w:pPr>
      <w:r w:rsidRPr="00B6218A">
        <w:rPr>
          <w:rFonts w:ascii="Arial" w:hAnsi="Arial" w:cs="Arial"/>
          <w:i/>
          <w:sz w:val="26"/>
          <w:szCs w:val="26"/>
        </w:rPr>
        <w:t xml:space="preserve">Biểu đồ 3.12. </w:t>
      </w:r>
      <w:r w:rsidRPr="00B6218A">
        <w:rPr>
          <w:rFonts w:ascii="Arial" w:hAnsi="Arial" w:cs="Arial"/>
          <w:b/>
          <w:sz w:val="26"/>
          <w:szCs w:val="26"/>
        </w:rPr>
        <w:t>Thay đổi các chỉ số HOMA2-IR từ lần khám 1 đến lần khám 3 theo phần trăm</w:t>
      </w:r>
    </w:p>
    <w:p w:rsidR="007423AC" w:rsidRPr="0065157E" w:rsidRDefault="007423AC" w:rsidP="007423AC">
      <w:pPr>
        <w:spacing w:line="360" w:lineRule="auto"/>
        <w:rPr>
          <w:sz w:val="26"/>
        </w:rPr>
      </w:pPr>
      <w:r w:rsidRPr="000B5878">
        <w:rPr>
          <w:rFonts w:cs="Arial"/>
          <w:i/>
          <w:sz w:val="25"/>
          <w:szCs w:val="25"/>
        </w:rPr>
        <w:t>Chú thích</w:t>
      </w:r>
      <w:r w:rsidRPr="0065157E">
        <w:rPr>
          <w:i/>
          <w:sz w:val="26"/>
        </w:rPr>
        <w:t xml:space="preserve">: </w:t>
      </w:r>
      <w:r>
        <w:rPr>
          <w:sz w:val="26"/>
        </w:rPr>
        <w:t xml:space="preserve">Giá trị trình bày là </w:t>
      </w:r>
      <w:r w:rsidRPr="008C078F">
        <w:rPr>
          <w:rFonts w:ascii="MS Reference Sans Serif" w:hAnsi="MS Reference Sans Serif"/>
          <w:sz w:val="26"/>
          <w:szCs w:val="26"/>
        </w:rPr>
        <w:t></w:t>
      </w:r>
      <w:r>
        <w:rPr>
          <w:sz w:val="26"/>
        </w:rPr>
        <w:t xml:space="preserve"> (SD); giá trị p: T-test so sánh giữa 2 nhóm</w:t>
      </w:r>
    </w:p>
    <w:p w:rsidR="007423AC" w:rsidRPr="00BE0207" w:rsidRDefault="007423AC" w:rsidP="007423AC">
      <w:pPr>
        <w:spacing w:before="120" w:line="360" w:lineRule="auto"/>
        <w:jc w:val="both"/>
        <w:rPr>
          <w:i/>
          <w:sz w:val="28"/>
        </w:rPr>
      </w:pPr>
      <w:r w:rsidRPr="00BE0207">
        <w:rPr>
          <w:i/>
          <w:sz w:val="28"/>
        </w:rPr>
        <w:lastRenderedPageBreak/>
        <w:t>Nhận xét:</w:t>
      </w:r>
    </w:p>
    <w:p w:rsidR="007423AC" w:rsidRDefault="007423AC" w:rsidP="007423AC">
      <w:pPr>
        <w:spacing w:line="360" w:lineRule="auto"/>
        <w:ind w:firstLine="720"/>
        <w:jc w:val="both"/>
        <w:rPr>
          <w:sz w:val="28"/>
        </w:rPr>
      </w:pPr>
      <w:r>
        <w:rPr>
          <w:sz w:val="28"/>
        </w:rPr>
        <w:t xml:space="preserve">Cả 2 nhóm đều có tăng các chỉ số HOMA2-IR từ trước bổ sung (lần khám 1) đến sau bổ sung vitamin D(lần khám 3) tính theo phần trăm, trong đó nhóm 1500 IU/ngày có mức tăng thấp hơn có YNTK so với nhóm 500IU/ngày: HOMA2-IR-In tăng 18,6 ± 77,2% so với 64,6 ± 77,2%, </w:t>
      </w:r>
      <w:r w:rsidRPr="00806EB0">
        <w:rPr>
          <w:i/>
          <w:sz w:val="28"/>
        </w:rPr>
        <w:t>p &lt; 0,01</w:t>
      </w:r>
      <w:r>
        <w:rPr>
          <w:sz w:val="28"/>
        </w:rPr>
        <w:t xml:space="preserve">; HOMA2-IR-Cp tăng 9,4 ± 20,8% so với 41,6 ± 38,6%, </w:t>
      </w:r>
      <w:r w:rsidRPr="00806EB0">
        <w:rPr>
          <w:i/>
          <w:sz w:val="28"/>
        </w:rPr>
        <w:t>p &lt; 0,001</w:t>
      </w:r>
      <w:r>
        <w:rPr>
          <w:sz w:val="28"/>
        </w:rPr>
        <w:t>.</w:t>
      </w:r>
    </w:p>
    <w:p w:rsidR="007423AC" w:rsidRPr="0065157E" w:rsidRDefault="007423AC" w:rsidP="007423AC">
      <w:pPr>
        <w:spacing w:before="60" w:line="360" w:lineRule="auto"/>
        <w:ind w:firstLine="720"/>
        <w:jc w:val="both"/>
        <w:rPr>
          <w:sz w:val="28"/>
        </w:rPr>
      </w:pPr>
      <w:r w:rsidRPr="0065157E">
        <w:rPr>
          <w:sz w:val="28"/>
        </w:rPr>
        <w:t>Khi lấy mức tăng chỉ số</w:t>
      </w:r>
      <w:r>
        <w:rPr>
          <w:sz w:val="28"/>
        </w:rPr>
        <w:t xml:space="preserve"> các</w:t>
      </w:r>
      <w:r w:rsidRPr="0065157E">
        <w:rPr>
          <w:sz w:val="28"/>
        </w:rPr>
        <w:t xml:space="preserve"> HOMA</w:t>
      </w:r>
      <w:r>
        <w:rPr>
          <w:sz w:val="28"/>
        </w:rPr>
        <w:t>2-IR</w:t>
      </w:r>
      <w:r w:rsidRPr="0065157E">
        <w:rPr>
          <w:sz w:val="28"/>
        </w:rPr>
        <w:t xml:space="preserve"> ở nhóm 500 IU/ngày là 100%, mức tăng </w:t>
      </w:r>
      <w:r>
        <w:rPr>
          <w:sz w:val="28"/>
        </w:rPr>
        <w:t xml:space="preserve">các chỉ số </w:t>
      </w:r>
      <w:r w:rsidRPr="0065157E">
        <w:rPr>
          <w:sz w:val="28"/>
        </w:rPr>
        <w:t>HOMA</w:t>
      </w:r>
      <w:r>
        <w:rPr>
          <w:sz w:val="28"/>
        </w:rPr>
        <w:t>2-IR</w:t>
      </w:r>
      <w:r w:rsidRPr="0065157E">
        <w:rPr>
          <w:sz w:val="28"/>
        </w:rPr>
        <w:t xml:space="preserve"> ở nhóm 1500 IU/ngày (</w:t>
      </w:r>
      <w:r>
        <w:rPr>
          <w:sz w:val="28"/>
        </w:rPr>
        <w:t xml:space="preserve">chênh lệch tương đối) </w:t>
      </w:r>
      <w:r w:rsidRPr="0065157E">
        <w:rPr>
          <w:sz w:val="28"/>
        </w:rPr>
        <w:t xml:space="preserve">giảm </w:t>
      </w:r>
      <w:r>
        <w:rPr>
          <w:sz w:val="28"/>
        </w:rPr>
        <w:t>71,2% về HOMA2-IR-In và giảm 77,4% về HOMA2-IR-Cp</w:t>
      </w:r>
      <w:r w:rsidRPr="0065157E">
        <w:rPr>
          <w:sz w:val="28"/>
        </w:rPr>
        <w:t xml:space="preserve">. </w:t>
      </w:r>
    </w:p>
    <w:p w:rsidR="007423AC" w:rsidRPr="0065157E" w:rsidRDefault="007423AC" w:rsidP="007423AC">
      <w:pPr>
        <w:spacing w:before="120" w:line="360" w:lineRule="auto"/>
        <w:jc w:val="both"/>
        <w:rPr>
          <w:b/>
          <w:i/>
          <w:sz w:val="28"/>
        </w:rPr>
      </w:pPr>
      <w:r w:rsidRPr="0065157E">
        <w:rPr>
          <w:b/>
          <w:i/>
          <w:sz w:val="28"/>
        </w:rPr>
        <w:t>3.</w:t>
      </w:r>
      <w:r>
        <w:rPr>
          <w:b/>
          <w:i/>
          <w:sz w:val="28"/>
        </w:rPr>
        <w:t>5</w:t>
      </w:r>
      <w:r w:rsidRPr="0065157E">
        <w:rPr>
          <w:b/>
          <w:i/>
          <w:sz w:val="28"/>
        </w:rPr>
        <w:t xml:space="preserve">.7. Thay đổi nồng độ calci </w:t>
      </w:r>
      <w:r>
        <w:rPr>
          <w:b/>
          <w:i/>
          <w:sz w:val="28"/>
        </w:rPr>
        <w:t>huyết tương</w:t>
      </w:r>
      <w:r w:rsidRPr="0065157E">
        <w:rPr>
          <w:b/>
          <w:i/>
          <w:sz w:val="28"/>
        </w:rPr>
        <w:t xml:space="preserve"> sau bổ sung vitamin D </w:t>
      </w:r>
    </w:p>
    <w:p w:rsidR="007423AC" w:rsidRPr="00B6218A" w:rsidRDefault="007423AC" w:rsidP="007423AC">
      <w:pPr>
        <w:spacing w:before="120" w:line="360" w:lineRule="auto"/>
        <w:jc w:val="both"/>
        <w:rPr>
          <w:rFonts w:ascii="Arial" w:hAnsi="Arial" w:cs="Arial"/>
          <w:b/>
          <w:sz w:val="26"/>
          <w:szCs w:val="26"/>
        </w:rPr>
      </w:pPr>
      <w:r w:rsidRPr="00B6218A">
        <w:rPr>
          <w:rFonts w:ascii="Arial" w:hAnsi="Arial" w:cs="Arial"/>
          <w:i/>
          <w:sz w:val="26"/>
          <w:szCs w:val="26"/>
        </w:rPr>
        <w:t xml:space="preserve">Bảng 3.18. </w:t>
      </w:r>
      <w:r w:rsidRPr="00B6218A">
        <w:rPr>
          <w:rFonts w:ascii="Arial" w:hAnsi="Arial" w:cs="Arial"/>
          <w:b/>
          <w:sz w:val="26"/>
          <w:szCs w:val="26"/>
        </w:rPr>
        <w:t>Thay đổi về nồng độ calci toàn phần và calci ion huyết tương trước và sau bổ sung vitamin D</w:t>
      </w:r>
    </w:p>
    <w:tbl>
      <w:tblPr>
        <w:tblW w:w="8973" w:type="dxa"/>
        <w:jc w:val="center"/>
        <w:tblInd w:w="2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6"/>
        <w:gridCol w:w="1701"/>
        <w:gridCol w:w="1224"/>
        <w:gridCol w:w="1560"/>
        <w:gridCol w:w="1701"/>
        <w:gridCol w:w="1701"/>
      </w:tblGrid>
      <w:tr w:rsidR="007423AC" w:rsidRPr="0065157E" w:rsidTr="007423AC">
        <w:trPr>
          <w:jc w:val="center"/>
        </w:trPr>
        <w:tc>
          <w:tcPr>
            <w:tcW w:w="1086" w:type="dxa"/>
            <w:tcBorders>
              <w:left w:val="nil"/>
              <w:bottom w:val="single" w:sz="4" w:space="0" w:color="auto"/>
              <w:right w:val="single" w:sz="18" w:space="0" w:color="FFFFFF" w:themeColor="background1"/>
            </w:tcBorders>
            <w:shd w:val="clear" w:color="auto" w:fill="auto"/>
            <w:vAlign w:val="center"/>
          </w:tcPr>
          <w:p w:rsidR="007423AC" w:rsidRPr="0065157E" w:rsidRDefault="007423AC" w:rsidP="007423AC">
            <w:pPr>
              <w:spacing w:before="200" w:after="120"/>
              <w:jc w:val="center"/>
              <w:rPr>
                <w:b/>
                <w:sz w:val="26"/>
                <w:szCs w:val="26"/>
              </w:rPr>
            </w:pPr>
            <w:r w:rsidRPr="0065157E">
              <w:rPr>
                <w:b/>
                <w:sz w:val="26"/>
                <w:szCs w:val="26"/>
              </w:rPr>
              <w:t>Chỉ số</w:t>
            </w:r>
          </w:p>
        </w:tc>
        <w:tc>
          <w:tcPr>
            <w:tcW w:w="2925" w:type="dxa"/>
            <w:gridSpan w:val="2"/>
            <w:tcBorders>
              <w:left w:val="single" w:sz="18" w:space="0" w:color="FFFFFF" w:themeColor="background1"/>
              <w:right w:val="single" w:sz="18" w:space="0" w:color="FFFFFF" w:themeColor="background1"/>
            </w:tcBorders>
            <w:shd w:val="clear" w:color="auto" w:fill="auto"/>
            <w:vAlign w:val="center"/>
          </w:tcPr>
          <w:p w:rsidR="007423AC" w:rsidRPr="0065157E" w:rsidRDefault="007423AC" w:rsidP="007423AC">
            <w:pPr>
              <w:spacing w:before="200" w:after="120"/>
              <w:jc w:val="center"/>
              <w:rPr>
                <w:b/>
                <w:sz w:val="26"/>
                <w:szCs w:val="26"/>
              </w:rPr>
            </w:pPr>
            <w:r w:rsidRPr="0065157E">
              <w:rPr>
                <w:b/>
                <w:sz w:val="26"/>
                <w:szCs w:val="26"/>
              </w:rPr>
              <w:t>Nhóm</w:t>
            </w:r>
          </w:p>
        </w:tc>
        <w:tc>
          <w:tcPr>
            <w:tcW w:w="1560" w:type="dxa"/>
            <w:tcBorders>
              <w:left w:val="single" w:sz="18" w:space="0" w:color="FFFFFF" w:themeColor="background1"/>
              <w:right w:val="single" w:sz="18" w:space="0" w:color="FFFFFF" w:themeColor="background1"/>
            </w:tcBorders>
            <w:shd w:val="clear" w:color="auto" w:fill="auto"/>
            <w:vAlign w:val="center"/>
          </w:tcPr>
          <w:p w:rsidR="007423AC" w:rsidRPr="0065157E" w:rsidRDefault="007423AC" w:rsidP="007423AC">
            <w:pPr>
              <w:spacing w:before="200" w:after="120"/>
              <w:jc w:val="center"/>
              <w:rPr>
                <w:b/>
                <w:sz w:val="26"/>
                <w:szCs w:val="26"/>
              </w:rPr>
            </w:pPr>
            <w:r w:rsidRPr="0065157E">
              <w:rPr>
                <w:b/>
                <w:sz w:val="26"/>
                <w:szCs w:val="26"/>
              </w:rPr>
              <w:t>Lần khám 1</w:t>
            </w:r>
          </w:p>
        </w:tc>
        <w:tc>
          <w:tcPr>
            <w:tcW w:w="1701" w:type="dxa"/>
            <w:tcBorders>
              <w:left w:val="single" w:sz="18" w:space="0" w:color="FFFFFF" w:themeColor="background1"/>
              <w:right w:val="single" w:sz="18" w:space="0" w:color="FFFFFF" w:themeColor="background1"/>
            </w:tcBorders>
            <w:shd w:val="clear" w:color="auto" w:fill="auto"/>
            <w:vAlign w:val="center"/>
          </w:tcPr>
          <w:p w:rsidR="007423AC" w:rsidRPr="0065157E" w:rsidRDefault="007423AC" w:rsidP="007423AC">
            <w:pPr>
              <w:spacing w:before="200" w:after="120"/>
              <w:jc w:val="center"/>
              <w:rPr>
                <w:b/>
                <w:sz w:val="26"/>
                <w:szCs w:val="26"/>
              </w:rPr>
            </w:pPr>
            <w:r w:rsidRPr="0065157E">
              <w:rPr>
                <w:b/>
                <w:sz w:val="26"/>
                <w:szCs w:val="26"/>
              </w:rPr>
              <w:t>Lần khám 2</w:t>
            </w:r>
          </w:p>
        </w:tc>
        <w:tc>
          <w:tcPr>
            <w:tcW w:w="1701" w:type="dxa"/>
            <w:tcBorders>
              <w:left w:val="single" w:sz="18" w:space="0" w:color="FFFFFF" w:themeColor="background1"/>
              <w:right w:val="nil"/>
            </w:tcBorders>
            <w:shd w:val="clear" w:color="auto" w:fill="auto"/>
            <w:vAlign w:val="center"/>
          </w:tcPr>
          <w:p w:rsidR="007423AC" w:rsidRPr="0065157E" w:rsidRDefault="007423AC" w:rsidP="007423AC">
            <w:pPr>
              <w:spacing w:before="200" w:after="120"/>
              <w:jc w:val="center"/>
              <w:rPr>
                <w:b/>
                <w:sz w:val="26"/>
                <w:szCs w:val="26"/>
              </w:rPr>
            </w:pPr>
            <w:r w:rsidRPr="0065157E">
              <w:rPr>
                <w:b/>
                <w:sz w:val="26"/>
                <w:szCs w:val="26"/>
              </w:rPr>
              <w:t>Lần khám 3</w:t>
            </w:r>
          </w:p>
        </w:tc>
      </w:tr>
      <w:tr w:rsidR="007423AC" w:rsidRPr="0065157E" w:rsidTr="007423AC">
        <w:trPr>
          <w:jc w:val="center"/>
        </w:trPr>
        <w:tc>
          <w:tcPr>
            <w:tcW w:w="1086" w:type="dxa"/>
            <w:vMerge w:val="restart"/>
            <w:tcBorders>
              <w:top w:val="single" w:sz="4" w:space="0" w:color="auto"/>
              <w:left w:val="nil"/>
              <w:bottom w:val="single" w:sz="4" w:space="0" w:color="auto"/>
              <w:right w:val="nil"/>
            </w:tcBorders>
            <w:vAlign w:val="center"/>
          </w:tcPr>
          <w:p w:rsidR="007423AC" w:rsidRPr="003D1BFC" w:rsidRDefault="007423AC" w:rsidP="007423AC">
            <w:pPr>
              <w:spacing w:before="180" w:after="80"/>
              <w:ind w:left="-144" w:right="-144"/>
              <w:jc w:val="center"/>
              <w:rPr>
                <w:sz w:val="26"/>
                <w:szCs w:val="26"/>
                <w:lang w:val="fr-FR"/>
              </w:rPr>
            </w:pPr>
            <w:r w:rsidRPr="003D1BFC">
              <w:rPr>
                <w:sz w:val="26"/>
                <w:szCs w:val="26"/>
                <w:lang w:val="fr-FR"/>
              </w:rPr>
              <w:t>Cacli toàn phần (mmol/L)</w:t>
            </w:r>
          </w:p>
          <w:p w:rsidR="007423AC" w:rsidRPr="003D1BFC" w:rsidRDefault="007423AC" w:rsidP="007423AC">
            <w:pPr>
              <w:spacing w:before="180" w:after="80"/>
              <w:ind w:left="-144" w:right="-144"/>
              <w:jc w:val="center"/>
              <w:rPr>
                <w:sz w:val="26"/>
                <w:szCs w:val="26"/>
                <w:lang w:val="fr-FR"/>
              </w:rPr>
            </w:pPr>
          </w:p>
        </w:tc>
        <w:tc>
          <w:tcPr>
            <w:tcW w:w="1701" w:type="dxa"/>
            <w:vMerge w:val="restart"/>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500 IU/ngày</w:t>
            </w:r>
          </w:p>
          <w:p w:rsidR="007423AC" w:rsidRPr="0065157E" w:rsidRDefault="007423AC" w:rsidP="007423AC">
            <w:pPr>
              <w:spacing w:before="180" w:after="80"/>
              <w:jc w:val="center"/>
              <w:rPr>
                <w:sz w:val="26"/>
                <w:szCs w:val="26"/>
              </w:rPr>
            </w:pPr>
            <w:r>
              <w:rPr>
                <w:sz w:val="26"/>
                <w:szCs w:val="26"/>
              </w:rPr>
              <w:t xml:space="preserve">n </w:t>
            </w:r>
            <w:r w:rsidRPr="0065157E">
              <w:rPr>
                <w:sz w:val="26"/>
                <w:szCs w:val="26"/>
              </w:rPr>
              <w:t>=30</w:t>
            </w:r>
          </w:p>
        </w:tc>
        <w:tc>
          <w:tcPr>
            <w:tcW w:w="1224" w:type="dxa"/>
            <w:tcBorders>
              <w:left w:val="nil"/>
              <w:right w:val="nil"/>
            </w:tcBorders>
            <w:vAlign w:val="center"/>
          </w:tcPr>
          <w:p w:rsidR="007423AC" w:rsidRPr="0065157E" w:rsidRDefault="007423AC" w:rsidP="007423AC">
            <w:pPr>
              <w:spacing w:before="180" w:after="80"/>
              <w:jc w:val="center"/>
              <w:rPr>
                <w:sz w:val="26"/>
                <w:szCs w:val="26"/>
              </w:rPr>
            </w:pPr>
            <w:r w:rsidRPr="00F34F5B">
              <w:rPr>
                <w:rFonts w:ascii="MS Reference Sans Serif" w:hAnsi="MS Reference Sans Serif"/>
                <w:sz w:val="26"/>
                <w:szCs w:val="26"/>
              </w:rPr>
              <w:t></w:t>
            </w:r>
            <w:r>
              <w:rPr>
                <w:rFonts w:ascii="MS Reference Sans Serif" w:hAnsi="MS Reference Sans Serif"/>
                <w:sz w:val="26"/>
                <w:szCs w:val="26"/>
              </w:rPr>
              <w:t xml:space="preserve"> </w:t>
            </w:r>
            <w:r w:rsidRPr="0065157E">
              <w:rPr>
                <w:sz w:val="26"/>
                <w:szCs w:val="26"/>
              </w:rPr>
              <w:t>± SD</w:t>
            </w:r>
          </w:p>
        </w:tc>
        <w:tc>
          <w:tcPr>
            <w:tcW w:w="1560" w:type="dxa"/>
            <w:tcBorders>
              <w:left w:val="nil"/>
              <w:right w:val="nil"/>
            </w:tcBorders>
            <w:vAlign w:val="center"/>
          </w:tcPr>
          <w:p w:rsidR="007423AC" w:rsidRPr="0065157E" w:rsidRDefault="007423AC" w:rsidP="007423AC">
            <w:pPr>
              <w:spacing w:before="180" w:after="80"/>
              <w:jc w:val="center"/>
              <w:rPr>
                <w:sz w:val="26"/>
                <w:szCs w:val="26"/>
              </w:rPr>
            </w:pPr>
            <w:r>
              <w:rPr>
                <w:sz w:val="26"/>
                <w:szCs w:val="26"/>
              </w:rPr>
              <w:t>2,15</w:t>
            </w:r>
            <w:r w:rsidRPr="0065157E">
              <w:rPr>
                <w:sz w:val="26"/>
                <w:szCs w:val="26"/>
              </w:rPr>
              <w:t xml:space="preserve"> ± 0,07</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2,15 ± 0,07</w:t>
            </w:r>
            <w:r w:rsidRPr="0065157E">
              <w:rPr>
                <w:sz w:val="26"/>
                <w:szCs w:val="26"/>
                <w:vertAlign w:val="superscript"/>
              </w:rPr>
              <w:t>NS</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2,</w:t>
            </w:r>
            <w:r>
              <w:rPr>
                <w:sz w:val="26"/>
                <w:szCs w:val="26"/>
              </w:rPr>
              <w:t>20</w:t>
            </w:r>
            <w:r w:rsidRPr="0065157E">
              <w:rPr>
                <w:sz w:val="26"/>
                <w:szCs w:val="26"/>
              </w:rPr>
              <w:t xml:space="preserve"> ± 0,0</w:t>
            </w:r>
            <w:r>
              <w:rPr>
                <w:sz w:val="26"/>
                <w:szCs w:val="26"/>
              </w:rPr>
              <w:t>9</w:t>
            </w:r>
            <w:r w:rsidRPr="0065157E">
              <w:rPr>
                <w:sz w:val="26"/>
                <w:szCs w:val="26"/>
                <w:vertAlign w:val="superscript"/>
              </w:rPr>
              <w:t>†</w:t>
            </w:r>
          </w:p>
        </w:tc>
      </w:tr>
      <w:tr w:rsidR="007423AC" w:rsidRPr="0065157E" w:rsidTr="007423AC">
        <w:trPr>
          <w:jc w:val="center"/>
        </w:trPr>
        <w:tc>
          <w:tcPr>
            <w:tcW w:w="1086" w:type="dxa"/>
            <w:vMerge/>
            <w:tcBorders>
              <w:top w:val="single" w:sz="4" w:space="0" w:color="auto"/>
              <w:left w:val="nil"/>
              <w:bottom w:val="single" w:sz="4" w:space="0" w:color="auto"/>
              <w:right w:val="nil"/>
            </w:tcBorders>
            <w:vAlign w:val="center"/>
          </w:tcPr>
          <w:p w:rsidR="007423AC" w:rsidRPr="0065157E" w:rsidRDefault="007423AC" w:rsidP="007423AC">
            <w:pPr>
              <w:spacing w:before="180" w:after="80"/>
              <w:jc w:val="center"/>
              <w:rPr>
                <w:sz w:val="26"/>
                <w:szCs w:val="26"/>
              </w:rPr>
            </w:pPr>
          </w:p>
        </w:tc>
        <w:tc>
          <w:tcPr>
            <w:tcW w:w="1701" w:type="dxa"/>
            <w:vMerge/>
            <w:tcBorders>
              <w:left w:val="nil"/>
              <w:right w:val="nil"/>
            </w:tcBorders>
            <w:vAlign w:val="center"/>
          </w:tcPr>
          <w:p w:rsidR="007423AC" w:rsidRPr="0065157E" w:rsidRDefault="007423AC" w:rsidP="007423AC">
            <w:pPr>
              <w:spacing w:before="180" w:after="80"/>
              <w:jc w:val="center"/>
              <w:rPr>
                <w:sz w:val="26"/>
                <w:szCs w:val="26"/>
              </w:rPr>
            </w:pPr>
          </w:p>
        </w:tc>
        <w:tc>
          <w:tcPr>
            <w:tcW w:w="1224"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Cao nhất</w:t>
            </w:r>
          </w:p>
        </w:tc>
        <w:tc>
          <w:tcPr>
            <w:tcW w:w="1560"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2,30</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2,30</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2,32</w:t>
            </w:r>
          </w:p>
        </w:tc>
      </w:tr>
      <w:tr w:rsidR="007423AC" w:rsidRPr="0065157E" w:rsidTr="007423AC">
        <w:trPr>
          <w:jc w:val="center"/>
        </w:trPr>
        <w:tc>
          <w:tcPr>
            <w:tcW w:w="1086" w:type="dxa"/>
            <w:vMerge/>
            <w:tcBorders>
              <w:top w:val="single" w:sz="4" w:space="0" w:color="auto"/>
              <w:left w:val="nil"/>
              <w:bottom w:val="single" w:sz="4" w:space="0" w:color="auto"/>
              <w:right w:val="nil"/>
            </w:tcBorders>
            <w:vAlign w:val="center"/>
          </w:tcPr>
          <w:p w:rsidR="007423AC" w:rsidRPr="0065157E" w:rsidRDefault="007423AC" w:rsidP="007423AC">
            <w:pPr>
              <w:spacing w:before="180" w:after="80"/>
              <w:jc w:val="center"/>
              <w:rPr>
                <w:sz w:val="26"/>
                <w:szCs w:val="26"/>
              </w:rPr>
            </w:pPr>
          </w:p>
        </w:tc>
        <w:tc>
          <w:tcPr>
            <w:tcW w:w="1701" w:type="dxa"/>
            <w:vMerge w:val="restart"/>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1500</w:t>
            </w:r>
            <w:r>
              <w:rPr>
                <w:sz w:val="26"/>
                <w:szCs w:val="26"/>
              </w:rPr>
              <w:t xml:space="preserve"> </w:t>
            </w:r>
            <w:r w:rsidRPr="0065157E">
              <w:rPr>
                <w:sz w:val="26"/>
                <w:szCs w:val="26"/>
              </w:rPr>
              <w:t>IU/ngày</w:t>
            </w:r>
          </w:p>
          <w:p w:rsidR="007423AC" w:rsidRPr="0065157E" w:rsidRDefault="007423AC" w:rsidP="007423AC">
            <w:pPr>
              <w:spacing w:before="180" w:after="80"/>
              <w:jc w:val="center"/>
              <w:rPr>
                <w:sz w:val="26"/>
                <w:szCs w:val="26"/>
              </w:rPr>
            </w:pPr>
            <w:r w:rsidRPr="0065157E">
              <w:rPr>
                <w:sz w:val="26"/>
                <w:szCs w:val="26"/>
              </w:rPr>
              <w:t>n = 30</w:t>
            </w:r>
          </w:p>
        </w:tc>
        <w:tc>
          <w:tcPr>
            <w:tcW w:w="1224" w:type="dxa"/>
            <w:tcBorders>
              <w:left w:val="nil"/>
              <w:right w:val="nil"/>
            </w:tcBorders>
            <w:vAlign w:val="center"/>
          </w:tcPr>
          <w:p w:rsidR="007423AC" w:rsidRPr="0065157E" w:rsidRDefault="007423AC" w:rsidP="007423AC">
            <w:pPr>
              <w:spacing w:before="180" w:after="80"/>
              <w:jc w:val="center"/>
              <w:rPr>
                <w:sz w:val="26"/>
                <w:szCs w:val="26"/>
              </w:rPr>
            </w:pPr>
            <w:r w:rsidRPr="00F34F5B">
              <w:rPr>
                <w:rFonts w:ascii="MS Reference Sans Serif" w:hAnsi="MS Reference Sans Serif"/>
                <w:sz w:val="26"/>
                <w:szCs w:val="26"/>
              </w:rPr>
              <w:t></w:t>
            </w:r>
            <w:r>
              <w:rPr>
                <w:rFonts w:ascii="MS Reference Sans Serif" w:hAnsi="MS Reference Sans Serif"/>
                <w:sz w:val="26"/>
                <w:szCs w:val="26"/>
              </w:rPr>
              <w:t xml:space="preserve"> </w:t>
            </w:r>
            <w:r w:rsidRPr="0065157E">
              <w:rPr>
                <w:sz w:val="26"/>
                <w:szCs w:val="26"/>
              </w:rPr>
              <w:t>± SD</w:t>
            </w:r>
          </w:p>
        </w:tc>
        <w:tc>
          <w:tcPr>
            <w:tcW w:w="1560"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2,</w:t>
            </w:r>
            <w:r>
              <w:rPr>
                <w:sz w:val="26"/>
                <w:szCs w:val="26"/>
              </w:rPr>
              <w:t>20</w:t>
            </w:r>
            <w:r w:rsidRPr="0065157E">
              <w:rPr>
                <w:sz w:val="26"/>
                <w:szCs w:val="26"/>
              </w:rPr>
              <w:t xml:space="preserve"> ± 0,0</w:t>
            </w:r>
            <w:r>
              <w:rPr>
                <w:sz w:val="26"/>
                <w:szCs w:val="26"/>
              </w:rPr>
              <w:t>8</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2,1</w:t>
            </w:r>
            <w:r>
              <w:rPr>
                <w:sz w:val="26"/>
                <w:szCs w:val="26"/>
              </w:rPr>
              <w:t>9</w:t>
            </w:r>
            <w:r w:rsidRPr="0065157E">
              <w:rPr>
                <w:sz w:val="26"/>
                <w:szCs w:val="26"/>
              </w:rPr>
              <w:t xml:space="preserve"> ± ,06</w:t>
            </w:r>
            <w:r w:rsidRPr="0065157E">
              <w:rPr>
                <w:sz w:val="26"/>
                <w:szCs w:val="26"/>
                <w:vertAlign w:val="superscript"/>
              </w:rPr>
              <w:t>NS</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2,2</w:t>
            </w:r>
            <w:r>
              <w:rPr>
                <w:sz w:val="26"/>
                <w:szCs w:val="26"/>
              </w:rPr>
              <w:t>2 ± 0,07</w:t>
            </w:r>
            <w:r w:rsidRPr="00A57E46">
              <w:rPr>
                <w:sz w:val="26"/>
                <w:szCs w:val="26"/>
                <w:vertAlign w:val="superscript"/>
              </w:rPr>
              <w:t>NS</w:t>
            </w:r>
          </w:p>
        </w:tc>
      </w:tr>
      <w:tr w:rsidR="007423AC" w:rsidRPr="0065157E" w:rsidTr="007423AC">
        <w:trPr>
          <w:jc w:val="center"/>
        </w:trPr>
        <w:tc>
          <w:tcPr>
            <w:tcW w:w="1086" w:type="dxa"/>
            <w:vMerge/>
            <w:tcBorders>
              <w:top w:val="single" w:sz="4" w:space="0" w:color="auto"/>
              <w:left w:val="nil"/>
              <w:bottom w:val="single" w:sz="4" w:space="0" w:color="auto"/>
              <w:right w:val="nil"/>
            </w:tcBorders>
            <w:vAlign w:val="center"/>
          </w:tcPr>
          <w:p w:rsidR="007423AC" w:rsidRPr="0065157E" w:rsidRDefault="007423AC" w:rsidP="007423AC">
            <w:pPr>
              <w:spacing w:before="180" w:after="80"/>
              <w:jc w:val="center"/>
              <w:rPr>
                <w:sz w:val="26"/>
                <w:szCs w:val="26"/>
              </w:rPr>
            </w:pPr>
          </w:p>
        </w:tc>
        <w:tc>
          <w:tcPr>
            <w:tcW w:w="1701" w:type="dxa"/>
            <w:vMerge/>
            <w:tcBorders>
              <w:left w:val="nil"/>
              <w:right w:val="nil"/>
            </w:tcBorders>
            <w:vAlign w:val="center"/>
          </w:tcPr>
          <w:p w:rsidR="007423AC" w:rsidRPr="0065157E" w:rsidRDefault="007423AC" w:rsidP="007423AC">
            <w:pPr>
              <w:spacing w:before="180" w:after="80"/>
              <w:jc w:val="center"/>
              <w:rPr>
                <w:sz w:val="26"/>
                <w:szCs w:val="26"/>
              </w:rPr>
            </w:pPr>
          </w:p>
        </w:tc>
        <w:tc>
          <w:tcPr>
            <w:tcW w:w="1224"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Cao nhất</w:t>
            </w:r>
          </w:p>
        </w:tc>
        <w:tc>
          <w:tcPr>
            <w:tcW w:w="1560"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2,40</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2,30</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2,40</w:t>
            </w:r>
          </w:p>
        </w:tc>
      </w:tr>
      <w:tr w:rsidR="007423AC" w:rsidRPr="0065157E" w:rsidTr="007423AC">
        <w:trPr>
          <w:jc w:val="center"/>
        </w:trPr>
        <w:tc>
          <w:tcPr>
            <w:tcW w:w="1086" w:type="dxa"/>
            <w:vMerge/>
            <w:tcBorders>
              <w:top w:val="single" w:sz="4" w:space="0" w:color="auto"/>
              <w:left w:val="nil"/>
              <w:bottom w:val="single" w:sz="4" w:space="0" w:color="auto"/>
              <w:right w:val="nil"/>
            </w:tcBorders>
            <w:vAlign w:val="center"/>
          </w:tcPr>
          <w:p w:rsidR="007423AC" w:rsidRPr="0065157E" w:rsidRDefault="007423AC" w:rsidP="007423AC">
            <w:pPr>
              <w:spacing w:before="180" w:after="80"/>
              <w:jc w:val="center"/>
              <w:rPr>
                <w:sz w:val="26"/>
                <w:szCs w:val="26"/>
              </w:rPr>
            </w:pPr>
          </w:p>
        </w:tc>
        <w:tc>
          <w:tcPr>
            <w:tcW w:w="2925" w:type="dxa"/>
            <w:gridSpan w:val="2"/>
            <w:tcBorders>
              <w:left w:val="nil"/>
              <w:right w:val="nil"/>
            </w:tcBorders>
            <w:vAlign w:val="center"/>
          </w:tcPr>
          <w:p w:rsidR="007423AC" w:rsidRPr="000C671D" w:rsidRDefault="007423AC" w:rsidP="007423AC">
            <w:pPr>
              <w:spacing w:before="180" w:after="80"/>
              <w:rPr>
                <w:i/>
                <w:sz w:val="26"/>
                <w:szCs w:val="26"/>
              </w:rPr>
            </w:pPr>
            <w:r w:rsidRPr="000C671D">
              <w:rPr>
                <w:i/>
                <w:sz w:val="26"/>
                <w:szCs w:val="26"/>
              </w:rPr>
              <w:t>Giá trị p</w:t>
            </w:r>
          </w:p>
        </w:tc>
        <w:tc>
          <w:tcPr>
            <w:tcW w:w="1560" w:type="dxa"/>
            <w:tcBorders>
              <w:left w:val="nil"/>
              <w:right w:val="nil"/>
            </w:tcBorders>
            <w:vAlign w:val="center"/>
          </w:tcPr>
          <w:p w:rsidR="007423AC" w:rsidRPr="000C671D" w:rsidRDefault="007423AC" w:rsidP="007423AC">
            <w:pPr>
              <w:spacing w:before="180" w:after="80"/>
              <w:jc w:val="center"/>
              <w:rPr>
                <w:b/>
                <w:i/>
                <w:sz w:val="26"/>
                <w:szCs w:val="26"/>
              </w:rPr>
            </w:pPr>
            <w:r w:rsidRPr="000C671D">
              <w:rPr>
                <w:b/>
                <w:i/>
                <w:sz w:val="26"/>
                <w:szCs w:val="26"/>
              </w:rPr>
              <w:t>&lt; 0,05</w:t>
            </w:r>
          </w:p>
        </w:tc>
        <w:tc>
          <w:tcPr>
            <w:tcW w:w="1701" w:type="dxa"/>
            <w:tcBorders>
              <w:left w:val="nil"/>
              <w:right w:val="nil"/>
            </w:tcBorders>
            <w:vAlign w:val="center"/>
          </w:tcPr>
          <w:p w:rsidR="007423AC" w:rsidRPr="000C671D" w:rsidRDefault="007423AC" w:rsidP="007423AC">
            <w:pPr>
              <w:spacing w:before="180" w:after="80"/>
              <w:jc w:val="center"/>
              <w:rPr>
                <w:b/>
                <w:i/>
                <w:sz w:val="26"/>
                <w:szCs w:val="26"/>
              </w:rPr>
            </w:pPr>
            <w:r w:rsidRPr="000C671D">
              <w:rPr>
                <w:b/>
                <w:i/>
                <w:sz w:val="26"/>
                <w:szCs w:val="26"/>
              </w:rPr>
              <w:t>&lt; 0,05</w:t>
            </w:r>
          </w:p>
        </w:tc>
        <w:tc>
          <w:tcPr>
            <w:tcW w:w="1701" w:type="dxa"/>
            <w:tcBorders>
              <w:left w:val="nil"/>
              <w:right w:val="nil"/>
            </w:tcBorders>
            <w:vAlign w:val="center"/>
          </w:tcPr>
          <w:p w:rsidR="007423AC" w:rsidRPr="000C671D" w:rsidRDefault="007423AC" w:rsidP="007423AC">
            <w:pPr>
              <w:spacing w:before="180" w:after="80"/>
              <w:jc w:val="center"/>
              <w:rPr>
                <w:i/>
                <w:sz w:val="26"/>
                <w:szCs w:val="26"/>
              </w:rPr>
            </w:pPr>
            <w:r w:rsidRPr="000C671D">
              <w:rPr>
                <w:i/>
                <w:sz w:val="26"/>
                <w:szCs w:val="26"/>
              </w:rPr>
              <w:t>&gt; 0,05</w:t>
            </w:r>
          </w:p>
        </w:tc>
      </w:tr>
      <w:tr w:rsidR="007423AC" w:rsidRPr="0065157E" w:rsidTr="007423AC">
        <w:trPr>
          <w:jc w:val="center"/>
        </w:trPr>
        <w:tc>
          <w:tcPr>
            <w:tcW w:w="1086" w:type="dxa"/>
            <w:vMerge w:val="restart"/>
            <w:tcBorders>
              <w:top w:val="single" w:sz="4" w:space="0" w:color="auto"/>
              <w:left w:val="nil"/>
              <w:right w:val="nil"/>
            </w:tcBorders>
            <w:vAlign w:val="center"/>
          </w:tcPr>
          <w:p w:rsidR="007423AC" w:rsidRPr="0065157E" w:rsidRDefault="007423AC" w:rsidP="007423AC">
            <w:pPr>
              <w:spacing w:before="180" w:after="80"/>
              <w:ind w:left="-144" w:right="-144"/>
              <w:jc w:val="center"/>
              <w:rPr>
                <w:sz w:val="26"/>
                <w:szCs w:val="26"/>
              </w:rPr>
            </w:pPr>
            <w:r w:rsidRPr="0065157E">
              <w:rPr>
                <w:sz w:val="26"/>
                <w:szCs w:val="26"/>
              </w:rPr>
              <w:t>Calci ion (mmol/L)</w:t>
            </w:r>
          </w:p>
        </w:tc>
        <w:tc>
          <w:tcPr>
            <w:tcW w:w="1701" w:type="dxa"/>
            <w:vMerge w:val="restart"/>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500 IU/ngày</w:t>
            </w:r>
          </w:p>
          <w:p w:rsidR="007423AC" w:rsidRPr="0065157E" w:rsidRDefault="007423AC" w:rsidP="007423AC">
            <w:pPr>
              <w:spacing w:before="180" w:after="80"/>
              <w:jc w:val="center"/>
              <w:rPr>
                <w:sz w:val="26"/>
                <w:szCs w:val="26"/>
              </w:rPr>
            </w:pPr>
            <w:r w:rsidRPr="0065157E">
              <w:rPr>
                <w:sz w:val="26"/>
                <w:szCs w:val="26"/>
              </w:rPr>
              <w:t>n = 30</w:t>
            </w:r>
          </w:p>
        </w:tc>
        <w:tc>
          <w:tcPr>
            <w:tcW w:w="1224" w:type="dxa"/>
            <w:tcBorders>
              <w:left w:val="nil"/>
              <w:right w:val="nil"/>
            </w:tcBorders>
            <w:vAlign w:val="center"/>
          </w:tcPr>
          <w:p w:rsidR="007423AC" w:rsidRPr="0065157E" w:rsidRDefault="007423AC" w:rsidP="007423AC">
            <w:pPr>
              <w:spacing w:before="180" w:after="80"/>
              <w:jc w:val="center"/>
              <w:rPr>
                <w:sz w:val="26"/>
                <w:szCs w:val="26"/>
              </w:rPr>
            </w:pPr>
            <w:r w:rsidRPr="00F34F5B">
              <w:rPr>
                <w:rFonts w:ascii="MS Reference Sans Serif" w:hAnsi="MS Reference Sans Serif"/>
                <w:sz w:val="26"/>
                <w:szCs w:val="26"/>
              </w:rPr>
              <w:t></w:t>
            </w:r>
            <w:r w:rsidRPr="0065157E">
              <w:rPr>
                <w:sz w:val="26"/>
                <w:szCs w:val="26"/>
              </w:rPr>
              <w:t>± SD</w:t>
            </w:r>
          </w:p>
        </w:tc>
        <w:tc>
          <w:tcPr>
            <w:tcW w:w="1560" w:type="dxa"/>
            <w:tcBorders>
              <w:left w:val="nil"/>
              <w:right w:val="nil"/>
            </w:tcBorders>
            <w:vAlign w:val="center"/>
          </w:tcPr>
          <w:p w:rsidR="007423AC" w:rsidRPr="0065157E" w:rsidRDefault="007423AC" w:rsidP="007423AC">
            <w:pPr>
              <w:spacing w:before="180" w:after="80"/>
              <w:jc w:val="center"/>
              <w:rPr>
                <w:sz w:val="26"/>
                <w:szCs w:val="26"/>
              </w:rPr>
            </w:pPr>
            <w:r>
              <w:rPr>
                <w:sz w:val="26"/>
                <w:szCs w:val="26"/>
              </w:rPr>
              <w:t>1,15 ± 0,04</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1,1</w:t>
            </w:r>
            <w:r>
              <w:rPr>
                <w:sz w:val="26"/>
                <w:szCs w:val="26"/>
              </w:rPr>
              <w:t>3</w:t>
            </w:r>
            <w:r w:rsidRPr="0065157E">
              <w:rPr>
                <w:sz w:val="26"/>
                <w:szCs w:val="26"/>
              </w:rPr>
              <w:t xml:space="preserve"> ± 0,05</w:t>
            </w:r>
            <w:r w:rsidRPr="0065157E">
              <w:rPr>
                <w:sz w:val="26"/>
                <w:szCs w:val="26"/>
                <w:vertAlign w:val="superscript"/>
              </w:rPr>
              <w:t>NS</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1,1</w:t>
            </w:r>
            <w:r>
              <w:rPr>
                <w:sz w:val="26"/>
                <w:szCs w:val="26"/>
              </w:rPr>
              <w:t>6 ± 0,04</w:t>
            </w:r>
            <w:r w:rsidRPr="0065157E">
              <w:rPr>
                <w:sz w:val="26"/>
                <w:szCs w:val="26"/>
                <w:vertAlign w:val="superscript"/>
              </w:rPr>
              <w:t>NS</w:t>
            </w:r>
          </w:p>
        </w:tc>
      </w:tr>
      <w:tr w:rsidR="007423AC" w:rsidRPr="0065157E" w:rsidTr="007423AC">
        <w:trPr>
          <w:jc w:val="center"/>
        </w:trPr>
        <w:tc>
          <w:tcPr>
            <w:tcW w:w="1086" w:type="dxa"/>
            <w:vMerge/>
            <w:tcBorders>
              <w:left w:val="nil"/>
              <w:right w:val="nil"/>
            </w:tcBorders>
            <w:vAlign w:val="center"/>
          </w:tcPr>
          <w:p w:rsidR="007423AC" w:rsidRPr="0065157E" w:rsidRDefault="007423AC" w:rsidP="007423AC">
            <w:pPr>
              <w:spacing w:before="180" w:after="80"/>
              <w:jc w:val="center"/>
              <w:rPr>
                <w:sz w:val="25"/>
                <w:szCs w:val="25"/>
              </w:rPr>
            </w:pPr>
          </w:p>
        </w:tc>
        <w:tc>
          <w:tcPr>
            <w:tcW w:w="1701" w:type="dxa"/>
            <w:vMerge/>
            <w:tcBorders>
              <w:left w:val="nil"/>
              <w:right w:val="nil"/>
            </w:tcBorders>
            <w:vAlign w:val="center"/>
          </w:tcPr>
          <w:p w:rsidR="007423AC" w:rsidRPr="0065157E" w:rsidRDefault="007423AC" w:rsidP="007423AC">
            <w:pPr>
              <w:spacing w:before="180" w:after="80"/>
              <w:jc w:val="center"/>
              <w:rPr>
                <w:sz w:val="26"/>
                <w:szCs w:val="26"/>
              </w:rPr>
            </w:pPr>
          </w:p>
        </w:tc>
        <w:tc>
          <w:tcPr>
            <w:tcW w:w="1224"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Cao nhất</w:t>
            </w:r>
          </w:p>
        </w:tc>
        <w:tc>
          <w:tcPr>
            <w:tcW w:w="1560"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1,22</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1,22</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1,23</w:t>
            </w:r>
          </w:p>
        </w:tc>
      </w:tr>
      <w:tr w:rsidR="007423AC" w:rsidRPr="0065157E" w:rsidTr="007423AC">
        <w:trPr>
          <w:jc w:val="center"/>
        </w:trPr>
        <w:tc>
          <w:tcPr>
            <w:tcW w:w="1086" w:type="dxa"/>
            <w:vMerge/>
            <w:tcBorders>
              <w:left w:val="nil"/>
              <w:right w:val="nil"/>
            </w:tcBorders>
            <w:vAlign w:val="center"/>
          </w:tcPr>
          <w:p w:rsidR="007423AC" w:rsidRPr="0065157E" w:rsidRDefault="007423AC" w:rsidP="007423AC">
            <w:pPr>
              <w:spacing w:before="180" w:after="80"/>
              <w:jc w:val="center"/>
              <w:rPr>
                <w:sz w:val="25"/>
                <w:szCs w:val="25"/>
              </w:rPr>
            </w:pPr>
          </w:p>
        </w:tc>
        <w:tc>
          <w:tcPr>
            <w:tcW w:w="1701" w:type="dxa"/>
            <w:vMerge w:val="restart"/>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1500</w:t>
            </w:r>
            <w:r>
              <w:rPr>
                <w:sz w:val="26"/>
                <w:szCs w:val="26"/>
              </w:rPr>
              <w:t xml:space="preserve"> </w:t>
            </w:r>
            <w:r w:rsidRPr="0065157E">
              <w:rPr>
                <w:sz w:val="26"/>
                <w:szCs w:val="26"/>
              </w:rPr>
              <w:t>IU/ngày</w:t>
            </w:r>
          </w:p>
          <w:p w:rsidR="007423AC" w:rsidRPr="0065157E" w:rsidRDefault="007423AC" w:rsidP="007423AC">
            <w:pPr>
              <w:spacing w:before="180" w:after="80"/>
              <w:jc w:val="center"/>
              <w:rPr>
                <w:sz w:val="26"/>
                <w:szCs w:val="26"/>
              </w:rPr>
            </w:pPr>
            <w:r w:rsidRPr="0065157E">
              <w:rPr>
                <w:sz w:val="26"/>
                <w:szCs w:val="26"/>
              </w:rPr>
              <w:t>n = 30</w:t>
            </w:r>
          </w:p>
        </w:tc>
        <w:tc>
          <w:tcPr>
            <w:tcW w:w="1224" w:type="dxa"/>
            <w:tcBorders>
              <w:left w:val="nil"/>
              <w:right w:val="nil"/>
            </w:tcBorders>
            <w:vAlign w:val="center"/>
          </w:tcPr>
          <w:p w:rsidR="007423AC" w:rsidRPr="0065157E" w:rsidRDefault="007423AC" w:rsidP="007423AC">
            <w:pPr>
              <w:spacing w:before="180" w:after="80"/>
              <w:jc w:val="center"/>
              <w:rPr>
                <w:sz w:val="26"/>
                <w:szCs w:val="26"/>
              </w:rPr>
            </w:pPr>
            <w:r w:rsidRPr="00F34F5B">
              <w:rPr>
                <w:rFonts w:ascii="MS Reference Sans Serif" w:hAnsi="MS Reference Sans Serif"/>
                <w:sz w:val="26"/>
                <w:szCs w:val="26"/>
              </w:rPr>
              <w:t></w:t>
            </w:r>
            <w:r>
              <w:rPr>
                <w:rFonts w:ascii="MS Reference Sans Serif" w:hAnsi="MS Reference Sans Serif"/>
                <w:sz w:val="26"/>
                <w:szCs w:val="26"/>
              </w:rPr>
              <w:t xml:space="preserve"> </w:t>
            </w:r>
            <w:r w:rsidRPr="0065157E">
              <w:rPr>
                <w:sz w:val="26"/>
                <w:szCs w:val="26"/>
              </w:rPr>
              <w:t>± SD</w:t>
            </w:r>
          </w:p>
        </w:tc>
        <w:tc>
          <w:tcPr>
            <w:tcW w:w="1560" w:type="dxa"/>
            <w:tcBorders>
              <w:left w:val="nil"/>
              <w:right w:val="nil"/>
            </w:tcBorders>
            <w:vAlign w:val="center"/>
          </w:tcPr>
          <w:p w:rsidR="007423AC" w:rsidRPr="0065157E" w:rsidRDefault="007423AC" w:rsidP="007423AC">
            <w:pPr>
              <w:spacing w:before="180" w:after="80"/>
              <w:jc w:val="center"/>
              <w:rPr>
                <w:sz w:val="26"/>
                <w:szCs w:val="26"/>
              </w:rPr>
            </w:pPr>
            <w:r>
              <w:rPr>
                <w:sz w:val="26"/>
                <w:szCs w:val="26"/>
              </w:rPr>
              <w:t>1,15 ± 0,04</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1,15 ± 0,0</w:t>
            </w:r>
            <w:r>
              <w:rPr>
                <w:sz w:val="26"/>
                <w:szCs w:val="26"/>
              </w:rPr>
              <w:t>4</w:t>
            </w:r>
            <w:r w:rsidRPr="0065157E">
              <w:rPr>
                <w:sz w:val="26"/>
                <w:szCs w:val="26"/>
                <w:vertAlign w:val="superscript"/>
              </w:rPr>
              <w:t>NS</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1,17 ± 0,04</w:t>
            </w:r>
            <w:r>
              <w:rPr>
                <w:sz w:val="26"/>
                <w:szCs w:val="26"/>
                <w:vertAlign w:val="superscript"/>
              </w:rPr>
              <w:t>NS</w:t>
            </w:r>
          </w:p>
        </w:tc>
      </w:tr>
      <w:tr w:rsidR="007423AC" w:rsidRPr="0065157E" w:rsidTr="007423AC">
        <w:trPr>
          <w:jc w:val="center"/>
        </w:trPr>
        <w:tc>
          <w:tcPr>
            <w:tcW w:w="1086" w:type="dxa"/>
            <w:vMerge/>
            <w:tcBorders>
              <w:left w:val="nil"/>
              <w:right w:val="nil"/>
            </w:tcBorders>
            <w:vAlign w:val="center"/>
          </w:tcPr>
          <w:p w:rsidR="007423AC" w:rsidRPr="0065157E" w:rsidRDefault="007423AC" w:rsidP="007423AC">
            <w:pPr>
              <w:spacing w:before="180" w:after="80"/>
              <w:jc w:val="center"/>
              <w:rPr>
                <w:sz w:val="25"/>
                <w:szCs w:val="25"/>
              </w:rPr>
            </w:pPr>
          </w:p>
        </w:tc>
        <w:tc>
          <w:tcPr>
            <w:tcW w:w="1701" w:type="dxa"/>
            <w:vMerge/>
            <w:tcBorders>
              <w:left w:val="nil"/>
              <w:right w:val="nil"/>
            </w:tcBorders>
            <w:vAlign w:val="center"/>
          </w:tcPr>
          <w:p w:rsidR="007423AC" w:rsidRPr="0065157E" w:rsidRDefault="007423AC" w:rsidP="007423AC">
            <w:pPr>
              <w:spacing w:before="180" w:after="80"/>
              <w:jc w:val="center"/>
              <w:rPr>
                <w:sz w:val="26"/>
                <w:szCs w:val="26"/>
              </w:rPr>
            </w:pPr>
          </w:p>
        </w:tc>
        <w:tc>
          <w:tcPr>
            <w:tcW w:w="1224"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Cao nhất</w:t>
            </w:r>
          </w:p>
        </w:tc>
        <w:tc>
          <w:tcPr>
            <w:tcW w:w="1560"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1,25</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1,23</w:t>
            </w:r>
          </w:p>
        </w:tc>
        <w:tc>
          <w:tcPr>
            <w:tcW w:w="1701" w:type="dxa"/>
            <w:tcBorders>
              <w:left w:val="nil"/>
              <w:right w:val="nil"/>
            </w:tcBorders>
            <w:vAlign w:val="center"/>
          </w:tcPr>
          <w:p w:rsidR="007423AC" w:rsidRPr="0065157E" w:rsidRDefault="007423AC" w:rsidP="007423AC">
            <w:pPr>
              <w:spacing w:before="180" w:after="80"/>
              <w:jc w:val="center"/>
              <w:rPr>
                <w:sz w:val="26"/>
                <w:szCs w:val="26"/>
              </w:rPr>
            </w:pPr>
            <w:r w:rsidRPr="0065157E">
              <w:rPr>
                <w:sz w:val="26"/>
                <w:szCs w:val="26"/>
              </w:rPr>
              <w:t>1,24</w:t>
            </w:r>
          </w:p>
        </w:tc>
      </w:tr>
      <w:tr w:rsidR="007423AC" w:rsidRPr="0065157E" w:rsidTr="007423AC">
        <w:trPr>
          <w:jc w:val="center"/>
        </w:trPr>
        <w:tc>
          <w:tcPr>
            <w:tcW w:w="1086" w:type="dxa"/>
            <w:vMerge/>
            <w:tcBorders>
              <w:left w:val="nil"/>
              <w:right w:val="nil"/>
            </w:tcBorders>
            <w:vAlign w:val="center"/>
          </w:tcPr>
          <w:p w:rsidR="007423AC" w:rsidRPr="0065157E" w:rsidRDefault="007423AC" w:rsidP="007423AC">
            <w:pPr>
              <w:spacing w:before="180" w:after="80"/>
              <w:jc w:val="center"/>
              <w:rPr>
                <w:sz w:val="25"/>
                <w:szCs w:val="25"/>
              </w:rPr>
            </w:pPr>
          </w:p>
        </w:tc>
        <w:tc>
          <w:tcPr>
            <w:tcW w:w="2925" w:type="dxa"/>
            <w:gridSpan w:val="2"/>
            <w:tcBorders>
              <w:left w:val="nil"/>
              <w:right w:val="nil"/>
            </w:tcBorders>
            <w:vAlign w:val="center"/>
          </w:tcPr>
          <w:p w:rsidR="007423AC" w:rsidRPr="0065157E" w:rsidRDefault="007423AC" w:rsidP="007423AC">
            <w:pPr>
              <w:spacing w:before="180" w:after="80"/>
              <w:rPr>
                <w:sz w:val="26"/>
                <w:szCs w:val="26"/>
              </w:rPr>
            </w:pPr>
            <w:r>
              <w:rPr>
                <w:sz w:val="26"/>
                <w:szCs w:val="26"/>
              </w:rPr>
              <w:t>Giá trị p</w:t>
            </w:r>
          </w:p>
        </w:tc>
        <w:tc>
          <w:tcPr>
            <w:tcW w:w="1560" w:type="dxa"/>
            <w:tcBorders>
              <w:left w:val="nil"/>
              <w:right w:val="nil"/>
            </w:tcBorders>
            <w:vAlign w:val="center"/>
          </w:tcPr>
          <w:p w:rsidR="007423AC" w:rsidRPr="000C671D" w:rsidRDefault="007423AC" w:rsidP="007423AC">
            <w:pPr>
              <w:spacing w:before="180" w:after="80"/>
              <w:jc w:val="center"/>
              <w:rPr>
                <w:i/>
                <w:sz w:val="26"/>
                <w:szCs w:val="26"/>
              </w:rPr>
            </w:pPr>
            <w:r w:rsidRPr="000C671D">
              <w:rPr>
                <w:i/>
                <w:sz w:val="26"/>
                <w:szCs w:val="26"/>
              </w:rPr>
              <w:t>&gt; 0,05</w:t>
            </w:r>
          </w:p>
        </w:tc>
        <w:tc>
          <w:tcPr>
            <w:tcW w:w="1701" w:type="dxa"/>
            <w:tcBorders>
              <w:left w:val="nil"/>
              <w:right w:val="nil"/>
            </w:tcBorders>
            <w:vAlign w:val="center"/>
          </w:tcPr>
          <w:p w:rsidR="007423AC" w:rsidRPr="000C671D" w:rsidRDefault="007423AC" w:rsidP="007423AC">
            <w:pPr>
              <w:spacing w:before="180" w:after="80"/>
              <w:jc w:val="center"/>
              <w:rPr>
                <w:i/>
                <w:sz w:val="26"/>
                <w:szCs w:val="26"/>
              </w:rPr>
            </w:pPr>
            <w:r w:rsidRPr="000C671D">
              <w:rPr>
                <w:i/>
                <w:sz w:val="26"/>
                <w:szCs w:val="26"/>
              </w:rPr>
              <w:t>&gt; 0,05</w:t>
            </w:r>
          </w:p>
        </w:tc>
        <w:tc>
          <w:tcPr>
            <w:tcW w:w="1701" w:type="dxa"/>
            <w:tcBorders>
              <w:left w:val="nil"/>
              <w:right w:val="nil"/>
            </w:tcBorders>
            <w:vAlign w:val="center"/>
          </w:tcPr>
          <w:p w:rsidR="007423AC" w:rsidRPr="000C671D" w:rsidRDefault="007423AC" w:rsidP="007423AC">
            <w:pPr>
              <w:spacing w:before="180" w:after="80"/>
              <w:jc w:val="center"/>
              <w:rPr>
                <w:i/>
                <w:sz w:val="26"/>
                <w:szCs w:val="26"/>
              </w:rPr>
            </w:pPr>
            <w:r w:rsidRPr="000C671D">
              <w:rPr>
                <w:i/>
                <w:sz w:val="26"/>
                <w:szCs w:val="26"/>
              </w:rPr>
              <w:t>&gt; 0,05</w:t>
            </w:r>
          </w:p>
        </w:tc>
      </w:tr>
    </w:tbl>
    <w:p w:rsidR="007423AC" w:rsidRPr="003D1BFC" w:rsidRDefault="007423AC" w:rsidP="007423AC">
      <w:pPr>
        <w:jc w:val="both"/>
        <w:rPr>
          <w:i/>
          <w:sz w:val="28"/>
        </w:rPr>
      </w:pPr>
      <w:r w:rsidRPr="000B5878">
        <w:rPr>
          <w:rFonts w:cs="Arial"/>
          <w:i/>
          <w:sz w:val="26"/>
          <w:szCs w:val="26"/>
        </w:rPr>
        <w:t>Chú thích:</w:t>
      </w:r>
      <w:r w:rsidRPr="003D1BFC">
        <w:rPr>
          <w:i/>
          <w:sz w:val="28"/>
        </w:rPr>
        <w:t xml:space="preserve"> </w:t>
      </w:r>
      <w:r w:rsidRPr="003D1BFC">
        <w:rPr>
          <w:sz w:val="28"/>
        </w:rPr>
        <w:t>G</w:t>
      </w:r>
      <w:r w:rsidRPr="003D1BFC">
        <w:rPr>
          <w:sz w:val="26"/>
          <w:szCs w:val="26"/>
        </w:rPr>
        <w:t>iá trị p: so sánh giữa 2 nhóm tại mỗi lần khám; so sánh lần khám 1 với các lần khám 2 và 3 trong mỗi nhóm: NS: không có YNTK;</w:t>
      </w:r>
      <w:r w:rsidRPr="003D1BFC">
        <w:rPr>
          <w:sz w:val="26"/>
          <w:szCs w:val="26"/>
          <w:vertAlign w:val="superscript"/>
        </w:rPr>
        <w:t xml:space="preserve">† </w:t>
      </w:r>
      <w:r w:rsidRPr="003D1BFC">
        <w:rPr>
          <w:sz w:val="26"/>
          <w:szCs w:val="26"/>
        </w:rPr>
        <w:t>p &lt; 0,01.</w:t>
      </w:r>
    </w:p>
    <w:p w:rsidR="007423AC" w:rsidRPr="003D1BFC" w:rsidRDefault="007423AC" w:rsidP="007423AC">
      <w:pPr>
        <w:spacing w:before="160" w:line="360" w:lineRule="auto"/>
        <w:jc w:val="both"/>
        <w:rPr>
          <w:i/>
          <w:sz w:val="28"/>
        </w:rPr>
      </w:pPr>
      <w:r w:rsidRPr="003D1BFC">
        <w:rPr>
          <w:i/>
          <w:sz w:val="28"/>
        </w:rPr>
        <w:lastRenderedPageBreak/>
        <w:t xml:space="preserve">Nhận xét: </w:t>
      </w:r>
    </w:p>
    <w:p w:rsidR="007423AC" w:rsidRPr="003D1BFC" w:rsidRDefault="007423AC" w:rsidP="007423AC">
      <w:pPr>
        <w:spacing w:line="360" w:lineRule="auto"/>
        <w:ind w:firstLine="720"/>
        <w:jc w:val="both"/>
        <w:rPr>
          <w:sz w:val="28"/>
        </w:rPr>
      </w:pPr>
      <w:r w:rsidRPr="003D1BFC">
        <w:rPr>
          <w:sz w:val="28"/>
        </w:rPr>
        <w:t>Nồng độ calci toàn phần huyết tương của nhóm 1500 UI/ngày cao hơn có YNTK so với nhóm 500 UI/ngày ở các lần khám 1 và 2 với mức khác biệt không lớn, không khác biệt có YNTK ở lần khám 3. Giữa 2 nhóm không có khác biệt về nồng calci ion huyết tương tại tất cả các lần khám. Không có sự thay đổi nhiều về nồng độ calci toàn phần và calci ion huyết tương trong thời gian theo dõi. Không có thai phụ nào có nồng độ calci toàn phần hoặc calci ion huyết tương tăng trên giới hạn bình thường tại tất cả các lần khám.</w:t>
      </w:r>
    </w:p>
    <w:p w:rsidR="007423AC" w:rsidRDefault="007423AC" w:rsidP="007423AC">
      <w:pPr>
        <w:spacing w:after="200" w:line="276" w:lineRule="auto"/>
        <w:rPr>
          <w:b/>
          <w:sz w:val="30"/>
          <w:szCs w:val="32"/>
        </w:rPr>
      </w:pPr>
      <w:r>
        <w:rPr>
          <w:b/>
          <w:sz w:val="30"/>
          <w:szCs w:val="32"/>
        </w:rPr>
        <w:br w:type="page"/>
      </w:r>
    </w:p>
    <w:p w:rsidR="007423AC" w:rsidRPr="00CC7BCA" w:rsidRDefault="007423AC" w:rsidP="007423AC">
      <w:pPr>
        <w:spacing w:line="360" w:lineRule="auto"/>
        <w:jc w:val="center"/>
        <w:rPr>
          <w:b/>
          <w:sz w:val="30"/>
          <w:szCs w:val="32"/>
        </w:rPr>
      </w:pPr>
      <w:r w:rsidRPr="00CC7BCA">
        <w:rPr>
          <w:b/>
          <w:sz w:val="30"/>
          <w:szCs w:val="32"/>
        </w:rPr>
        <w:lastRenderedPageBreak/>
        <w:t>Chương 4</w:t>
      </w:r>
    </w:p>
    <w:p w:rsidR="007423AC" w:rsidRPr="00CC7BCA" w:rsidRDefault="007423AC" w:rsidP="007423AC">
      <w:pPr>
        <w:spacing w:line="360" w:lineRule="auto"/>
        <w:jc w:val="center"/>
        <w:rPr>
          <w:b/>
          <w:sz w:val="32"/>
          <w:szCs w:val="32"/>
        </w:rPr>
      </w:pPr>
      <w:r w:rsidRPr="00CC7BCA">
        <w:rPr>
          <w:b/>
          <w:sz w:val="32"/>
          <w:szCs w:val="32"/>
        </w:rPr>
        <w:t>BÀN LUẬN</w:t>
      </w:r>
    </w:p>
    <w:p w:rsidR="007423AC" w:rsidRDefault="007423AC" w:rsidP="007423AC">
      <w:pPr>
        <w:spacing w:before="180" w:line="360" w:lineRule="auto"/>
        <w:jc w:val="both"/>
        <w:rPr>
          <w:b/>
          <w:sz w:val="28"/>
          <w:szCs w:val="28"/>
        </w:rPr>
      </w:pPr>
      <w:r w:rsidRPr="00CC7BCA">
        <w:rPr>
          <w:b/>
          <w:sz w:val="28"/>
          <w:szCs w:val="28"/>
        </w:rPr>
        <w:t>4.1. Đối tượng nghiên cứu</w:t>
      </w:r>
      <w:r>
        <w:rPr>
          <w:b/>
          <w:sz w:val="28"/>
          <w:szCs w:val="28"/>
        </w:rPr>
        <w:t xml:space="preserve"> và một số đặc điểm</w:t>
      </w:r>
    </w:p>
    <w:p w:rsidR="007423AC" w:rsidRPr="00B345FE" w:rsidRDefault="007423AC" w:rsidP="007423AC">
      <w:pPr>
        <w:spacing w:line="360" w:lineRule="auto"/>
        <w:jc w:val="both"/>
        <w:rPr>
          <w:b/>
          <w:i/>
          <w:sz w:val="28"/>
          <w:szCs w:val="28"/>
        </w:rPr>
      </w:pPr>
      <w:r w:rsidRPr="00B345FE">
        <w:rPr>
          <w:b/>
          <w:i/>
          <w:sz w:val="28"/>
          <w:szCs w:val="28"/>
        </w:rPr>
        <w:t>4.1.1. Lựa chọn đối tượng nghiên cứu</w:t>
      </w:r>
    </w:p>
    <w:p w:rsidR="007423AC" w:rsidRDefault="007423AC" w:rsidP="007423AC">
      <w:pPr>
        <w:spacing w:before="60" w:line="360" w:lineRule="auto"/>
        <w:jc w:val="both"/>
        <w:rPr>
          <w:sz w:val="28"/>
          <w:szCs w:val="28"/>
        </w:rPr>
      </w:pPr>
      <w:r w:rsidRPr="00CC7BCA">
        <w:rPr>
          <w:sz w:val="28"/>
          <w:szCs w:val="28"/>
        </w:rPr>
        <w:tab/>
        <w:t>Tổn</w:t>
      </w:r>
      <w:r>
        <w:rPr>
          <w:sz w:val="28"/>
          <w:szCs w:val="28"/>
        </w:rPr>
        <w:t>g số 104 thai phụ mắc ĐTĐTK và 5</w:t>
      </w:r>
      <w:r w:rsidRPr="00CC7BCA">
        <w:rPr>
          <w:sz w:val="28"/>
          <w:szCs w:val="28"/>
        </w:rPr>
        <w:t xml:space="preserve">5 thai phụ không mắc </w:t>
      </w:r>
      <w:r>
        <w:rPr>
          <w:sz w:val="28"/>
          <w:szCs w:val="28"/>
        </w:rPr>
        <w:t>ĐTĐTK</w:t>
      </w:r>
      <w:r w:rsidRPr="00CC7BCA">
        <w:rPr>
          <w:sz w:val="28"/>
          <w:szCs w:val="28"/>
        </w:rPr>
        <w:t xml:space="preserve">  thỏa mãn các tiêu chuẩn lựa chọn và loại trừ được đưa vào nghiên cứu, đáp ứng được yêu cầu về cỡ mẫu của đề tài.</w:t>
      </w:r>
    </w:p>
    <w:p w:rsidR="007423AC" w:rsidRPr="00CC7BCA" w:rsidRDefault="007423AC" w:rsidP="007423AC">
      <w:pPr>
        <w:spacing w:before="60" w:line="360" w:lineRule="auto"/>
        <w:jc w:val="both"/>
        <w:rPr>
          <w:sz w:val="28"/>
          <w:szCs w:val="28"/>
        </w:rPr>
      </w:pPr>
      <w:r>
        <w:rPr>
          <w:sz w:val="28"/>
          <w:szCs w:val="28"/>
        </w:rPr>
        <w:tab/>
        <w:t xml:space="preserve">Thời điểm và tiêu chuẩn đoán ĐTĐTK áp dụng trong đề tài giúp hạn chế các ảnh hưởng đến các mục tiêu nghiên cứu của đề tài: </w:t>
      </w:r>
    </w:p>
    <w:p w:rsidR="007423AC" w:rsidRPr="00CC7BCA" w:rsidRDefault="007423AC" w:rsidP="007423AC">
      <w:pPr>
        <w:spacing w:before="60" w:line="360" w:lineRule="auto"/>
        <w:ind w:firstLine="720"/>
        <w:jc w:val="both"/>
        <w:rPr>
          <w:sz w:val="28"/>
          <w:szCs w:val="28"/>
        </w:rPr>
      </w:pPr>
      <w:r w:rsidRPr="00CC7BCA">
        <w:rPr>
          <w:sz w:val="28"/>
          <w:szCs w:val="28"/>
        </w:rPr>
        <w:t xml:space="preserve">- Thời điểm chẩn đoán </w:t>
      </w:r>
      <w:r>
        <w:rPr>
          <w:sz w:val="28"/>
          <w:szCs w:val="28"/>
        </w:rPr>
        <w:t>ĐTĐTK</w:t>
      </w:r>
      <w:r w:rsidRPr="00CC7BCA">
        <w:rPr>
          <w:sz w:val="28"/>
          <w:szCs w:val="28"/>
        </w:rPr>
        <w:t xml:space="preserve">: Tất các các thai phụ chưa được chẩn đoán ĐTĐ trước đó được làm </w:t>
      </w:r>
      <w:r>
        <w:rPr>
          <w:sz w:val="28"/>
          <w:szCs w:val="28"/>
        </w:rPr>
        <w:t>NPDNG uống</w:t>
      </w:r>
      <w:r w:rsidRPr="00CC7BCA">
        <w:rPr>
          <w:sz w:val="28"/>
          <w:szCs w:val="28"/>
        </w:rPr>
        <w:t xml:space="preserve"> ở tuần thai 24 – 28 để phát hiện </w:t>
      </w:r>
      <w:r>
        <w:rPr>
          <w:sz w:val="28"/>
          <w:szCs w:val="28"/>
        </w:rPr>
        <w:t>ĐTĐTK</w:t>
      </w:r>
      <w:r w:rsidRPr="00CC7BCA">
        <w:rPr>
          <w:sz w:val="28"/>
          <w:szCs w:val="28"/>
        </w:rPr>
        <w:t xml:space="preserve">. Nghiên cứu hiện tại khảo sát về kháng insulin trong </w:t>
      </w:r>
      <w:r>
        <w:rPr>
          <w:sz w:val="28"/>
          <w:szCs w:val="28"/>
        </w:rPr>
        <w:t>ĐTĐTK</w:t>
      </w:r>
      <w:r w:rsidRPr="00CC7BCA">
        <w:rPr>
          <w:sz w:val="28"/>
          <w:szCs w:val="28"/>
        </w:rPr>
        <w:t xml:space="preserve">, yếu tố luôn thay đổi theo thời gian mang thai và bắt đầu tăng từ nửa sau của thai kỳ. Vì vậy việc chọn đối tượng được chẩn đoán </w:t>
      </w:r>
      <w:r>
        <w:rPr>
          <w:sz w:val="28"/>
          <w:szCs w:val="28"/>
        </w:rPr>
        <w:t xml:space="preserve">ĐTĐTK </w:t>
      </w:r>
      <w:r w:rsidRPr="00CC7BCA">
        <w:rPr>
          <w:sz w:val="28"/>
          <w:szCs w:val="28"/>
        </w:rPr>
        <w:t>trong khoảng t</w:t>
      </w:r>
      <w:r>
        <w:rPr>
          <w:sz w:val="28"/>
          <w:szCs w:val="28"/>
        </w:rPr>
        <w:t>uần thai tương đối hẹp như vậy làm giảm tác động của yếu tố thời gian mang thai lên</w:t>
      </w:r>
      <w:r w:rsidRPr="00CC7BCA">
        <w:rPr>
          <w:sz w:val="28"/>
          <w:szCs w:val="28"/>
        </w:rPr>
        <w:t xml:space="preserve"> khảo sát </w:t>
      </w:r>
      <w:r>
        <w:rPr>
          <w:sz w:val="28"/>
          <w:szCs w:val="28"/>
        </w:rPr>
        <w:t xml:space="preserve">mối liên quan giữa </w:t>
      </w:r>
      <w:r w:rsidRPr="00CC7BCA">
        <w:rPr>
          <w:sz w:val="28"/>
          <w:szCs w:val="28"/>
        </w:rPr>
        <w:t>kháng insulin</w:t>
      </w:r>
      <w:r>
        <w:rPr>
          <w:sz w:val="28"/>
          <w:szCs w:val="28"/>
        </w:rPr>
        <w:t xml:space="preserve"> với các yếu tố khác.</w:t>
      </w:r>
    </w:p>
    <w:p w:rsidR="007423AC" w:rsidRPr="00CC7BCA" w:rsidRDefault="007423AC" w:rsidP="007423AC">
      <w:pPr>
        <w:spacing w:before="60" w:line="360" w:lineRule="auto"/>
        <w:ind w:firstLine="720"/>
        <w:jc w:val="both"/>
        <w:rPr>
          <w:sz w:val="28"/>
          <w:szCs w:val="28"/>
        </w:rPr>
      </w:pPr>
      <w:r w:rsidRPr="00CC7BCA">
        <w:rPr>
          <w:sz w:val="28"/>
          <w:szCs w:val="28"/>
        </w:rPr>
        <w:t xml:space="preserve">- Tiêu chuẩn chẩn đoán </w:t>
      </w:r>
      <w:r>
        <w:rPr>
          <w:sz w:val="28"/>
          <w:szCs w:val="28"/>
        </w:rPr>
        <w:t>ĐTĐTK</w:t>
      </w:r>
      <w:r w:rsidRPr="00CC7BCA">
        <w:rPr>
          <w:sz w:val="28"/>
          <w:szCs w:val="28"/>
        </w:rPr>
        <w:t xml:space="preserve">: Nghiên cứu này áp dụng tiêu chuẩn chẩn đoán </w:t>
      </w:r>
      <w:r>
        <w:rPr>
          <w:sz w:val="28"/>
          <w:szCs w:val="28"/>
        </w:rPr>
        <w:t>ĐTĐTK</w:t>
      </w:r>
      <w:r w:rsidRPr="00CC7BCA">
        <w:rPr>
          <w:sz w:val="28"/>
          <w:szCs w:val="28"/>
        </w:rPr>
        <w:t xml:space="preserve"> mới theo IADPSG (2010)/ADA(2011)/WHO(2013), khi loại trừ các thai phụ có mức glucose máu cao hơn, </w:t>
      </w:r>
      <w:r>
        <w:rPr>
          <w:sz w:val="28"/>
          <w:szCs w:val="28"/>
        </w:rPr>
        <w:t xml:space="preserve">đạt mức </w:t>
      </w:r>
      <w:r w:rsidRPr="00CC7BCA">
        <w:rPr>
          <w:sz w:val="28"/>
          <w:szCs w:val="28"/>
        </w:rPr>
        <w:t xml:space="preserve">tiêu chuẩn chẩn </w:t>
      </w:r>
      <w:r>
        <w:rPr>
          <w:sz w:val="28"/>
          <w:szCs w:val="28"/>
        </w:rPr>
        <w:t xml:space="preserve">đoán </w:t>
      </w:r>
      <w:r w:rsidRPr="00CC7BCA">
        <w:rPr>
          <w:sz w:val="28"/>
          <w:szCs w:val="28"/>
        </w:rPr>
        <w:t>ĐTĐ như ở người không ma</w:t>
      </w:r>
      <w:r>
        <w:rPr>
          <w:sz w:val="28"/>
          <w:szCs w:val="28"/>
        </w:rPr>
        <w:t>ng</w:t>
      </w:r>
      <w:r w:rsidRPr="00CC7BCA">
        <w:rPr>
          <w:sz w:val="28"/>
          <w:szCs w:val="28"/>
        </w:rPr>
        <w:t xml:space="preserve"> thai, được </w:t>
      </w:r>
      <w:r>
        <w:rPr>
          <w:sz w:val="28"/>
          <w:szCs w:val="28"/>
        </w:rPr>
        <w:t>gọi</w:t>
      </w:r>
      <w:r w:rsidRPr="00CC7BCA">
        <w:rPr>
          <w:sz w:val="28"/>
          <w:szCs w:val="28"/>
        </w:rPr>
        <w:t xml:space="preserve"> là </w:t>
      </w:r>
      <w:r>
        <w:rPr>
          <w:sz w:val="28"/>
          <w:szCs w:val="28"/>
        </w:rPr>
        <w:t>“ĐTĐ rõ”</w:t>
      </w:r>
      <w:r w:rsidRPr="00CC7BCA">
        <w:rPr>
          <w:sz w:val="28"/>
          <w:szCs w:val="28"/>
        </w:rPr>
        <w:t xml:space="preserve"> (“overt diabetes” theo IADPSG và </w:t>
      </w:r>
      <w:r>
        <w:rPr>
          <w:sz w:val="28"/>
          <w:szCs w:val="28"/>
        </w:rPr>
        <w:t>Hội ĐTĐ Mỹ</w:t>
      </w:r>
      <w:r w:rsidRPr="00CC7BCA">
        <w:rPr>
          <w:sz w:val="28"/>
          <w:szCs w:val="28"/>
        </w:rPr>
        <w:t xml:space="preserve">) hay “ĐTĐ </w:t>
      </w:r>
      <w:r>
        <w:rPr>
          <w:sz w:val="28"/>
          <w:szCs w:val="28"/>
        </w:rPr>
        <w:t xml:space="preserve">mang </w:t>
      </w:r>
      <w:r w:rsidRPr="00CC7BCA">
        <w:rPr>
          <w:sz w:val="28"/>
          <w:szCs w:val="28"/>
        </w:rPr>
        <w:t>thai” (“diabetes in pregnancy”</w:t>
      </w:r>
      <w:r>
        <w:rPr>
          <w:sz w:val="28"/>
          <w:szCs w:val="28"/>
        </w:rPr>
        <w:t xml:space="preserve"> theo WHO</w:t>
      </w:r>
      <w:r w:rsidRPr="00CC7BCA">
        <w:rPr>
          <w:sz w:val="28"/>
          <w:szCs w:val="28"/>
        </w:rPr>
        <w:t>), thể ĐTĐ được coi là ĐTĐ týp 2 không được phát hiện trước đó</w:t>
      </w:r>
      <w:r>
        <w:rPr>
          <w:sz w:val="28"/>
          <w:szCs w:val="28"/>
        </w:rPr>
        <w:t xml:space="preserve"> và có mức glucose máu cao hơn</w:t>
      </w:r>
      <w:r w:rsidRPr="00CC7BCA">
        <w:rPr>
          <w:sz w:val="28"/>
          <w:szCs w:val="28"/>
        </w:rPr>
        <w:t>. Việc áp dụng tiêu chuẩn này cũng giúp cho mẫu thu được đồng nhất hơn, ch</w:t>
      </w:r>
      <w:r>
        <w:rPr>
          <w:sz w:val="28"/>
          <w:szCs w:val="28"/>
        </w:rPr>
        <w:t xml:space="preserve">ỉ </w:t>
      </w:r>
      <w:r w:rsidRPr="00CC7BCA">
        <w:rPr>
          <w:sz w:val="28"/>
          <w:szCs w:val="28"/>
        </w:rPr>
        <w:t xml:space="preserve">gồm các đối tượng mắc </w:t>
      </w:r>
      <w:r>
        <w:rPr>
          <w:sz w:val="28"/>
          <w:szCs w:val="28"/>
        </w:rPr>
        <w:t>ĐTĐTK</w:t>
      </w:r>
      <w:r w:rsidRPr="00CC7BCA">
        <w:rPr>
          <w:sz w:val="28"/>
          <w:szCs w:val="28"/>
        </w:rPr>
        <w:t xml:space="preserve"> thực sự, làm giảm các yếu tố nhiễu khi khảo sát các mối liên quan </w:t>
      </w:r>
      <w:r>
        <w:rPr>
          <w:sz w:val="28"/>
          <w:szCs w:val="28"/>
        </w:rPr>
        <w:t xml:space="preserve">giữa vitamin D </w:t>
      </w:r>
      <w:r w:rsidRPr="00CC7BCA">
        <w:rPr>
          <w:sz w:val="28"/>
          <w:szCs w:val="28"/>
        </w:rPr>
        <w:t>với kháng insulin.</w:t>
      </w:r>
    </w:p>
    <w:p w:rsidR="007423AC" w:rsidRPr="00CC7BCA" w:rsidRDefault="007423AC" w:rsidP="007423AC">
      <w:pPr>
        <w:spacing w:before="80" w:line="360" w:lineRule="auto"/>
        <w:jc w:val="both"/>
        <w:rPr>
          <w:b/>
          <w:i/>
          <w:sz w:val="28"/>
          <w:szCs w:val="28"/>
        </w:rPr>
      </w:pPr>
      <w:r w:rsidRPr="00CC7BCA">
        <w:rPr>
          <w:b/>
          <w:i/>
          <w:sz w:val="28"/>
          <w:szCs w:val="28"/>
        </w:rPr>
        <w:lastRenderedPageBreak/>
        <w:t>4.</w:t>
      </w:r>
      <w:r>
        <w:rPr>
          <w:b/>
          <w:i/>
          <w:sz w:val="28"/>
          <w:szCs w:val="28"/>
        </w:rPr>
        <w:t>1</w:t>
      </w:r>
      <w:r w:rsidRPr="00CC7BCA">
        <w:rPr>
          <w:b/>
          <w:i/>
          <w:sz w:val="28"/>
          <w:szCs w:val="28"/>
        </w:rPr>
        <w:t>.</w:t>
      </w:r>
      <w:r>
        <w:rPr>
          <w:b/>
          <w:i/>
          <w:sz w:val="28"/>
          <w:szCs w:val="28"/>
        </w:rPr>
        <w:t>2</w:t>
      </w:r>
      <w:r w:rsidRPr="00CC7BCA">
        <w:rPr>
          <w:b/>
          <w:i/>
          <w:sz w:val="28"/>
          <w:szCs w:val="28"/>
        </w:rPr>
        <w:t>. Tuần thai</w:t>
      </w:r>
    </w:p>
    <w:p w:rsidR="007423AC" w:rsidRPr="00CC7BCA" w:rsidRDefault="007423AC" w:rsidP="007423AC">
      <w:pPr>
        <w:widowControl w:val="0"/>
        <w:spacing w:line="360" w:lineRule="auto"/>
        <w:jc w:val="both"/>
        <w:rPr>
          <w:sz w:val="28"/>
          <w:szCs w:val="28"/>
        </w:rPr>
      </w:pPr>
      <w:r w:rsidRPr="00CC7BCA">
        <w:rPr>
          <w:b/>
          <w:sz w:val="28"/>
          <w:szCs w:val="28"/>
        </w:rPr>
        <w:tab/>
      </w:r>
      <w:r w:rsidRPr="00CC7BCA">
        <w:rPr>
          <w:sz w:val="28"/>
          <w:szCs w:val="28"/>
        </w:rPr>
        <w:t xml:space="preserve">Đa số các thai phụ được phát hiện </w:t>
      </w:r>
      <w:r>
        <w:rPr>
          <w:sz w:val="28"/>
          <w:szCs w:val="28"/>
        </w:rPr>
        <w:t>ĐTĐTK ở tuần thai 27 – 28, chiếm 60,6</w:t>
      </w:r>
      <w:r w:rsidRPr="00CC7BCA">
        <w:rPr>
          <w:sz w:val="28"/>
          <w:szCs w:val="28"/>
        </w:rPr>
        <w:t xml:space="preserve">% (bảng 3.2). Kết quả này tương tự như nghiên cứu của Lê Thanh Tùng </w:t>
      </w:r>
      <w:r>
        <w:rPr>
          <w:noProof/>
          <w:sz w:val="28"/>
          <w:szCs w:val="28"/>
        </w:rPr>
        <w:t>[123]</w:t>
      </w:r>
      <w:r w:rsidRPr="00CC7BCA">
        <w:rPr>
          <w:sz w:val="28"/>
          <w:szCs w:val="28"/>
        </w:rPr>
        <w:t xml:space="preserve"> với tỷ lệ 57,6%, của Thái Thị Thanh Thúy </w:t>
      </w:r>
      <w:r>
        <w:rPr>
          <w:noProof/>
          <w:sz w:val="28"/>
          <w:szCs w:val="28"/>
        </w:rPr>
        <w:t>[124]</w:t>
      </w:r>
      <w:r w:rsidRPr="00CC7BCA">
        <w:rPr>
          <w:sz w:val="28"/>
          <w:szCs w:val="28"/>
        </w:rPr>
        <w:t xml:space="preserve"> với </w:t>
      </w:r>
      <w:r>
        <w:rPr>
          <w:sz w:val="28"/>
          <w:szCs w:val="28"/>
        </w:rPr>
        <w:t>tỷ lệ t</w:t>
      </w:r>
      <w:r w:rsidRPr="00CC7BCA">
        <w:rPr>
          <w:sz w:val="28"/>
          <w:szCs w:val="28"/>
        </w:rPr>
        <w:t xml:space="preserve">rên 50%. Điều này phản ánh tình trạng thai phụ thường đến khám thai sản tại các cơ sở y tế tương đối muộn cũng như xét nghiệm phát hiện </w:t>
      </w:r>
      <w:r>
        <w:rPr>
          <w:sz w:val="28"/>
          <w:szCs w:val="28"/>
        </w:rPr>
        <w:t>ĐTĐTK</w:t>
      </w:r>
      <w:r w:rsidRPr="00CC7BCA">
        <w:rPr>
          <w:sz w:val="28"/>
          <w:szCs w:val="28"/>
        </w:rPr>
        <w:t xml:space="preserve"> được tiến hành muộn. Trong nghiên cứu của Lê Thanh Tùng, trong số 1811 thai phụ được làm xét nghiệm phát hiện </w:t>
      </w:r>
      <w:r>
        <w:rPr>
          <w:sz w:val="28"/>
          <w:szCs w:val="28"/>
        </w:rPr>
        <w:t>ĐTĐTK</w:t>
      </w:r>
      <w:r w:rsidRPr="00CC7BCA">
        <w:rPr>
          <w:sz w:val="28"/>
          <w:szCs w:val="28"/>
        </w:rPr>
        <w:t>, tỷ lệ thai phụ ở tuần thai 28 chiếm 58,1%.</w:t>
      </w:r>
    </w:p>
    <w:p w:rsidR="007423AC" w:rsidRPr="00CC7BCA" w:rsidRDefault="007423AC" w:rsidP="007423AC">
      <w:pPr>
        <w:spacing w:line="360" w:lineRule="auto"/>
        <w:jc w:val="both"/>
        <w:rPr>
          <w:sz w:val="28"/>
          <w:szCs w:val="28"/>
        </w:rPr>
      </w:pPr>
      <w:r w:rsidRPr="00CC7BCA">
        <w:rPr>
          <w:sz w:val="28"/>
          <w:szCs w:val="28"/>
        </w:rPr>
        <w:tab/>
        <w:t xml:space="preserve">Tuần thai trung bình ở thai phụ mắc </w:t>
      </w:r>
      <w:r>
        <w:rPr>
          <w:sz w:val="28"/>
          <w:szCs w:val="28"/>
        </w:rPr>
        <w:t>ĐTĐTK</w:t>
      </w:r>
      <w:r w:rsidRPr="00CC7BCA">
        <w:rPr>
          <w:sz w:val="28"/>
          <w:szCs w:val="28"/>
        </w:rPr>
        <w:t xml:space="preserve"> là 26,9 ± 1,3 tuần, (bảng 3.2). Kết quả của nghiên cứu này tương tự như nghiên cứu của Thái Thị Thanh Thúy </w:t>
      </w:r>
      <w:r>
        <w:rPr>
          <w:noProof/>
          <w:sz w:val="28"/>
          <w:szCs w:val="28"/>
        </w:rPr>
        <w:t>[124]</w:t>
      </w:r>
      <w:r w:rsidRPr="00CC7BCA">
        <w:rPr>
          <w:sz w:val="28"/>
          <w:szCs w:val="28"/>
        </w:rPr>
        <w:t xml:space="preserve"> với tu</w:t>
      </w:r>
      <w:r>
        <w:rPr>
          <w:sz w:val="28"/>
          <w:szCs w:val="28"/>
        </w:rPr>
        <w:t>ần</w:t>
      </w:r>
      <w:r w:rsidRPr="00CC7BCA">
        <w:rPr>
          <w:sz w:val="28"/>
          <w:szCs w:val="28"/>
        </w:rPr>
        <w:t xml:space="preserve"> thai trung bình là 27,17 ± 1,57 tuần.</w:t>
      </w:r>
    </w:p>
    <w:p w:rsidR="007423AC" w:rsidRPr="00CC7BCA" w:rsidRDefault="007423AC" w:rsidP="007423AC">
      <w:pPr>
        <w:spacing w:before="120" w:line="360" w:lineRule="auto"/>
        <w:jc w:val="both"/>
        <w:rPr>
          <w:b/>
          <w:i/>
          <w:sz w:val="28"/>
          <w:szCs w:val="28"/>
        </w:rPr>
      </w:pPr>
      <w:r w:rsidRPr="00CC7BCA">
        <w:rPr>
          <w:b/>
          <w:i/>
          <w:sz w:val="28"/>
          <w:szCs w:val="28"/>
        </w:rPr>
        <w:t>4.</w:t>
      </w:r>
      <w:r>
        <w:rPr>
          <w:b/>
          <w:i/>
          <w:sz w:val="28"/>
          <w:szCs w:val="28"/>
        </w:rPr>
        <w:t>1.3</w:t>
      </w:r>
      <w:r w:rsidRPr="00CC7BCA">
        <w:rPr>
          <w:b/>
          <w:i/>
          <w:sz w:val="28"/>
          <w:szCs w:val="28"/>
        </w:rPr>
        <w:t>. Tăng cân và thể trạng từ khi mang thai</w:t>
      </w:r>
    </w:p>
    <w:p w:rsidR="007423AC" w:rsidRPr="00CC7BCA" w:rsidRDefault="007423AC" w:rsidP="007423AC">
      <w:pPr>
        <w:widowControl w:val="0"/>
        <w:spacing w:line="360" w:lineRule="auto"/>
        <w:jc w:val="both"/>
        <w:rPr>
          <w:sz w:val="28"/>
          <w:szCs w:val="28"/>
        </w:rPr>
      </w:pPr>
      <w:r w:rsidRPr="00CC7BCA">
        <w:rPr>
          <w:sz w:val="28"/>
          <w:szCs w:val="28"/>
        </w:rPr>
        <w:tab/>
        <w:t xml:space="preserve">BMI trung bình trước mang thai </w:t>
      </w:r>
      <w:r>
        <w:rPr>
          <w:sz w:val="28"/>
          <w:szCs w:val="28"/>
        </w:rPr>
        <w:t xml:space="preserve">của thai phụ mắc ĐTĐTK trong đề tài là </w:t>
      </w:r>
      <w:r w:rsidRPr="00CC7BCA">
        <w:rPr>
          <w:sz w:val="28"/>
          <w:szCs w:val="28"/>
        </w:rPr>
        <w:t>20,9 ± 2,0kg</w:t>
      </w:r>
      <w:r>
        <w:rPr>
          <w:sz w:val="28"/>
          <w:szCs w:val="28"/>
        </w:rPr>
        <w:t>/</w:t>
      </w:r>
      <w:r w:rsidRPr="00CC7BCA">
        <w:rPr>
          <w:sz w:val="28"/>
          <w:szCs w:val="28"/>
        </w:rPr>
        <w:t>m</w:t>
      </w:r>
      <w:r w:rsidRPr="00CC7BCA">
        <w:rPr>
          <w:sz w:val="26"/>
          <w:szCs w:val="28"/>
          <w:vertAlign w:val="superscript"/>
        </w:rPr>
        <w:t>2</w:t>
      </w:r>
      <w:r>
        <w:rPr>
          <w:sz w:val="26"/>
          <w:szCs w:val="28"/>
          <w:vertAlign w:val="superscript"/>
        </w:rPr>
        <w:t xml:space="preserve"> </w:t>
      </w:r>
      <w:r>
        <w:rPr>
          <w:sz w:val="28"/>
          <w:szCs w:val="28"/>
        </w:rPr>
        <w:t>(bảng 3.3</w:t>
      </w:r>
      <w:r w:rsidRPr="00C72D6B">
        <w:rPr>
          <w:sz w:val="28"/>
          <w:szCs w:val="28"/>
        </w:rPr>
        <w:t>)</w:t>
      </w:r>
      <w:r>
        <w:rPr>
          <w:sz w:val="28"/>
          <w:szCs w:val="28"/>
        </w:rPr>
        <w:t xml:space="preserve">, cao hơn so với dân số thai phụ chung trong các nghiên cứu </w:t>
      </w:r>
      <w:r w:rsidRPr="00CC7BCA">
        <w:rPr>
          <w:sz w:val="28"/>
          <w:szCs w:val="28"/>
        </w:rPr>
        <w:t>ở trong nước của Nguyễn Đức Vy</w:t>
      </w:r>
      <w:r>
        <w:rPr>
          <w:sz w:val="28"/>
          <w:szCs w:val="28"/>
        </w:rPr>
        <w:t xml:space="preserve"> và CS</w:t>
      </w:r>
      <w:r w:rsidRPr="00CC7BCA">
        <w:rPr>
          <w:sz w:val="28"/>
          <w:szCs w:val="28"/>
        </w:rPr>
        <w:t xml:space="preserve"> (19,57 ± 2,12kg/m</w:t>
      </w:r>
      <w:r w:rsidRPr="00CC7BCA">
        <w:rPr>
          <w:sz w:val="28"/>
          <w:szCs w:val="28"/>
          <w:vertAlign w:val="superscript"/>
        </w:rPr>
        <w:t>2</w:t>
      </w:r>
      <w:r w:rsidRPr="00CC7BCA">
        <w:rPr>
          <w:sz w:val="28"/>
          <w:szCs w:val="28"/>
        </w:rPr>
        <w:t xml:space="preserve">) </w:t>
      </w:r>
      <w:r>
        <w:rPr>
          <w:noProof/>
          <w:sz w:val="28"/>
          <w:szCs w:val="28"/>
        </w:rPr>
        <w:t>[6]</w:t>
      </w:r>
      <w:r w:rsidRPr="00CC7BCA">
        <w:rPr>
          <w:sz w:val="28"/>
          <w:szCs w:val="28"/>
        </w:rPr>
        <w:t>, của Nguyễn Thị Kim Chi và CS (19,7 ± 2,3kg/m</w:t>
      </w:r>
      <w:r w:rsidRPr="00CC7BCA">
        <w:rPr>
          <w:sz w:val="28"/>
          <w:szCs w:val="28"/>
          <w:vertAlign w:val="superscript"/>
        </w:rPr>
        <w:t>2</w:t>
      </w:r>
      <w:r w:rsidRPr="00CC7BCA">
        <w:rPr>
          <w:sz w:val="28"/>
          <w:szCs w:val="28"/>
        </w:rPr>
        <w:t>)</w:t>
      </w:r>
      <w:r>
        <w:rPr>
          <w:sz w:val="28"/>
          <w:szCs w:val="28"/>
        </w:rPr>
        <w:t xml:space="preserve"> </w:t>
      </w:r>
      <w:r>
        <w:rPr>
          <w:noProof/>
          <w:sz w:val="28"/>
          <w:szCs w:val="28"/>
        </w:rPr>
        <w:t>[125]</w:t>
      </w:r>
      <w:r>
        <w:rPr>
          <w:sz w:val="28"/>
          <w:szCs w:val="28"/>
        </w:rPr>
        <w:t xml:space="preserve"> </w:t>
      </w:r>
      <w:r w:rsidRPr="00CC7BCA">
        <w:rPr>
          <w:sz w:val="28"/>
          <w:szCs w:val="28"/>
        </w:rPr>
        <w:t>và của Thái Thị Thanh Thúy (19,65 ± 1,95kg/m</w:t>
      </w:r>
      <w:r w:rsidRPr="00EC0252">
        <w:rPr>
          <w:sz w:val="28"/>
          <w:szCs w:val="28"/>
          <w:vertAlign w:val="superscript"/>
        </w:rPr>
        <w:t>2</w:t>
      </w:r>
      <w:r w:rsidRPr="00CC7BCA">
        <w:rPr>
          <w:sz w:val="28"/>
          <w:szCs w:val="28"/>
        </w:rPr>
        <w:t xml:space="preserve">) </w:t>
      </w:r>
      <w:r>
        <w:rPr>
          <w:noProof/>
          <w:sz w:val="28"/>
          <w:szCs w:val="28"/>
        </w:rPr>
        <w:t>[124]</w:t>
      </w:r>
      <w:r w:rsidRPr="00CC7BCA">
        <w:rPr>
          <w:sz w:val="28"/>
          <w:szCs w:val="28"/>
        </w:rPr>
        <w:t>.</w:t>
      </w:r>
      <w:r>
        <w:rPr>
          <w:sz w:val="28"/>
          <w:szCs w:val="28"/>
        </w:rPr>
        <w:t xml:space="preserve"> </w:t>
      </w:r>
      <w:r w:rsidRPr="00CC7BCA">
        <w:rPr>
          <w:sz w:val="28"/>
          <w:szCs w:val="28"/>
        </w:rPr>
        <w:t>Mặt khác, tỷ lệ thừa cân béo phì trước mang thai (BMI ≥ 23kg/m</w:t>
      </w:r>
      <w:r w:rsidRPr="00CC7BCA">
        <w:rPr>
          <w:sz w:val="28"/>
          <w:szCs w:val="28"/>
          <w:vertAlign w:val="superscript"/>
        </w:rPr>
        <w:t>2</w:t>
      </w:r>
      <w:r w:rsidRPr="00CC7BCA">
        <w:rPr>
          <w:sz w:val="28"/>
          <w:szCs w:val="28"/>
        </w:rPr>
        <w:t xml:space="preserve">) của thai phụ mắc </w:t>
      </w:r>
      <w:r>
        <w:rPr>
          <w:sz w:val="28"/>
          <w:szCs w:val="28"/>
        </w:rPr>
        <w:t>ĐTĐTK</w:t>
      </w:r>
      <w:r w:rsidRPr="00CC7BCA">
        <w:rPr>
          <w:sz w:val="28"/>
          <w:szCs w:val="28"/>
        </w:rPr>
        <w:t xml:space="preserve"> trong nghiên cứu này là 17,3%, cũng cao hơn so với dân số thai phụ c</w:t>
      </w:r>
      <w:r>
        <w:rPr>
          <w:sz w:val="28"/>
          <w:szCs w:val="28"/>
        </w:rPr>
        <w:t xml:space="preserve">hung trong các nghiên cứu trên với tỷ lệ tăng BMI trước mang thai từ 3,6% đến 9,9% </w:t>
      </w:r>
      <w:r>
        <w:rPr>
          <w:noProof/>
          <w:sz w:val="28"/>
          <w:szCs w:val="28"/>
        </w:rPr>
        <w:t>[6]</w:t>
      </w:r>
      <w:r w:rsidRPr="00CC7BCA">
        <w:rPr>
          <w:sz w:val="28"/>
          <w:szCs w:val="28"/>
        </w:rPr>
        <w:t>,</w:t>
      </w:r>
      <w:r>
        <w:rPr>
          <w:noProof/>
          <w:sz w:val="28"/>
          <w:szCs w:val="28"/>
        </w:rPr>
        <w:t>[7]</w:t>
      </w:r>
      <w:r w:rsidRPr="00CC7BCA">
        <w:rPr>
          <w:sz w:val="28"/>
          <w:szCs w:val="28"/>
        </w:rPr>
        <w:t>,</w:t>
      </w:r>
      <w:r w:rsidRPr="00706FC5">
        <w:rPr>
          <w:sz w:val="28"/>
          <w:szCs w:val="28"/>
        </w:rPr>
        <w:t xml:space="preserve"> </w:t>
      </w:r>
      <w:r>
        <w:rPr>
          <w:noProof/>
          <w:sz w:val="28"/>
          <w:szCs w:val="28"/>
        </w:rPr>
        <w:t>[124]</w:t>
      </w:r>
      <w:r>
        <w:rPr>
          <w:sz w:val="28"/>
          <w:szCs w:val="28"/>
        </w:rPr>
        <w:t>,</w:t>
      </w:r>
      <w:r>
        <w:rPr>
          <w:noProof/>
          <w:sz w:val="28"/>
          <w:szCs w:val="28"/>
        </w:rPr>
        <w:t>[125]</w:t>
      </w:r>
      <w:r w:rsidRPr="00CC7BCA">
        <w:rPr>
          <w:sz w:val="28"/>
          <w:szCs w:val="28"/>
        </w:rPr>
        <w:t xml:space="preserve">. Như vậy, nhóm thai phụ mắc </w:t>
      </w:r>
      <w:r>
        <w:rPr>
          <w:sz w:val="28"/>
          <w:szCs w:val="28"/>
        </w:rPr>
        <w:t>ĐTĐTK</w:t>
      </w:r>
      <w:r w:rsidRPr="00CC7BCA">
        <w:rPr>
          <w:sz w:val="28"/>
          <w:szCs w:val="28"/>
        </w:rPr>
        <w:t xml:space="preserve"> trong nghiên cứu này có tăng tình trạng thừa cân béo phì, yêu tố đã được chứng minh làm tăng nguy cơ ĐTĐ týp 2 cũng như </w:t>
      </w:r>
      <w:r>
        <w:rPr>
          <w:sz w:val="28"/>
          <w:szCs w:val="28"/>
        </w:rPr>
        <w:t>ĐTĐTK</w:t>
      </w:r>
      <w:r w:rsidRPr="00CC7BCA">
        <w:rPr>
          <w:sz w:val="28"/>
          <w:szCs w:val="28"/>
        </w:rPr>
        <w:t xml:space="preserve"> thô</w:t>
      </w:r>
      <w:r>
        <w:rPr>
          <w:sz w:val="28"/>
          <w:szCs w:val="28"/>
        </w:rPr>
        <w:t>ng qua cơ chế gây kháng insulin.</w:t>
      </w:r>
      <w:r w:rsidRPr="00CC7BCA">
        <w:rPr>
          <w:sz w:val="28"/>
          <w:szCs w:val="28"/>
        </w:rPr>
        <w:t xml:space="preserve"> </w:t>
      </w:r>
    </w:p>
    <w:p w:rsidR="007423AC" w:rsidRPr="00021959" w:rsidRDefault="007423AC" w:rsidP="007423AC">
      <w:pPr>
        <w:widowControl w:val="0"/>
        <w:spacing w:before="120" w:line="360" w:lineRule="auto"/>
        <w:jc w:val="both"/>
        <w:rPr>
          <w:sz w:val="28"/>
          <w:szCs w:val="28"/>
        </w:rPr>
      </w:pPr>
      <w:r w:rsidRPr="00021959">
        <w:rPr>
          <w:sz w:val="28"/>
          <w:szCs w:val="28"/>
        </w:rPr>
        <w:tab/>
      </w:r>
      <w:r>
        <w:rPr>
          <w:sz w:val="28"/>
          <w:szCs w:val="28"/>
        </w:rPr>
        <w:t>So với nhóm KĐTĐTK, n</w:t>
      </w:r>
      <w:r w:rsidRPr="00021959">
        <w:rPr>
          <w:sz w:val="28"/>
          <w:szCs w:val="28"/>
        </w:rPr>
        <w:t xml:space="preserve">hóm </w:t>
      </w:r>
      <w:r>
        <w:rPr>
          <w:sz w:val="28"/>
          <w:szCs w:val="28"/>
        </w:rPr>
        <w:t>ĐTĐTK có mức tăng cân từ</w:t>
      </w:r>
      <w:r w:rsidRPr="00021959">
        <w:rPr>
          <w:sz w:val="28"/>
          <w:szCs w:val="28"/>
        </w:rPr>
        <w:t xml:space="preserve"> khi mang thi đến lần khám 1</w:t>
      </w:r>
      <w:r>
        <w:rPr>
          <w:sz w:val="28"/>
          <w:szCs w:val="28"/>
        </w:rPr>
        <w:t xml:space="preserve"> cao hơn (9,5 ± 3,4 so với </w:t>
      </w:r>
      <w:r w:rsidRPr="00021959">
        <w:rPr>
          <w:sz w:val="28"/>
          <w:szCs w:val="28"/>
        </w:rPr>
        <w:t>8,1 ± 3,3 kg</w:t>
      </w:r>
      <w:r>
        <w:rPr>
          <w:sz w:val="28"/>
          <w:szCs w:val="28"/>
        </w:rPr>
        <w:t>) và mức tăng BMI từ khi mang thai đến lần khám 1 cao hơn (3,9 ± 1,5 so với 3,4 ± 1,4 kg/m</w:t>
      </w:r>
      <w:r w:rsidRPr="005E7578">
        <w:rPr>
          <w:sz w:val="28"/>
          <w:szCs w:val="28"/>
          <w:vertAlign w:val="superscript"/>
        </w:rPr>
        <w:t>2</w:t>
      </w:r>
      <w:r>
        <w:rPr>
          <w:sz w:val="28"/>
          <w:szCs w:val="28"/>
        </w:rPr>
        <w:t xml:space="preserve">) (bảng 3.3), tuy nhiên các khác biệt không đạt mức YNTK. Mặt khác, nhóm </w:t>
      </w:r>
      <w:r>
        <w:rPr>
          <w:sz w:val="28"/>
          <w:szCs w:val="28"/>
        </w:rPr>
        <w:lastRenderedPageBreak/>
        <w:t>ĐTĐTK có BMI ở lần khám 1 cao hơn có YNTK so với nhóm KĐTĐTK (24,8 ± 2,6 so với 23,4 ± 2,4 kg/m</w:t>
      </w:r>
      <w:r w:rsidRPr="00021959">
        <w:rPr>
          <w:sz w:val="28"/>
          <w:szCs w:val="28"/>
          <w:vertAlign w:val="superscript"/>
        </w:rPr>
        <w:t>2</w:t>
      </w:r>
      <w:r>
        <w:rPr>
          <w:sz w:val="28"/>
          <w:szCs w:val="28"/>
        </w:rPr>
        <w:t xml:space="preserve">, </w:t>
      </w:r>
      <w:r w:rsidRPr="00E0539A">
        <w:rPr>
          <w:i/>
          <w:sz w:val="28"/>
          <w:szCs w:val="28"/>
        </w:rPr>
        <w:t>p = 0,001</w:t>
      </w:r>
      <w:r>
        <w:rPr>
          <w:sz w:val="28"/>
          <w:szCs w:val="28"/>
        </w:rPr>
        <w:t>) (bảng 3.3). T</w:t>
      </w:r>
      <w:r w:rsidRPr="00021959">
        <w:rPr>
          <w:sz w:val="28"/>
          <w:szCs w:val="28"/>
        </w:rPr>
        <w:t xml:space="preserve">ăng cân nhiều trong thai kỳ cũng là yếu tố nguy cơ mắc </w:t>
      </w:r>
      <w:r>
        <w:rPr>
          <w:sz w:val="28"/>
          <w:szCs w:val="28"/>
        </w:rPr>
        <w:t>ĐTĐTK do tăng kháng insulin</w:t>
      </w:r>
      <w:r w:rsidRPr="00021959">
        <w:rPr>
          <w:sz w:val="28"/>
          <w:szCs w:val="28"/>
        </w:rPr>
        <w:t xml:space="preserve">. Theo nghiên cứu của Hedderson và CS </w:t>
      </w:r>
      <w:r>
        <w:rPr>
          <w:noProof/>
          <w:sz w:val="28"/>
          <w:szCs w:val="28"/>
        </w:rPr>
        <w:t>[79]</w:t>
      </w:r>
      <w:r w:rsidRPr="00021959">
        <w:rPr>
          <w:sz w:val="28"/>
          <w:szCs w:val="28"/>
        </w:rPr>
        <w:t xml:space="preserve">, nhóm thai phụ tăng trên 0,27kg/tuần ở 3 tháng thai đầu có nguy cơ mắc </w:t>
      </w:r>
      <w:r>
        <w:rPr>
          <w:sz w:val="28"/>
          <w:szCs w:val="28"/>
        </w:rPr>
        <w:t>ĐTĐTK</w:t>
      </w:r>
      <w:r w:rsidRPr="00021959">
        <w:rPr>
          <w:sz w:val="28"/>
          <w:szCs w:val="28"/>
        </w:rPr>
        <w:t xml:space="preserve"> tăng gấp 1,43 lần so với nhóm tăng dưới 0,27kg/tuần.</w:t>
      </w:r>
    </w:p>
    <w:p w:rsidR="007423AC" w:rsidRPr="00CC7BCA" w:rsidRDefault="007423AC" w:rsidP="007423AC">
      <w:pPr>
        <w:spacing w:before="80" w:line="360" w:lineRule="auto"/>
        <w:jc w:val="both"/>
        <w:rPr>
          <w:b/>
          <w:sz w:val="28"/>
        </w:rPr>
      </w:pPr>
      <w:r w:rsidRPr="00CC7BCA">
        <w:rPr>
          <w:b/>
          <w:sz w:val="28"/>
        </w:rPr>
        <w:t>4.</w:t>
      </w:r>
      <w:r>
        <w:rPr>
          <w:b/>
          <w:sz w:val="28"/>
        </w:rPr>
        <w:t>2</w:t>
      </w:r>
      <w:r w:rsidRPr="00CC7BCA">
        <w:rPr>
          <w:b/>
          <w:sz w:val="28"/>
        </w:rPr>
        <w:t>. T</w:t>
      </w:r>
      <w:r>
        <w:rPr>
          <w:b/>
          <w:sz w:val="28"/>
        </w:rPr>
        <w:t>ình trạng vitamin D và một số yếu tố liên quan</w:t>
      </w:r>
    </w:p>
    <w:p w:rsidR="007423AC" w:rsidRPr="00CC7BCA" w:rsidRDefault="007423AC" w:rsidP="007423AC">
      <w:pPr>
        <w:widowControl w:val="0"/>
        <w:spacing w:line="360" w:lineRule="auto"/>
        <w:jc w:val="both"/>
        <w:rPr>
          <w:b/>
          <w:i/>
          <w:sz w:val="28"/>
        </w:rPr>
      </w:pPr>
      <w:r w:rsidRPr="00CC7BCA">
        <w:rPr>
          <w:b/>
          <w:i/>
          <w:sz w:val="28"/>
        </w:rPr>
        <w:t>4.</w:t>
      </w:r>
      <w:r>
        <w:rPr>
          <w:b/>
          <w:i/>
          <w:sz w:val="28"/>
        </w:rPr>
        <w:t>2</w:t>
      </w:r>
      <w:r w:rsidRPr="00CC7BCA">
        <w:rPr>
          <w:b/>
          <w:i/>
          <w:sz w:val="28"/>
        </w:rPr>
        <w:t xml:space="preserve">.1. Tỷ lệ thiếu vitamin D </w:t>
      </w:r>
    </w:p>
    <w:p w:rsidR="007423AC" w:rsidRPr="00CC7BCA" w:rsidRDefault="007423AC" w:rsidP="007423AC">
      <w:pPr>
        <w:widowControl w:val="0"/>
        <w:spacing w:line="360" w:lineRule="auto"/>
        <w:ind w:firstLine="720"/>
        <w:jc w:val="both"/>
        <w:rPr>
          <w:sz w:val="28"/>
        </w:rPr>
      </w:pPr>
      <w:r w:rsidRPr="00CC7BCA">
        <w:rPr>
          <w:sz w:val="28"/>
        </w:rPr>
        <w:t xml:space="preserve">Trong </w:t>
      </w:r>
      <w:r>
        <w:rPr>
          <w:sz w:val="28"/>
        </w:rPr>
        <w:t xml:space="preserve">đề tài này </w:t>
      </w:r>
      <w:r w:rsidRPr="00CC7BCA">
        <w:rPr>
          <w:sz w:val="28"/>
        </w:rPr>
        <w:t xml:space="preserve">ở thai phụ mắc </w:t>
      </w:r>
      <w:r>
        <w:rPr>
          <w:sz w:val="28"/>
        </w:rPr>
        <w:t>ĐTĐTK</w:t>
      </w:r>
      <w:r w:rsidRPr="00CC7BCA">
        <w:rPr>
          <w:sz w:val="28"/>
        </w:rPr>
        <w:t xml:space="preserve">, tỷ lệ đủ vitamin D (nồng độ </w:t>
      </w:r>
      <w:r>
        <w:rPr>
          <w:sz w:val="28"/>
        </w:rPr>
        <w:t>25(OH)D huyết tương</w:t>
      </w:r>
      <w:r w:rsidRPr="00CC7BCA">
        <w:rPr>
          <w:sz w:val="28"/>
        </w:rPr>
        <w:t xml:space="preserve"> ≥ 75nmol/L) là 18,3%, thiếu vitamin D nhẹ (nồng độ 15(OH)D </w:t>
      </w:r>
      <w:r>
        <w:rPr>
          <w:sz w:val="28"/>
        </w:rPr>
        <w:t xml:space="preserve">huyết tương </w:t>
      </w:r>
      <w:r w:rsidRPr="00CC7BCA">
        <w:rPr>
          <w:sz w:val="28"/>
        </w:rPr>
        <w:t xml:space="preserve">50 - &lt; 75nmol/L) là 73,1% và thiếu vitamin D nặng (nồng độ </w:t>
      </w:r>
      <w:r>
        <w:rPr>
          <w:sz w:val="28"/>
        </w:rPr>
        <w:t>25(OH)D huyết tương &lt; 50nmol/L) là 8,6</w:t>
      </w:r>
      <w:r w:rsidRPr="00CC7BCA">
        <w:rPr>
          <w:sz w:val="28"/>
        </w:rPr>
        <w:t xml:space="preserve">%. Gộp chung, tỷ lệ thiếu vitamin D là 81,7%  (biểu đồ 3.1). </w:t>
      </w:r>
    </w:p>
    <w:p w:rsidR="007423AC" w:rsidRDefault="007423AC" w:rsidP="007423AC">
      <w:pPr>
        <w:widowControl w:val="0"/>
        <w:spacing w:before="80" w:line="360" w:lineRule="auto"/>
        <w:ind w:firstLine="720"/>
        <w:jc w:val="both"/>
        <w:rPr>
          <w:sz w:val="28"/>
        </w:rPr>
      </w:pPr>
      <w:r w:rsidRPr="00CC7BCA">
        <w:rPr>
          <w:sz w:val="28"/>
        </w:rPr>
        <w:t xml:space="preserve">Tỷ lệ thiếu vitamin D ở thai phụ mắc </w:t>
      </w:r>
      <w:r>
        <w:rPr>
          <w:sz w:val="28"/>
        </w:rPr>
        <w:t>ĐTĐTK</w:t>
      </w:r>
      <w:r w:rsidRPr="00CC7BCA">
        <w:rPr>
          <w:sz w:val="28"/>
        </w:rPr>
        <w:t xml:space="preserve"> trong nghiên cứu này cao hơn khá nhiều so với nghiên cứu ở trong nước ở các phụ nữ không mang thai</w:t>
      </w:r>
      <w:r>
        <w:rPr>
          <w:sz w:val="28"/>
        </w:rPr>
        <w:t xml:space="preserve"> và mang thai</w:t>
      </w:r>
      <w:r w:rsidRPr="00CC7BCA">
        <w:rPr>
          <w:sz w:val="28"/>
        </w:rPr>
        <w:t xml:space="preserve">. </w:t>
      </w:r>
      <w:r>
        <w:rPr>
          <w:sz w:val="28"/>
        </w:rPr>
        <w:t>Tỷ lệ thiếu vitamin D ở phụ nữ trong các nghiên cứu ở khu vực đồng bằng Bắc Bộ dao động từ 52 – 60%. T</w:t>
      </w:r>
      <w:r w:rsidRPr="00CC7BCA">
        <w:rPr>
          <w:sz w:val="28"/>
        </w:rPr>
        <w:t xml:space="preserve">rong nghiên cứu của Vũ Thị Thu Hiền và CS </w:t>
      </w:r>
      <w:r>
        <w:rPr>
          <w:noProof/>
          <w:sz w:val="28"/>
        </w:rPr>
        <w:t>[115]</w:t>
      </w:r>
      <w:r>
        <w:rPr>
          <w:sz w:val="28"/>
        </w:rPr>
        <w:t xml:space="preserve"> tỷ lệ thiếu vitamin D ở </w:t>
      </w:r>
      <w:r w:rsidRPr="00CC7BCA">
        <w:rPr>
          <w:sz w:val="28"/>
        </w:rPr>
        <w:t>phụ nữ độ tuổi sinh đẻ ở một quận nội thành Hà Nội là 58,6%</w:t>
      </w:r>
      <w:r>
        <w:rPr>
          <w:sz w:val="28"/>
        </w:rPr>
        <w:t>,</w:t>
      </w:r>
      <w:r w:rsidRPr="00CC7BCA">
        <w:rPr>
          <w:sz w:val="28"/>
        </w:rPr>
        <w:t xml:space="preserve"> cao hơn </w:t>
      </w:r>
      <w:r>
        <w:rPr>
          <w:sz w:val="28"/>
        </w:rPr>
        <w:t xml:space="preserve">so với </w:t>
      </w:r>
      <w:r w:rsidRPr="00CC7BCA">
        <w:rPr>
          <w:sz w:val="28"/>
        </w:rPr>
        <w:t xml:space="preserve">ở một huyện của Hải Dương </w:t>
      </w:r>
      <w:r>
        <w:rPr>
          <w:sz w:val="28"/>
        </w:rPr>
        <w:t xml:space="preserve">với tỷ lệ </w:t>
      </w:r>
      <w:r w:rsidRPr="00CC7BCA">
        <w:rPr>
          <w:sz w:val="28"/>
        </w:rPr>
        <w:t xml:space="preserve">là 52%. Tỷ lệ thiếu vitamin D trong nghiên cứu của Hanieh </w:t>
      </w:r>
      <w:r>
        <w:rPr>
          <w:sz w:val="28"/>
        </w:rPr>
        <w:t xml:space="preserve">và CS </w:t>
      </w:r>
      <w:r>
        <w:rPr>
          <w:noProof/>
          <w:sz w:val="28"/>
        </w:rPr>
        <w:t>[4]</w:t>
      </w:r>
      <w:r w:rsidRPr="00CC7BCA">
        <w:rPr>
          <w:sz w:val="28"/>
        </w:rPr>
        <w:t xml:space="preserve"> </w:t>
      </w:r>
      <w:r>
        <w:rPr>
          <w:sz w:val="28"/>
        </w:rPr>
        <w:t>ở  thai phụ vào</w:t>
      </w:r>
      <w:r w:rsidRPr="00CC7BCA">
        <w:rPr>
          <w:sz w:val="28"/>
        </w:rPr>
        <w:t xml:space="preserve"> tuần thai 32 ở nông thôn của Tỉnh Hà Nam là 60%. </w:t>
      </w:r>
      <w:r>
        <w:rPr>
          <w:sz w:val="28"/>
        </w:rPr>
        <w:t>Ở Nam Bộ, gần xích đạo so với Bắc Bộ, tỷ lệ thiếu vitamin D ở phụ nữ thấp hơn, nhưng cũng phổ biến. Trong n</w:t>
      </w:r>
      <w:r w:rsidRPr="00CC7BCA">
        <w:rPr>
          <w:sz w:val="28"/>
        </w:rPr>
        <w:t xml:space="preserve">ghiên cứu của Ho-Pham LT và CS </w:t>
      </w:r>
      <w:r>
        <w:rPr>
          <w:noProof/>
          <w:sz w:val="28"/>
        </w:rPr>
        <w:t>[3]</w:t>
      </w:r>
      <w:r w:rsidRPr="00CC7BCA">
        <w:rPr>
          <w:sz w:val="28"/>
        </w:rPr>
        <w:t xml:space="preserve"> trên người trưởng thành 18 – 87 tuổi ở các quận khác nhau ở TP Hồ Chí Minh</w:t>
      </w:r>
      <w:r>
        <w:rPr>
          <w:sz w:val="28"/>
        </w:rPr>
        <w:t xml:space="preserve"> tỷ lệ thiếu </w:t>
      </w:r>
      <w:r w:rsidRPr="00CC7BCA">
        <w:rPr>
          <w:sz w:val="28"/>
        </w:rPr>
        <w:t>vitamin</w:t>
      </w:r>
      <w:r>
        <w:rPr>
          <w:sz w:val="28"/>
        </w:rPr>
        <w:t xml:space="preserve"> D ở nữ là 46%. </w:t>
      </w:r>
    </w:p>
    <w:p w:rsidR="007423AC" w:rsidRDefault="007423AC" w:rsidP="007423AC">
      <w:pPr>
        <w:spacing w:line="360" w:lineRule="auto"/>
        <w:ind w:firstLine="720"/>
        <w:jc w:val="both"/>
        <w:rPr>
          <w:sz w:val="28"/>
          <w:szCs w:val="28"/>
          <w:lang w:val="pt-BR"/>
        </w:rPr>
      </w:pPr>
      <w:r>
        <w:rPr>
          <w:sz w:val="28"/>
        </w:rPr>
        <w:t>Tỷ lệ thiếu vitamin D ở phụ nữ cũng rất phổ biến trên thế giới.</w:t>
      </w:r>
      <w:r>
        <w:rPr>
          <w:sz w:val="28"/>
          <w:szCs w:val="28"/>
          <w:lang w:val="pt-BR"/>
        </w:rPr>
        <w:t xml:space="preserve"> Kể cả ở các nước nhiệt đới trong khu vực Đông Nam Á với vị trí gần xích đạo hơn </w:t>
      </w:r>
      <w:r>
        <w:rPr>
          <w:sz w:val="28"/>
          <w:szCs w:val="28"/>
          <w:lang w:val="pt-BR"/>
        </w:rPr>
        <w:lastRenderedPageBreak/>
        <w:t xml:space="preserve">Bắc Bộ và tương đương Nam Bộ của Việt Nam, tỷ lệ thiếu vitamin D ở phụ nữ cũng rất cao, lên đến 57% ở Thái Lan </w:t>
      </w:r>
      <w:r>
        <w:rPr>
          <w:noProof/>
          <w:sz w:val="28"/>
          <w:szCs w:val="28"/>
          <w:lang w:val="pt-BR"/>
        </w:rPr>
        <w:t>[28]</w:t>
      </w:r>
      <w:r>
        <w:rPr>
          <w:sz w:val="28"/>
          <w:szCs w:val="28"/>
          <w:lang w:val="pt-BR"/>
        </w:rPr>
        <w:t xml:space="preserve"> và 49% ở Malaysia </w:t>
      </w:r>
      <w:r>
        <w:rPr>
          <w:noProof/>
          <w:sz w:val="28"/>
          <w:szCs w:val="28"/>
          <w:lang w:val="pt-BR"/>
        </w:rPr>
        <w:t>[29]</w:t>
      </w:r>
      <w:r w:rsidRPr="00CC7BCA">
        <w:rPr>
          <w:sz w:val="28"/>
          <w:szCs w:val="28"/>
          <w:lang w:val="pt-BR"/>
        </w:rPr>
        <w:t xml:space="preserve">. </w:t>
      </w:r>
      <w:r w:rsidRPr="003B470C">
        <w:rPr>
          <w:sz w:val="28"/>
          <w:lang w:val="pt-BR"/>
        </w:rPr>
        <w:t xml:space="preserve">Tỷ lệ thiếu vitamin D cao và cao hơn ở nữ giới so với nam giới cũng gặp ở các nước nhiệt đới khác như ở Singapore theo nghiên cứu của Hawkins </w:t>
      </w:r>
      <w:r w:rsidRPr="00B600C4">
        <w:rPr>
          <w:noProof/>
          <w:sz w:val="28"/>
          <w:lang w:val="pt-BR"/>
        </w:rPr>
        <w:t>[126]</w:t>
      </w:r>
      <w:r w:rsidRPr="003B470C">
        <w:rPr>
          <w:sz w:val="28"/>
          <w:lang w:val="pt-BR"/>
        </w:rPr>
        <w:t xml:space="preserve"> với tỷ lệ thiếu vitamin D ở nam giới là 70% và nữ giới là 85%, </w:t>
      </w:r>
      <w:r>
        <w:rPr>
          <w:sz w:val="28"/>
          <w:lang w:val="pt-BR"/>
        </w:rPr>
        <w:t xml:space="preserve">ở </w:t>
      </w:r>
      <w:r w:rsidRPr="003B470C">
        <w:rPr>
          <w:sz w:val="28"/>
          <w:lang w:val="pt-BR"/>
        </w:rPr>
        <w:t xml:space="preserve">Thái Lan theo nghiên cứu của Chailurkit </w:t>
      </w:r>
      <w:r w:rsidRPr="003B470C">
        <w:rPr>
          <w:noProof/>
          <w:sz w:val="28"/>
          <w:lang w:val="pt-BR"/>
        </w:rPr>
        <w:t>[28]</w:t>
      </w:r>
      <w:r w:rsidRPr="003B470C">
        <w:rPr>
          <w:sz w:val="28"/>
          <w:lang w:val="pt-BR"/>
        </w:rPr>
        <w:t xml:space="preserve"> với tỷ lệ thiếu vitamin D ở nam là 32,6% và nữ là 57,3%. Như vậy, ở phụ nữ tỷ lệ thiếu vitamin D rất cao.</w:t>
      </w:r>
    </w:p>
    <w:p w:rsidR="007423AC" w:rsidRPr="009915B7" w:rsidRDefault="007423AC" w:rsidP="007423AC">
      <w:pPr>
        <w:spacing w:line="360" w:lineRule="auto"/>
        <w:ind w:firstLine="720"/>
        <w:jc w:val="both"/>
        <w:rPr>
          <w:sz w:val="28"/>
          <w:szCs w:val="28"/>
          <w:lang w:val="pt-BR"/>
        </w:rPr>
      </w:pPr>
      <w:r>
        <w:rPr>
          <w:sz w:val="28"/>
          <w:szCs w:val="28"/>
          <w:lang w:val="pt-BR"/>
        </w:rPr>
        <w:t xml:space="preserve">Phụ nữ mang thai là nhóm nguy cơ cao bị thiếu vitamin D. </w:t>
      </w:r>
      <w:r w:rsidRPr="00CC7BCA">
        <w:rPr>
          <w:sz w:val="28"/>
          <w:szCs w:val="28"/>
          <w:lang w:val="pt-BR"/>
        </w:rPr>
        <w:t xml:space="preserve">Tỷ lệ thiếu vitamin D </w:t>
      </w:r>
      <w:r w:rsidRPr="00F777CA">
        <w:rPr>
          <w:i/>
          <w:sz w:val="28"/>
          <w:szCs w:val="28"/>
          <w:lang w:val="pt-BR"/>
        </w:rPr>
        <w:t>rất nặng</w:t>
      </w:r>
      <w:r>
        <w:rPr>
          <w:i/>
          <w:sz w:val="28"/>
          <w:szCs w:val="28"/>
          <w:lang w:val="pt-BR"/>
        </w:rPr>
        <w:t xml:space="preserve"> </w:t>
      </w:r>
      <w:r>
        <w:rPr>
          <w:sz w:val="28"/>
          <w:szCs w:val="28"/>
          <w:lang w:val="pt-BR"/>
        </w:rPr>
        <w:t xml:space="preserve">với nồng độ 25(OH)D huyết tương </w:t>
      </w:r>
      <w:r w:rsidRPr="00F777CA">
        <w:rPr>
          <w:i/>
          <w:sz w:val="28"/>
          <w:szCs w:val="28"/>
          <w:lang w:val="pt-BR"/>
        </w:rPr>
        <w:t>&lt; 25 nmol/L</w:t>
      </w:r>
      <w:r>
        <w:rPr>
          <w:i/>
          <w:sz w:val="28"/>
          <w:szCs w:val="28"/>
          <w:lang w:val="pt-BR"/>
        </w:rPr>
        <w:t xml:space="preserve"> </w:t>
      </w:r>
      <w:r w:rsidRPr="00CC7BCA">
        <w:rPr>
          <w:sz w:val="28"/>
          <w:szCs w:val="28"/>
          <w:lang w:val="pt-BR"/>
        </w:rPr>
        <w:t xml:space="preserve">ở phụ nữ mang thai </w:t>
      </w:r>
      <w:r>
        <w:rPr>
          <w:sz w:val="28"/>
          <w:szCs w:val="28"/>
          <w:lang w:val="pt-BR"/>
        </w:rPr>
        <w:t>tại</w:t>
      </w:r>
      <w:r w:rsidRPr="00CC7BCA">
        <w:rPr>
          <w:sz w:val="28"/>
          <w:szCs w:val="28"/>
          <w:lang w:val="pt-BR"/>
        </w:rPr>
        <w:t xml:space="preserve"> các vùng khác nhau trên thế giới dao động từ </w:t>
      </w:r>
      <w:r>
        <w:rPr>
          <w:sz w:val="28"/>
          <w:szCs w:val="28"/>
          <w:lang w:val="pt-BR"/>
        </w:rPr>
        <w:t>18</w:t>
      </w:r>
      <w:r w:rsidRPr="00CC7BCA">
        <w:rPr>
          <w:sz w:val="28"/>
          <w:szCs w:val="28"/>
          <w:lang w:val="pt-BR"/>
        </w:rPr>
        <w:t xml:space="preserve"> – 84%: 25% ở Tiểu vương quốc Ả rập thống nhất; 80% ở Iran; 42% ở Bắc Ấn Độ; 61% ở New Zealand và 60-80% ở phụ nữ mang thai da màu ở Hà Lan</w:t>
      </w:r>
      <w:r>
        <w:rPr>
          <w:noProof/>
          <w:sz w:val="28"/>
          <w:szCs w:val="28"/>
          <w:lang w:val="pt-BR"/>
        </w:rPr>
        <w:t>[1]</w:t>
      </w:r>
      <w:r>
        <w:rPr>
          <w:sz w:val="28"/>
          <w:szCs w:val="28"/>
          <w:lang w:val="pt-BR"/>
        </w:rPr>
        <w:t>.</w:t>
      </w:r>
    </w:p>
    <w:p w:rsidR="007423AC" w:rsidRPr="003B470C" w:rsidRDefault="007423AC" w:rsidP="007423AC">
      <w:pPr>
        <w:widowControl w:val="0"/>
        <w:spacing w:before="80" w:line="360" w:lineRule="auto"/>
        <w:ind w:firstLine="720"/>
        <w:jc w:val="both"/>
        <w:rPr>
          <w:sz w:val="28"/>
          <w:lang w:val="pt-BR"/>
        </w:rPr>
      </w:pPr>
      <w:r w:rsidRPr="003B470C">
        <w:rPr>
          <w:sz w:val="28"/>
          <w:lang w:val="pt-BR"/>
        </w:rPr>
        <w:t xml:space="preserve">Như vậy, mặc dù nằm ở vùng nhiệt đới, tỷ lệ thiếu vitamin D ở Việt Nam rất phổ biến, cao hơn ở khu vực phía Bắc và ở nữ giới so với nam giới, đặc biệt ở phụ nữ mắc ĐTĐTK. Điều này liên quan đến thái độ của phụ nữ Việt Nam đối ánh nắng mặt trời, họ thường áp dụng các biện pháp phòng tránh tiếp xúc với ánh nắng mặt trời, trong đó phụ nữ đang trong thời kỳ mang thai, phụ nữ ở đô thị áp dụng các biện pháp này triệt để hơn. </w:t>
      </w:r>
    </w:p>
    <w:p w:rsidR="007423AC" w:rsidRPr="003B470C" w:rsidRDefault="007423AC" w:rsidP="007423AC">
      <w:pPr>
        <w:spacing w:line="360" w:lineRule="auto"/>
        <w:ind w:firstLine="720"/>
        <w:jc w:val="both"/>
        <w:rPr>
          <w:i/>
          <w:sz w:val="28"/>
          <w:lang w:val="pt-BR"/>
        </w:rPr>
      </w:pPr>
      <w:r w:rsidRPr="003B470C">
        <w:rPr>
          <w:i/>
          <w:sz w:val="28"/>
          <w:lang w:val="pt-BR"/>
        </w:rPr>
        <w:t>Tóm lại, thiếu vitamin D rất phổ biến ở thai phụ mắc ĐTĐTK tại khu vực phía Bắc. Xét nghiệm nồng độ 25(OH)D huyết tương để phát hiện tình trạng thiếu vitamin D ở phụ nữ mang thai, đặc biệt là phụ nữ mắc ĐTĐTK và bổ sung vitamin D thường quy cho phụ nữ mang thai là cần thiết.</w:t>
      </w:r>
    </w:p>
    <w:p w:rsidR="007423AC" w:rsidRPr="003B470C" w:rsidRDefault="007423AC" w:rsidP="007423AC">
      <w:pPr>
        <w:spacing w:before="120" w:line="360" w:lineRule="auto"/>
        <w:jc w:val="both"/>
        <w:rPr>
          <w:b/>
          <w:i/>
          <w:sz w:val="28"/>
          <w:lang w:val="pt-BR"/>
        </w:rPr>
      </w:pPr>
      <w:r w:rsidRPr="003B470C">
        <w:rPr>
          <w:b/>
          <w:i/>
          <w:sz w:val="28"/>
          <w:lang w:val="pt-BR"/>
        </w:rPr>
        <w:t>4.</w:t>
      </w:r>
      <w:r>
        <w:rPr>
          <w:b/>
          <w:i/>
          <w:sz w:val="28"/>
          <w:lang w:val="pt-BR"/>
        </w:rPr>
        <w:t>2</w:t>
      </w:r>
      <w:r w:rsidRPr="003B470C">
        <w:rPr>
          <w:b/>
          <w:i/>
          <w:sz w:val="28"/>
          <w:lang w:val="pt-BR"/>
        </w:rPr>
        <w:t>.2. Nồng độ 25(OH)D huyết tương và một số yếu tố liên quan</w:t>
      </w:r>
    </w:p>
    <w:p w:rsidR="007423AC" w:rsidRPr="003B470C" w:rsidRDefault="007423AC" w:rsidP="007423AC">
      <w:pPr>
        <w:widowControl w:val="0"/>
        <w:spacing w:line="360" w:lineRule="auto"/>
        <w:ind w:firstLine="720"/>
        <w:jc w:val="both"/>
        <w:rPr>
          <w:sz w:val="28"/>
          <w:lang w:val="pt-BR"/>
        </w:rPr>
      </w:pPr>
      <w:r w:rsidRPr="003B470C">
        <w:rPr>
          <w:sz w:val="28"/>
          <w:lang w:val="pt-BR"/>
        </w:rPr>
        <w:t xml:space="preserve">Nồng độ 25(OH)D huyết tương ở phụ nữ mắc ĐTĐTK trong đề tài là 64,84 ± 10,68 nmol/L (biểu đồ 3.2), thấp hơn so với nghiên cứu của Ho-Pham </w:t>
      </w:r>
      <w:r w:rsidRPr="003B470C">
        <w:rPr>
          <w:noProof/>
          <w:sz w:val="28"/>
          <w:lang w:val="pt-BR"/>
        </w:rPr>
        <w:t>[3]</w:t>
      </w:r>
      <w:r w:rsidRPr="003B470C">
        <w:rPr>
          <w:sz w:val="28"/>
          <w:lang w:val="pt-BR"/>
        </w:rPr>
        <w:t xml:space="preserve"> ở </w:t>
      </w:r>
      <w:r>
        <w:rPr>
          <w:sz w:val="28"/>
          <w:lang w:val="pt-BR"/>
        </w:rPr>
        <w:t xml:space="preserve">phụ nữ 18 – 87 tuổi tại </w:t>
      </w:r>
      <w:r w:rsidRPr="003B470C">
        <w:rPr>
          <w:sz w:val="28"/>
          <w:lang w:val="pt-BR"/>
        </w:rPr>
        <w:t>TP Hồ Chí Minh (75,25 ± 14,7nmol/L), nơi có thời gian nắng trong năm cao hơn so với miền Bắc.</w:t>
      </w:r>
    </w:p>
    <w:p w:rsidR="007423AC" w:rsidRPr="003B470C" w:rsidRDefault="007423AC" w:rsidP="007423AC">
      <w:pPr>
        <w:widowControl w:val="0"/>
        <w:spacing w:line="360" w:lineRule="auto"/>
        <w:jc w:val="both"/>
        <w:rPr>
          <w:sz w:val="28"/>
          <w:lang w:val="pt-BR"/>
        </w:rPr>
      </w:pPr>
      <w:r w:rsidRPr="003B470C">
        <w:rPr>
          <w:sz w:val="28"/>
          <w:lang w:val="pt-BR"/>
        </w:rPr>
        <w:lastRenderedPageBreak/>
        <w:tab/>
        <w:t xml:space="preserve">Khảo sát tương quan tuyến tính ở nhóm ĐTĐTK cho thấy nồng độ 25(OH)D huyết tương có tương quan nghịch có YNTK với tăng cân từ khi mang thai đến lần khám 1 (r = -0,201, </w:t>
      </w:r>
      <w:r w:rsidRPr="003B470C">
        <w:rPr>
          <w:i/>
          <w:sz w:val="28"/>
          <w:lang w:val="pt-BR"/>
        </w:rPr>
        <w:t>p = 0,041</w:t>
      </w:r>
      <w:r w:rsidRPr="003B470C">
        <w:rPr>
          <w:sz w:val="28"/>
          <w:lang w:val="pt-BR"/>
        </w:rPr>
        <w:t xml:space="preserve">), tăng BMI từ khi mang thai đến lần khám 1 (r = - 0,231, </w:t>
      </w:r>
      <w:r w:rsidRPr="003B470C">
        <w:rPr>
          <w:i/>
          <w:sz w:val="28"/>
          <w:lang w:val="pt-BR"/>
        </w:rPr>
        <w:t>p = 0,019</w:t>
      </w:r>
      <w:r w:rsidRPr="003B470C">
        <w:rPr>
          <w:sz w:val="28"/>
          <w:lang w:val="pt-BR"/>
        </w:rPr>
        <w:t>), nhưng không tương quan với BMI trước mang thai (</w:t>
      </w:r>
      <w:r>
        <w:rPr>
          <w:sz w:val="28"/>
          <w:lang w:val="pt-BR"/>
        </w:rPr>
        <w:t>bảng 3.6</w:t>
      </w:r>
      <w:r w:rsidRPr="003B470C">
        <w:rPr>
          <w:sz w:val="28"/>
          <w:lang w:val="pt-BR"/>
        </w:rPr>
        <w:t xml:space="preserve">). </w:t>
      </w:r>
    </w:p>
    <w:p w:rsidR="007423AC" w:rsidRPr="003B470C" w:rsidRDefault="007423AC" w:rsidP="007423AC">
      <w:pPr>
        <w:spacing w:line="360" w:lineRule="auto"/>
        <w:jc w:val="both"/>
        <w:rPr>
          <w:sz w:val="28"/>
          <w:lang w:val="pt-BR"/>
        </w:rPr>
      </w:pPr>
      <w:r w:rsidRPr="003B470C">
        <w:rPr>
          <w:sz w:val="28"/>
          <w:lang w:val="pt-BR"/>
        </w:rPr>
        <w:tab/>
        <w:t>Mối liên quan giữa thừa cân/béo phì với vitamin D không hoàn toàn nhất quán trong các nghiên cứu trên phụ nữ mang thai:</w:t>
      </w:r>
    </w:p>
    <w:p w:rsidR="007423AC" w:rsidRPr="003B470C" w:rsidRDefault="007423AC" w:rsidP="007423AC">
      <w:pPr>
        <w:widowControl w:val="0"/>
        <w:spacing w:line="360" w:lineRule="auto"/>
        <w:ind w:firstLine="720"/>
        <w:jc w:val="both"/>
        <w:rPr>
          <w:sz w:val="28"/>
          <w:lang w:val="pt-BR"/>
        </w:rPr>
      </w:pPr>
      <w:r w:rsidRPr="003B470C">
        <w:rPr>
          <w:sz w:val="28"/>
          <w:lang w:val="pt-BR"/>
        </w:rPr>
        <w:t xml:space="preserve">- Trong nghiên cứu của Bodnar </w:t>
      </w:r>
      <w:r w:rsidRPr="00B600C4">
        <w:rPr>
          <w:noProof/>
          <w:sz w:val="28"/>
          <w:lang w:val="pt-BR"/>
        </w:rPr>
        <w:t>[127]</w:t>
      </w:r>
      <w:r w:rsidRPr="003B470C">
        <w:rPr>
          <w:sz w:val="28"/>
          <w:lang w:val="pt-BR"/>
        </w:rPr>
        <w:t xml:space="preserve"> ở Mỹ, nồng độ 25(OH)D huyết tương có tương quan tuyến tính nghịch với BMI trước mang thai, nhóm thai phụ béo phì trước mang thai (BMI ≥ 30kg/m</w:t>
      </w:r>
      <w:r w:rsidRPr="003B470C">
        <w:rPr>
          <w:sz w:val="28"/>
          <w:vertAlign w:val="superscript"/>
          <w:lang w:val="pt-BR"/>
        </w:rPr>
        <w:t>2</w:t>
      </w:r>
      <w:r w:rsidRPr="003B470C">
        <w:rPr>
          <w:sz w:val="28"/>
          <w:lang w:val="pt-BR"/>
        </w:rPr>
        <w:t xml:space="preserve">) có nồng độ 25(OH)D huyết tương thấp hơn và tỷ lệ thiếu vitamin D cao hơn </w:t>
      </w:r>
      <w:r>
        <w:rPr>
          <w:sz w:val="28"/>
          <w:lang w:val="pt-BR"/>
        </w:rPr>
        <w:t xml:space="preserve">nhóm thai phụ </w:t>
      </w:r>
      <w:r w:rsidRPr="003B470C">
        <w:rPr>
          <w:sz w:val="28"/>
          <w:lang w:val="pt-BR"/>
        </w:rPr>
        <w:t>có BMI bình thường (BMI &lt; 25kg/m</w:t>
      </w:r>
      <w:r w:rsidRPr="003B470C">
        <w:rPr>
          <w:sz w:val="28"/>
          <w:vertAlign w:val="superscript"/>
          <w:lang w:val="pt-BR"/>
        </w:rPr>
        <w:t>2</w:t>
      </w:r>
      <w:r w:rsidRPr="003B470C">
        <w:rPr>
          <w:sz w:val="28"/>
          <w:lang w:val="pt-BR"/>
        </w:rPr>
        <w:t xml:space="preserve">). Trong một nghiên cứu khác ở Mỹ </w:t>
      </w:r>
      <w:r>
        <w:rPr>
          <w:sz w:val="28"/>
          <w:lang w:val="pt-BR"/>
        </w:rPr>
        <w:t>của</w:t>
      </w:r>
      <w:r w:rsidRPr="003B470C">
        <w:rPr>
          <w:sz w:val="28"/>
          <w:lang w:val="pt-BR"/>
        </w:rPr>
        <w:t xml:space="preserve"> Burris </w:t>
      </w:r>
      <w:r w:rsidRPr="00B600C4">
        <w:rPr>
          <w:noProof/>
          <w:sz w:val="28"/>
          <w:lang w:val="pt-BR"/>
        </w:rPr>
        <w:t>[128]</w:t>
      </w:r>
      <w:r w:rsidRPr="003B470C">
        <w:rPr>
          <w:sz w:val="28"/>
          <w:lang w:val="pt-BR"/>
        </w:rPr>
        <w:t xml:space="preserve"> BMI trước mang thai giảm dần từ nhóm có nồng độ 25(OH)D huyết tương thấp đến nhóm có nồng độ 25(OH)D huyết tương cao hơn.</w:t>
      </w:r>
    </w:p>
    <w:p w:rsidR="007423AC" w:rsidRPr="003B470C" w:rsidRDefault="007423AC" w:rsidP="007423AC">
      <w:pPr>
        <w:spacing w:before="120" w:line="360" w:lineRule="auto"/>
        <w:ind w:firstLine="720"/>
        <w:jc w:val="both"/>
        <w:rPr>
          <w:sz w:val="28"/>
          <w:lang w:val="pt-BR"/>
        </w:rPr>
      </w:pPr>
      <w:r w:rsidRPr="003B470C">
        <w:rPr>
          <w:sz w:val="28"/>
          <w:lang w:val="pt-BR"/>
        </w:rPr>
        <w:t xml:space="preserve">- Tuy nhiên, kết quả của đề tài phù hợp với kết quả nghiên cứu của Hanieh và CS </w:t>
      </w:r>
      <w:r w:rsidRPr="003B470C">
        <w:rPr>
          <w:noProof/>
          <w:sz w:val="28"/>
          <w:lang w:val="pt-BR"/>
        </w:rPr>
        <w:t>[4]</w:t>
      </w:r>
      <w:r w:rsidRPr="003B470C">
        <w:rPr>
          <w:sz w:val="28"/>
          <w:lang w:val="pt-BR"/>
        </w:rPr>
        <w:t xml:space="preserve"> ở thai phụ tuần thai 32 tại Hà Nam (Việt Nam), trong đó không có sự khác biệt về nồng độ 25(OH)D huyết tương giữa nhóm thai phụ có BMI trước mang thai &lt; 18,5kg/m</w:t>
      </w:r>
      <w:r w:rsidRPr="003B470C">
        <w:rPr>
          <w:sz w:val="28"/>
          <w:vertAlign w:val="superscript"/>
          <w:lang w:val="pt-BR"/>
        </w:rPr>
        <w:t>2</w:t>
      </w:r>
      <w:r w:rsidRPr="003B470C">
        <w:rPr>
          <w:sz w:val="28"/>
          <w:lang w:val="pt-BR"/>
        </w:rPr>
        <w:t xml:space="preserve"> và nhóm thai phụ có BMI trước mang thai 18,5 – 25kg/m</w:t>
      </w:r>
      <w:r w:rsidRPr="003B470C">
        <w:rPr>
          <w:sz w:val="28"/>
          <w:vertAlign w:val="superscript"/>
          <w:lang w:val="pt-BR"/>
        </w:rPr>
        <w:t>2</w:t>
      </w:r>
      <w:r w:rsidRPr="003B470C">
        <w:rPr>
          <w:sz w:val="28"/>
          <w:lang w:val="pt-BR"/>
        </w:rPr>
        <w:t xml:space="preserve"> (70,7 ± 22,4nmol/L so với 69,8 ± 21,4nmol/L). Sự khác biệt về mối liên quan giữa BMI trước mang thai với nồng độ 25(OH)D huyết tương của các nghiên cứu ở Việt Nam, trong đó có đề tài này, với các nghiên ở nước ngoài có thể một phần là do mức độ thừa cân/béo phì trong dân số nghiên cứu ở Việt Nam thấp hơn so với nước ngoài. </w:t>
      </w:r>
    </w:p>
    <w:p w:rsidR="007423AC" w:rsidRPr="003B470C" w:rsidRDefault="007423AC" w:rsidP="007423AC">
      <w:pPr>
        <w:spacing w:before="120" w:line="360" w:lineRule="auto"/>
        <w:ind w:firstLine="720"/>
        <w:jc w:val="both"/>
        <w:rPr>
          <w:sz w:val="28"/>
          <w:lang w:val="pt-BR"/>
        </w:rPr>
      </w:pPr>
      <w:r w:rsidRPr="003B470C">
        <w:rPr>
          <w:sz w:val="28"/>
          <w:lang w:val="pt-BR"/>
        </w:rPr>
        <w:t xml:space="preserve">- Có rất ít nghiên cứu đề cập mối liên quan giữa BMI ở phụ mang thai với nồng độ 25(OH)D huyết tương. Kết quả của đề tài phù hợp với kết quả nghiên cứu của Lau và CS </w:t>
      </w:r>
      <w:r w:rsidRPr="00B600C4">
        <w:rPr>
          <w:noProof/>
          <w:sz w:val="28"/>
          <w:lang w:val="pt-BR"/>
        </w:rPr>
        <w:t>[129]</w:t>
      </w:r>
      <w:r>
        <w:rPr>
          <w:sz w:val="28"/>
          <w:lang w:val="pt-BR"/>
        </w:rPr>
        <w:t xml:space="preserve"> </w:t>
      </w:r>
      <w:r w:rsidRPr="003B470C">
        <w:rPr>
          <w:sz w:val="28"/>
          <w:lang w:val="pt-BR"/>
        </w:rPr>
        <w:t xml:space="preserve">trong đó không có mối tương quan giữa BMI </w:t>
      </w:r>
      <w:r w:rsidRPr="003B470C">
        <w:rPr>
          <w:sz w:val="28"/>
          <w:lang w:val="pt-BR"/>
        </w:rPr>
        <w:lastRenderedPageBreak/>
        <w:t xml:space="preserve">với nồng độ 25(OH)D huyết tương ở thai phụ đa chủng tộc mắc ĐTĐTK ở tuần thai 26 –28. </w:t>
      </w:r>
    </w:p>
    <w:p w:rsidR="007423AC" w:rsidRPr="003B470C" w:rsidRDefault="007423AC" w:rsidP="007423AC">
      <w:pPr>
        <w:spacing w:before="120" w:line="360" w:lineRule="auto"/>
        <w:ind w:firstLine="720"/>
        <w:jc w:val="both"/>
        <w:rPr>
          <w:sz w:val="28"/>
          <w:lang w:val="pt-BR"/>
        </w:rPr>
      </w:pPr>
      <w:r w:rsidRPr="003B470C">
        <w:rPr>
          <w:sz w:val="28"/>
          <w:lang w:val="pt-BR"/>
        </w:rPr>
        <w:t xml:space="preserve">Kết quả của đề tài tìm thấy mối tương quan nghịch giữa tăng cân và tăng BMI từ khi mang thai với nồng độ 25(OH)D huyết tương như đã nêu trên (bảng 3.6). Trên thế giới cho đến nay còn rất ít nghiên cứu đề cập giữa tăng cân khi mang thai với tình trạng vitamin D. Trong nghiên cứu của Viljakainen </w:t>
      </w:r>
      <w:r w:rsidRPr="00B600C4">
        <w:rPr>
          <w:noProof/>
          <w:sz w:val="28"/>
          <w:lang w:val="pt-BR"/>
        </w:rPr>
        <w:t>[130]</w:t>
      </w:r>
      <w:r w:rsidRPr="003B470C">
        <w:rPr>
          <w:sz w:val="28"/>
          <w:lang w:val="pt-BR"/>
        </w:rPr>
        <w:t xml:space="preserve"> ở Phần Lan, nhóm thai phụ có nồng độ 25(OH)D huyết tương thấp có tăng cân từ khi mang thai nhiều hơn so với nhóm có nồng độ 25(OH)D huyết tương cao, tuy nhiên, chưa có YNTK (14,0 ± 4,6 so với 12,8 ± 3,7kg, </w:t>
      </w:r>
      <w:r w:rsidRPr="009B72AE">
        <w:rPr>
          <w:i/>
          <w:sz w:val="28"/>
          <w:lang w:val="pt-BR"/>
        </w:rPr>
        <w:t>p = 0,113</w:t>
      </w:r>
      <w:r w:rsidRPr="003B470C">
        <w:rPr>
          <w:sz w:val="28"/>
          <w:lang w:val="pt-BR"/>
        </w:rPr>
        <w:t>). Tăng cân và chỉ số BMI khi mang thai cũng một phần phản ánh sự tăng khối lượng mỡ của cơ thể mẹ và do đó có thể liên quan nghịch đến nồng độ 25(OH)D huyết tương.</w:t>
      </w:r>
    </w:p>
    <w:p w:rsidR="007423AC" w:rsidRPr="003B470C" w:rsidRDefault="007423AC" w:rsidP="007423AC">
      <w:pPr>
        <w:spacing w:before="120" w:line="360" w:lineRule="auto"/>
        <w:ind w:firstLine="720"/>
        <w:jc w:val="both"/>
        <w:rPr>
          <w:sz w:val="28"/>
          <w:lang w:val="pt-BR"/>
        </w:rPr>
      </w:pPr>
      <w:r w:rsidRPr="003B470C">
        <w:rPr>
          <w:sz w:val="28"/>
          <w:lang w:val="pt-BR"/>
        </w:rPr>
        <w:t xml:space="preserve">Mối liên quan giữa thừa cân với thiếu vitamin D được cho là liên quan đến một số cơ chế </w:t>
      </w:r>
      <w:r w:rsidRPr="00B600C4">
        <w:rPr>
          <w:noProof/>
          <w:sz w:val="28"/>
          <w:lang w:val="pt-BR"/>
        </w:rPr>
        <w:t>[131]</w:t>
      </w:r>
      <w:r w:rsidRPr="003B470C">
        <w:rPr>
          <w:sz w:val="28"/>
          <w:lang w:val="pt-BR"/>
        </w:rPr>
        <w:t>. Thứ nhất, thụ thể vitamin D được biểu lộ rất cao ở các tế bào mỡ và có đáp ứng với 1,25(OH)</w:t>
      </w:r>
      <w:r w:rsidRPr="003B470C">
        <w:rPr>
          <w:sz w:val="28"/>
          <w:vertAlign w:val="subscript"/>
          <w:lang w:val="pt-BR"/>
        </w:rPr>
        <w:t>2</w:t>
      </w:r>
      <w:r w:rsidRPr="003B470C">
        <w:rPr>
          <w:sz w:val="28"/>
          <w:lang w:val="pt-BR"/>
        </w:rPr>
        <w:t>D. Thứ hai, vitamin D tan trong mỡ nên có thể bị tăng giam giữ ở mô mỡ trong tình trạng thừa cân, béo phì. Tuy nhiên, nghiên cứu trên mô hình động vật không ủng hộ mối liên quan này khi động vật bị gây đột biến không có thụ thể vitamin D lại có giảm khối lượng mỡ cơ thể và tăng tiêu thụ năng lượng. Như vậy vấn đề liên quan giữa thừa cân/béo phì và tăng cân khi mang thai với tình trạng vitamin D cần được tiếp tục nghiên cứu và làm sáng tỏ, bao gồm cả các nghiên cứu can thiệp về tác động của giảm cân đối với tình trạng vitamin D.</w:t>
      </w:r>
    </w:p>
    <w:p w:rsidR="007423AC" w:rsidRPr="00B600C4" w:rsidRDefault="007423AC" w:rsidP="007423AC">
      <w:pPr>
        <w:spacing w:before="40" w:line="360" w:lineRule="auto"/>
        <w:jc w:val="both"/>
        <w:rPr>
          <w:b/>
          <w:sz w:val="28"/>
          <w:szCs w:val="28"/>
          <w:lang w:val="pt-BR"/>
        </w:rPr>
      </w:pPr>
      <w:r w:rsidRPr="00B600C4">
        <w:rPr>
          <w:b/>
          <w:sz w:val="28"/>
          <w:szCs w:val="28"/>
          <w:lang w:val="pt-BR"/>
        </w:rPr>
        <w:t>4.3. Kháng insulin và một số yếu tố liên quan</w:t>
      </w:r>
    </w:p>
    <w:p w:rsidR="007423AC" w:rsidRPr="00B600C4" w:rsidRDefault="007423AC" w:rsidP="007423AC">
      <w:pPr>
        <w:spacing w:line="360" w:lineRule="auto"/>
        <w:jc w:val="both"/>
        <w:rPr>
          <w:b/>
          <w:i/>
          <w:sz w:val="28"/>
          <w:szCs w:val="28"/>
          <w:lang w:val="pt-BR"/>
        </w:rPr>
      </w:pPr>
      <w:r w:rsidRPr="00B600C4">
        <w:rPr>
          <w:b/>
          <w:i/>
          <w:sz w:val="28"/>
          <w:szCs w:val="28"/>
          <w:lang w:val="pt-BR"/>
        </w:rPr>
        <w:t>4.3.1. Tình trạng kháng insulin</w:t>
      </w:r>
    </w:p>
    <w:p w:rsidR="007423AC" w:rsidRPr="00B600C4" w:rsidRDefault="007423AC" w:rsidP="007423AC">
      <w:pPr>
        <w:spacing w:line="360" w:lineRule="auto"/>
        <w:jc w:val="both"/>
        <w:rPr>
          <w:i/>
          <w:sz w:val="28"/>
          <w:szCs w:val="28"/>
          <w:lang w:val="pt-BR"/>
        </w:rPr>
      </w:pPr>
      <w:r w:rsidRPr="00B600C4">
        <w:rPr>
          <w:i/>
          <w:sz w:val="28"/>
          <w:szCs w:val="28"/>
          <w:lang w:val="pt-BR"/>
        </w:rPr>
        <w:t>- So sánh tình trạng kháng insulin giữa nhóm KĐTĐTK và nhóm ĐTĐTK</w:t>
      </w:r>
    </w:p>
    <w:p w:rsidR="007423AC" w:rsidRPr="00B600C4" w:rsidRDefault="007423AC" w:rsidP="007423AC">
      <w:pPr>
        <w:widowControl w:val="0"/>
        <w:spacing w:before="40" w:line="360" w:lineRule="auto"/>
        <w:jc w:val="both"/>
        <w:rPr>
          <w:sz w:val="28"/>
          <w:lang w:val="pt-BR"/>
        </w:rPr>
      </w:pPr>
      <w:r w:rsidRPr="00B600C4">
        <w:rPr>
          <w:sz w:val="28"/>
          <w:szCs w:val="28"/>
          <w:lang w:val="pt-BR"/>
        </w:rPr>
        <w:tab/>
        <w:t xml:space="preserve">Nồng độ insulin huyết tương lúc đói của nhóm ĐTĐTK cao hơn có </w:t>
      </w:r>
      <w:r w:rsidRPr="00B600C4">
        <w:rPr>
          <w:sz w:val="28"/>
          <w:szCs w:val="28"/>
          <w:lang w:val="pt-BR"/>
        </w:rPr>
        <w:lastRenderedPageBreak/>
        <w:t>YNTK so với nhóm KĐTĐTK (</w:t>
      </w:r>
      <w:r w:rsidRPr="00B600C4">
        <w:rPr>
          <w:sz w:val="28"/>
          <w:lang w:val="pt-BR"/>
        </w:rPr>
        <w:t xml:space="preserve">69,20 ± 30,36 so với 60,76 ± 22,57 pmol/L, </w:t>
      </w:r>
      <w:r w:rsidRPr="00B600C4">
        <w:rPr>
          <w:i/>
          <w:sz w:val="28"/>
          <w:lang w:val="pt-BR"/>
        </w:rPr>
        <w:t>p &lt; 0,05</w:t>
      </w:r>
      <w:r w:rsidRPr="00B600C4">
        <w:rPr>
          <w:sz w:val="28"/>
          <w:lang w:val="pt-BR"/>
        </w:rPr>
        <w:t xml:space="preserve">) (bảng 3.8). Nếu lấy </w:t>
      </w:r>
      <w:r w:rsidRPr="00D47B51">
        <w:rPr>
          <w:rFonts w:ascii="MS Reference Sans Serif" w:hAnsi="MS Reference Sans Serif"/>
          <w:sz w:val="26"/>
        </w:rPr>
        <w:t></w:t>
      </w:r>
      <w:r w:rsidRPr="00B600C4">
        <w:rPr>
          <w:rFonts w:ascii="MS Reference Sans Serif" w:hAnsi="MS Reference Sans Serif"/>
          <w:sz w:val="26"/>
          <w:lang w:val="pt-BR"/>
        </w:rPr>
        <w:t xml:space="preserve"> </w:t>
      </w:r>
      <w:r w:rsidRPr="00B600C4">
        <w:rPr>
          <w:sz w:val="28"/>
          <w:lang w:val="pt-BR"/>
        </w:rPr>
        <w:t xml:space="preserve">± 1SD của nhóm KĐTĐTK là giới hạn bình thường như theo các tác giả thường sử dụng </w:t>
      </w:r>
      <w:r w:rsidRPr="00B600C4">
        <w:rPr>
          <w:noProof/>
          <w:sz w:val="28"/>
          <w:lang w:val="pt-BR"/>
        </w:rPr>
        <w:t>[120]</w:t>
      </w:r>
      <w:r w:rsidRPr="00B600C4">
        <w:rPr>
          <w:sz w:val="28"/>
          <w:lang w:val="pt-BR"/>
        </w:rPr>
        <w:t>,</w:t>
      </w:r>
      <w:r w:rsidRPr="00B600C4">
        <w:rPr>
          <w:noProof/>
          <w:sz w:val="28"/>
          <w:lang w:val="pt-BR"/>
        </w:rPr>
        <w:t>[121]</w:t>
      </w:r>
      <w:r w:rsidRPr="00B600C4">
        <w:rPr>
          <w:sz w:val="28"/>
          <w:lang w:val="pt-BR"/>
        </w:rPr>
        <w:t xml:space="preserve">, chỉ số giới hạn của nồng độ insulin huyết tương lúc đói là 38,19 – 83,33 pmol/L. Phân loại theo giá trị giới hạn này, nhóm ĐTĐTK có tỷ lệ tăng insulin huyết tương lúc đói cao hơn có YNTK so với nhóm KĐTĐTK (28,8% so với 14,5%, </w:t>
      </w:r>
      <w:r w:rsidRPr="00B600C4">
        <w:rPr>
          <w:i/>
          <w:sz w:val="28"/>
          <w:lang w:val="pt-BR"/>
        </w:rPr>
        <w:t>p &lt; 0,05</w:t>
      </w:r>
      <w:r w:rsidRPr="00B600C4">
        <w:rPr>
          <w:sz w:val="28"/>
          <w:lang w:val="pt-BR"/>
        </w:rPr>
        <w:t xml:space="preserve">). </w:t>
      </w:r>
    </w:p>
    <w:p w:rsidR="007423AC" w:rsidRPr="00B600C4" w:rsidRDefault="007423AC" w:rsidP="007423AC">
      <w:pPr>
        <w:spacing w:line="360" w:lineRule="auto"/>
        <w:ind w:firstLine="720"/>
        <w:jc w:val="both"/>
        <w:rPr>
          <w:sz w:val="28"/>
          <w:lang w:val="pt-BR"/>
        </w:rPr>
      </w:pPr>
      <w:r w:rsidRPr="00B600C4">
        <w:rPr>
          <w:sz w:val="28"/>
          <w:lang w:val="pt-BR"/>
        </w:rPr>
        <w:t xml:space="preserve">Chỉ số HOMA2-IR-In của nhóm thai phụ mắc ĐTĐTK cao hơn có YNTK so với nhóm KĐTĐTK (1,44 ± 0,63 so với 1,16 ± 0,44; </w:t>
      </w:r>
      <w:r w:rsidRPr="00B600C4">
        <w:rPr>
          <w:i/>
          <w:sz w:val="28"/>
          <w:lang w:val="pt-BR"/>
        </w:rPr>
        <w:t>p &lt; 0,001</w:t>
      </w:r>
      <w:r w:rsidRPr="00B600C4">
        <w:rPr>
          <w:sz w:val="28"/>
          <w:lang w:val="pt-BR"/>
        </w:rPr>
        <w:t xml:space="preserve">) (bảng 3.9) và tăng 24,1%. Nếu lấy điểm cắt của chỉ số HOMA2-IR-In là tứ phân vị trên cùng của nhóm KĐTĐTK theo WHO </w:t>
      </w:r>
      <w:r w:rsidRPr="00B600C4">
        <w:rPr>
          <w:noProof/>
          <w:sz w:val="28"/>
          <w:lang w:val="pt-BR"/>
        </w:rPr>
        <w:t>[34]</w:t>
      </w:r>
      <w:r w:rsidRPr="00B600C4">
        <w:rPr>
          <w:sz w:val="28"/>
          <w:lang w:val="pt-BR"/>
        </w:rPr>
        <w:t xml:space="preserve">, giới hạn trên của HOMA2-IR-In là 1,42. Tỷ lệ tăng kháng insulin ở nhóm ĐTĐTK là 43,3%, cao hơn nhóm KĐTĐTK là 23,6%, có YNTK với </w:t>
      </w:r>
      <w:r w:rsidRPr="00B600C4">
        <w:rPr>
          <w:i/>
          <w:sz w:val="28"/>
          <w:lang w:val="pt-BR"/>
        </w:rPr>
        <w:t>p &lt; 0,05</w:t>
      </w:r>
      <w:r w:rsidRPr="00B600C4">
        <w:rPr>
          <w:sz w:val="28"/>
          <w:lang w:val="pt-BR"/>
        </w:rPr>
        <w:t>.</w:t>
      </w:r>
    </w:p>
    <w:p w:rsidR="007423AC" w:rsidRPr="00B600C4" w:rsidRDefault="007423AC" w:rsidP="007423AC">
      <w:pPr>
        <w:widowControl w:val="0"/>
        <w:spacing w:line="360" w:lineRule="auto"/>
        <w:ind w:firstLine="720"/>
        <w:jc w:val="both"/>
        <w:rPr>
          <w:sz w:val="28"/>
          <w:szCs w:val="28"/>
          <w:lang w:val="pt-BR"/>
        </w:rPr>
      </w:pPr>
      <w:r w:rsidRPr="00B600C4">
        <w:rPr>
          <w:sz w:val="28"/>
          <w:lang w:val="pt-BR"/>
        </w:rPr>
        <w:t xml:space="preserve">Kết quả của đề tài phù hợp với các nghiên cứu trên thế giới về sự tăng kháng insulin ở thai phụ mắc ĐTĐTK so với thai phụ không mắc ĐTĐTK. Thai phụ mắc ĐTĐTK có tình trạng kháng insulin mạn tính từ trước khi mang thai, trong khi mang thai cùng với kháng insulin sinh lý của thai nghén, và sau khi đẻ </w:t>
      </w:r>
      <w:r w:rsidRPr="00B600C4">
        <w:rPr>
          <w:noProof/>
          <w:sz w:val="28"/>
          <w:lang w:val="pt-BR"/>
        </w:rPr>
        <w:t>[11]</w:t>
      </w:r>
      <w:r w:rsidRPr="00B600C4">
        <w:rPr>
          <w:sz w:val="28"/>
          <w:lang w:val="pt-BR"/>
        </w:rPr>
        <w:t>,</w:t>
      </w:r>
      <w:r w:rsidRPr="00B600C4">
        <w:rPr>
          <w:noProof/>
          <w:sz w:val="28"/>
          <w:lang w:val="pt-BR"/>
        </w:rPr>
        <w:t>[45]</w:t>
      </w:r>
      <w:r w:rsidRPr="00B600C4">
        <w:rPr>
          <w:sz w:val="28"/>
          <w:lang w:val="pt-BR"/>
        </w:rPr>
        <w:t xml:space="preserve">. Các nghiên cứu của Catalano và CS </w:t>
      </w:r>
      <w:r w:rsidRPr="00B600C4">
        <w:rPr>
          <w:noProof/>
          <w:sz w:val="28"/>
          <w:lang w:val="pt-BR"/>
        </w:rPr>
        <w:t>[52]</w:t>
      </w:r>
      <w:r w:rsidRPr="00B600C4">
        <w:rPr>
          <w:sz w:val="28"/>
          <w:lang w:val="pt-BR"/>
        </w:rPr>
        <w:t xml:space="preserve">, của Xiang và CS </w:t>
      </w:r>
      <w:r w:rsidRPr="00B600C4">
        <w:rPr>
          <w:noProof/>
          <w:sz w:val="28"/>
          <w:lang w:val="pt-BR"/>
        </w:rPr>
        <w:t>[132]</w:t>
      </w:r>
      <w:r w:rsidRPr="00B600C4">
        <w:rPr>
          <w:sz w:val="28"/>
          <w:lang w:val="pt-BR"/>
        </w:rPr>
        <w:t xml:space="preserve"> cho thấy thai phụ mắc ĐTĐTK có giảm độ nhạy cảm insulin xác định bằng kỹ thuật kẹp từ trước khi mang thai, ở cả giai đoạn sớm và muộn của thai kỳ so với thai phụ không mắc ĐTĐTK. Trong nghiên cứu của Xiang </w:t>
      </w:r>
      <w:r w:rsidRPr="00B600C4">
        <w:rPr>
          <w:noProof/>
          <w:sz w:val="28"/>
          <w:lang w:val="pt-BR"/>
        </w:rPr>
        <w:t>[132]</w:t>
      </w:r>
      <w:r w:rsidRPr="00B600C4">
        <w:rPr>
          <w:sz w:val="28"/>
          <w:lang w:val="pt-BR"/>
        </w:rPr>
        <w:t xml:space="preserve">, ở tuần thai 28 – 34 thai phụ mắc ĐTĐTK có độ nhạy insulin xác định bằng kỹ thuật kẹp thấp hơn so với thai phụ không mắc ĐTĐTK với mức giảm 8,6% ở trạng thái kẹp cơ sở và 20% ở trạng thái kẹp tăng insulin máu. </w:t>
      </w:r>
      <w:r w:rsidRPr="00B600C4">
        <w:rPr>
          <w:sz w:val="28"/>
          <w:szCs w:val="28"/>
          <w:lang w:val="pt-BR"/>
        </w:rPr>
        <w:t xml:space="preserve">Kháng insulin ở phụ nữ mắc ĐTĐTK cũng bắt đầu tăng từ nửa sau của thai kỳ và tăng dần cho đến trước khi đẻ. </w:t>
      </w:r>
    </w:p>
    <w:p w:rsidR="007423AC" w:rsidRPr="00B600C4" w:rsidRDefault="007423AC" w:rsidP="007423AC">
      <w:pPr>
        <w:widowControl w:val="0"/>
        <w:spacing w:line="360" w:lineRule="auto"/>
        <w:ind w:firstLine="720"/>
        <w:jc w:val="both"/>
        <w:rPr>
          <w:sz w:val="28"/>
          <w:lang w:val="pt-BR"/>
        </w:rPr>
      </w:pPr>
      <w:r w:rsidRPr="00B600C4">
        <w:rPr>
          <w:sz w:val="28"/>
          <w:lang w:val="pt-BR"/>
        </w:rPr>
        <w:t xml:space="preserve">Các nghiên cứu trên các chủng tộc khác nhau, sử dụng chỉ số HOMA-IR cũng cho thấy thai phụ mắc ĐTĐTK có tăng kháng insulin so với thai phụ </w:t>
      </w:r>
      <w:r w:rsidRPr="00B600C4">
        <w:rPr>
          <w:sz w:val="28"/>
          <w:lang w:val="pt-BR"/>
        </w:rPr>
        <w:lastRenderedPageBreak/>
        <w:t xml:space="preserve">không mắc ĐTĐTK (bảng 4.1). </w:t>
      </w:r>
    </w:p>
    <w:p w:rsidR="007423AC" w:rsidRPr="00B600C4" w:rsidRDefault="007423AC" w:rsidP="007423AC">
      <w:pPr>
        <w:spacing w:after="120" w:line="300" w:lineRule="auto"/>
        <w:jc w:val="both"/>
        <w:rPr>
          <w:rFonts w:ascii="Arial" w:hAnsi="Arial" w:cs="Arial"/>
          <w:b/>
          <w:i/>
          <w:sz w:val="26"/>
          <w:szCs w:val="26"/>
          <w:lang w:val="pt-BR"/>
        </w:rPr>
      </w:pPr>
      <w:r w:rsidRPr="00B600C4">
        <w:rPr>
          <w:rFonts w:ascii="Arial" w:hAnsi="Arial" w:cs="Arial"/>
          <w:i/>
          <w:sz w:val="26"/>
          <w:szCs w:val="26"/>
          <w:lang w:val="pt-BR"/>
        </w:rPr>
        <w:t>Bảng 4.1.</w:t>
      </w:r>
      <w:r w:rsidRPr="00B600C4">
        <w:rPr>
          <w:rFonts w:ascii="Arial" w:hAnsi="Arial" w:cs="Arial"/>
          <w:b/>
          <w:i/>
          <w:sz w:val="26"/>
          <w:szCs w:val="26"/>
          <w:lang w:val="pt-BR"/>
        </w:rPr>
        <w:t xml:space="preserve"> </w:t>
      </w:r>
      <w:r w:rsidRPr="00B600C4">
        <w:rPr>
          <w:rFonts w:ascii="Arial" w:hAnsi="Arial" w:cs="Arial"/>
          <w:b/>
          <w:sz w:val="26"/>
          <w:szCs w:val="26"/>
          <w:lang w:val="pt-BR"/>
        </w:rPr>
        <w:t>So sánh HOMA-IR giữa thai phụ mắc và không mắc ĐTĐTK trong các nghiên cứu khác nhau</w:t>
      </w:r>
    </w:p>
    <w:tbl>
      <w:tblPr>
        <w:tblW w:w="0" w:type="auto"/>
        <w:tblBorders>
          <w:top w:val="single" w:sz="4" w:space="0" w:color="auto"/>
          <w:bottom w:val="single" w:sz="4" w:space="0" w:color="auto"/>
          <w:insideH w:val="single" w:sz="4" w:space="0" w:color="auto"/>
        </w:tblBorders>
        <w:tblLook w:val="04A0"/>
      </w:tblPr>
      <w:tblGrid>
        <w:gridCol w:w="1895"/>
        <w:gridCol w:w="1629"/>
        <w:gridCol w:w="2047"/>
        <w:gridCol w:w="1917"/>
        <w:gridCol w:w="1509"/>
      </w:tblGrid>
      <w:tr w:rsidR="007423AC" w:rsidRPr="00CC7BCA" w:rsidTr="007423AC">
        <w:trPr>
          <w:tblHeader/>
        </w:trPr>
        <w:tc>
          <w:tcPr>
            <w:tcW w:w="1895" w:type="dxa"/>
          </w:tcPr>
          <w:p w:rsidR="007423AC" w:rsidRPr="00CC7BCA" w:rsidRDefault="007423AC" w:rsidP="007423AC">
            <w:pPr>
              <w:spacing w:before="120" w:line="360" w:lineRule="auto"/>
              <w:jc w:val="center"/>
              <w:rPr>
                <w:b/>
                <w:sz w:val="26"/>
                <w:szCs w:val="26"/>
              </w:rPr>
            </w:pPr>
            <w:r w:rsidRPr="00CC7BCA">
              <w:rPr>
                <w:b/>
                <w:sz w:val="26"/>
                <w:szCs w:val="26"/>
              </w:rPr>
              <w:t>Tác giả</w:t>
            </w:r>
          </w:p>
        </w:tc>
        <w:tc>
          <w:tcPr>
            <w:tcW w:w="1629" w:type="dxa"/>
          </w:tcPr>
          <w:p w:rsidR="007423AC" w:rsidRPr="00CC7BCA" w:rsidRDefault="007423AC" w:rsidP="007423AC">
            <w:pPr>
              <w:spacing w:before="120" w:line="360" w:lineRule="auto"/>
              <w:jc w:val="center"/>
              <w:rPr>
                <w:b/>
                <w:sz w:val="26"/>
                <w:szCs w:val="26"/>
              </w:rPr>
            </w:pPr>
            <w:r w:rsidRPr="00CC7BCA">
              <w:rPr>
                <w:b/>
                <w:sz w:val="26"/>
                <w:szCs w:val="26"/>
              </w:rPr>
              <w:t>Tuần thai</w:t>
            </w:r>
          </w:p>
        </w:tc>
        <w:tc>
          <w:tcPr>
            <w:tcW w:w="2047" w:type="dxa"/>
          </w:tcPr>
          <w:p w:rsidR="007423AC" w:rsidRPr="00CC7BCA" w:rsidRDefault="007423AC" w:rsidP="007423AC">
            <w:pPr>
              <w:spacing w:before="120" w:line="360" w:lineRule="auto"/>
              <w:jc w:val="center"/>
              <w:rPr>
                <w:b/>
                <w:sz w:val="26"/>
                <w:szCs w:val="26"/>
              </w:rPr>
            </w:pPr>
            <w:r>
              <w:rPr>
                <w:b/>
                <w:sz w:val="26"/>
                <w:szCs w:val="26"/>
              </w:rPr>
              <w:t>KĐTĐTK</w:t>
            </w:r>
          </w:p>
        </w:tc>
        <w:tc>
          <w:tcPr>
            <w:tcW w:w="1917" w:type="dxa"/>
          </w:tcPr>
          <w:p w:rsidR="007423AC" w:rsidRPr="00CC7BCA" w:rsidRDefault="007423AC" w:rsidP="007423AC">
            <w:pPr>
              <w:spacing w:before="120" w:line="360" w:lineRule="auto"/>
              <w:jc w:val="center"/>
              <w:rPr>
                <w:b/>
                <w:sz w:val="26"/>
                <w:szCs w:val="26"/>
              </w:rPr>
            </w:pPr>
            <w:r>
              <w:rPr>
                <w:b/>
                <w:sz w:val="26"/>
                <w:szCs w:val="26"/>
              </w:rPr>
              <w:t>ĐTĐTK</w:t>
            </w:r>
          </w:p>
        </w:tc>
        <w:tc>
          <w:tcPr>
            <w:tcW w:w="1509" w:type="dxa"/>
          </w:tcPr>
          <w:p w:rsidR="007423AC" w:rsidRPr="00CC7BCA" w:rsidRDefault="007423AC" w:rsidP="007423AC">
            <w:pPr>
              <w:spacing w:before="120" w:line="360" w:lineRule="auto"/>
              <w:jc w:val="center"/>
              <w:rPr>
                <w:b/>
                <w:sz w:val="26"/>
                <w:szCs w:val="26"/>
              </w:rPr>
            </w:pPr>
            <w:r w:rsidRPr="00CC7BCA">
              <w:rPr>
                <w:b/>
                <w:sz w:val="26"/>
                <w:szCs w:val="26"/>
              </w:rPr>
              <w:t>p</w:t>
            </w:r>
          </w:p>
        </w:tc>
      </w:tr>
      <w:tr w:rsidR="007423AC" w:rsidRPr="00CC7BCA" w:rsidTr="007423AC">
        <w:tc>
          <w:tcPr>
            <w:tcW w:w="1895" w:type="dxa"/>
          </w:tcPr>
          <w:p w:rsidR="007423AC" w:rsidRPr="0053434D" w:rsidRDefault="007423AC" w:rsidP="007423AC">
            <w:pPr>
              <w:spacing w:before="120" w:line="360" w:lineRule="auto"/>
              <w:jc w:val="both"/>
              <w:rPr>
                <w:sz w:val="26"/>
                <w:szCs w:val="26"/>
              </w:rPr>
            </w:pPr>
            <w:r w:rsidRPr="00CC7BCA">
              <w:rPr>
                <w:sz w:val="26"/>
                <w:szCs w:val="26"/>
              </w:rPr>
              <w:t>Mag</w:t>
            </w:r>
            <w:r>
              <w:rPr>
                <w:sz w:val="26"/>
                <w:szCs w:val="26"/>
              </w:rPr>
              <w:t>h</w:t>
            </w:r>
            <w:r w:rsidRPr="00CC7BCA">
              <w:rPr>
                <w:sz w:val="26"/>
                <w:szCs w:val="26"/>
              </w:rPr>
              <w:t xml:space="preserve">booli </w:t>
            </w:r>
            <w:r>
              <w:rPr>
                <w:noProof/>
                <w:sz w:val="26"/>
                <w:szCs w:val="26"/>
              </w:rPr>
              <w:t>[13]</w:t>
            </w:r>
          </w:p>
        </w:tc>
        <w:tc>
          <w:tcPr>
            <w:tcW w:w="1629" w:type="dxa"/>
          </w:tcPr>
          <w:p w:rsidR="007423AC" w:rsidRPr="00CC7BCA" w:rsidRDefault="007423AC" w:rsidP="007423AC">
            <w:pPr>
              <w:spacing w:before="120" w:line="360" w:lineRule="auto"/>
              <w:jc w:val="center"/>
              <w:rPr>
                <w:sz w:val="26"/>
                <w:szCs w:val="26"/>
              </w:rPr>
            </w:pPr>
            <w:r w:rsidRPr="00CC7BCA">
              <w:rPr>
                <w:sz w:val="26"/>
                <w:szCs w:val="26"/>
              </w:rPr>
              <w:t>24 - 28</w:t>
            </w:r>
          </w:p>
        </w:tc>
        <w:tc>
          <w:tcPr>
            <w:tcW w:w="2047" w:type="dxa"/>
          </w:tcPr>
          <w:p w:rsidR="007423AC" w:rsidRPr="00CC7BCA" w:rsidRDefault="007423AC" w:rsidP="007423AC">
            <w:pPr>
              <w:spacing w:before="120" w:line="360" w:lineRule="auto"/>
              <w:jc w:val="center"/>
              <w:rPr>
                <w:sz w:val="26"/>
                <w:szCs w:val="26"/>
              </w:rPr>
            </w:pPr>
            <w:r w:rsidRPr="00CC7BCA">
              <w:rPr>
                <w:sz w:val="26"/>
                <w:szCs w:val="26"/>
              </w:rPr>
              <w:t>2,45 ± 1,78</w:t>
            </w:r>
          </w:p>
        </w:tc>
        <w:tc>
          <w:tcPr>
            <w:tcW w:w="1917" w:type="dxa"/>
          </w:tcPr>
          <w:p w:rsidR="007423AC" w:rsidRPr="00CC7BCA" w:rsidRDefault="007423AC" w:rsidP="007423AC">
            <w:pPr>
              <w:spacing w:before="120" w:line="360" w:lineRule="auto"/>
              <w:jc w:val="center"/>
              <w:rPr>
                <w:sz w:val="26"/>
                <w:szCs w:val="26"/>
              </w:rPr>
            </w:pPr>
            <w:r w:rsidRPr="00CC7BCA">
              <w:rPr>
                <w:sz w:val="26"/>
                <w:szCs w:val="26"/>
              </w:rPr>
              <w:t>5,98 ± 6,62</w:t>
            </w:r>
          </w:p>
        </w:tc>
        <w:tc>
          <w:tcPr>
            <w:tcW w:w="1509" w:type="dxa"/>
          </w:tcPr>
          <w:p w:rsidR="007423AC" w:rsidRPr="00CC7BCA" w:rsidRDefault="007423AC" w:rsidP="007423AC">
            <w:pPr>
              <w:spacing w:before="120" w:line="360" w:lineRule="auto"/>
              <w:jc w:val="center"/>
              <w:rPr>
                <w:sz w:val="26"/>
                <w:szCs w:val="26"/>
              </w:rPr>
            </w:pPr>
            <w:r w:rsidRPr="00CC7BCA">
              <w:rPr>
                <w:sz w:val="26"/>
                <w:szCs w:val="26"/>
              </w:rPr>
              <w:t>0,001</w:t>
            </w:r>
          </w:p>
        </w:tc>
      </w:tr>
      <w:tr w:rsidR="007423AC" w:rsidRPr="00CC7BCA" w:rsidTr="007423AC">
        <w:tc>
          <w:tcPr>
            <w:tcW w:w="1895" w:type="dxa"/>
          </w:tcPr>
          <w:p w:rsidR="007423AC" w:rsidRPr="00CC7BCA" w:rsidRDefault="007423AC" w:rsidP="007423AC">
            <w:pPr>
              <w:spacing w:before="120" w:line="360" w:lineRule="auto"/>
              <w:jc w:val="both"/>
              <w:rPr>
                <w:sz w:val="26"/>
                <w:szCs w:val="26"/>
              </w:rPr>
            </w:pPr>
            <w:r w:rsidRPr="00CC7BCA">
              <w:rPr>
                <w:sz w:val="26"/>
                <w:szCs w:val="26"/>
              </w:rPr>
              <w:t xml:space="preserve">Lacroix </w:t>
            </w:r>
            <w:r>
              <w:rPr>
                <w:noProof/>
                <w:sz w:val="26"/>
                <w:szCs w:val="26"/>
              </w:rPr>
              <w:t>[15]</w:t>
            </w:r>
          </w:p>
        </w:tc>
        <w:tc>
          <w:tcPr>
            <w:tcW w:w="1629" w:type="dxa"/>
          </w:tcPr>
          <w:p w:rsidR="007423AC" w:rsidRPr="00CC7BCA" w:rsidRDefault="007423AC" w:rsidP="007423AC">
            <w:pPr>
              <w:spacing w:before="120" w:line="360" w:lineRule="auto"/>
              <w:jc w:val="center"/>
              <w:rPr>
                <w:sz w:val="26"/>
                <w:szCs w:val="26"/>
              </w:rPr>
            </w:pPr>
            <w:r w:rsidRPr="00CC7BCA">
              <w:rPr>
                <w:sz w:val="26"/>
                <w:szCs w:val="26"/>
              </w:rPr>
              <w:t>24 - 28</w:t>
            </w:r>
          </w:p>
        </w:tc>
        <w:tc>
          <w:tcPr>
            <w:tcW w:w="2047" w:type="dxa"/>
          </w:tcPr>
          <w:p w:rsidR="007423AC" w:rsidRPr="00CC7BCA" w:rsidRDefault="007423AC" w:rsidP="007423AC">
            <w:pPr>
              <w:spacing w:before="120" w:line="360" w:lineRule="auto"/>
              <w:jc w:val="center"/>
              <w:rPr>
                <w:sz w:val="26"/>
                <w:szCs w:val="26"/>
              </w:rPr>
            </w:pPr>
            <w:r w:rsidRPr="00CC7BCA">
              <w:rPr>
                <w:sz w:val="26"/>
                <w:szCs w:val="26"/>
              </w:rPr>
              <w:t>1,2 (0,9 – 1,7)</w:t>
            </w:r>
          </w:p>
        </w:tc>
        <w:tc>
          <w:tcPr>
            <w:tcW w:w="1917" w:type="dxa"/>
          </w:tcPr>
          <w:p w:rsidR="007423AC" w:rsidRPr="00CC7BCA" w:rsidRDefault="007423AC" w:rsidP="007423AC">
            <w:pPr>
              <w:spacing w:before="120" w:line="360" w:lineRule="auto"/>
              <w:jc w:val="center"/>
              <w:rPr>
                <w:sz w:val="26"/>
                <w:szCs w:val="26"/>
              </w:rPr>
            </w:pPr>
            <w:r w:rsidRPr="00CC7BCA">
              <w:rPr>
                <w:sz w:val="26"/>
                <w:szCs w:val="26"/>
              </w:rPr>
              <w:t>1,7 (1,2 – 3,2)</w:t>
            </w:r>
          </w:p>
        </w:tc>
        <w:tc>
          <w:tcPr>
            <w:tcW w:w="1509" w:type="dxa"/>
          </w:tcPr>
          <w:p w:rsidR="007423AC" w:rsidRPr="00CC7BCA" w:rsidRDefault="007423AC" w:rsidP="007423AC">
            <w:pPr>
              <w:spacing w:before="120" w:line="360" w:lineRule="auto"/>
              <w:jc w:val="center"/>
              <w:rPr>
                <w:sz w:val="26"/>
                <w:szCs w:val="26"/>
              </w:rPr>
            </w:pPr>
            <w:r w:rsidRPr="00CC7BCA">
              <w:rPr>
                <w:sz w:val="26"/>
                <w:szCs w:val="26"/>
              </w:rPr>
              <w:t>&lt; 0,0001</w:t>
            </w:r>
          </w:p>
        </w:tc>
      </w:tr>
      <w:tr w:rsidR="007423AC" w:rsidRPr="00CC7BCA" w:rsidTr="007423AC">
        <w:tc>
          <w:tcPr>
            <w:tcW w:w="1895" w:type="dxa"/>
          </w:tcPr>
          <w:p w:rsidR="007423AC" w:rsidRPr="000015FF" w:rsidRDefault="007423AC" w:rsidP="007423AC">
            <w:pPr>
              <w:spacing w:before="120" w:line="360" w:lineRule="auto"/>
              <w:jc w:val="both"/>
              <w:rPr>
                <w:sz w:val="26"/>
                <w:szCs w:val="26"/>
              </w:rPr>
            </w:pPr>
            <w:r w:rsidRPr="00CC7BCA">
              <w:rPr>
                <w:sz w:val="26"/>
                <w:szCs w:val="26"/>
              </w:rPr>
              <w:t xml:space="preserve">Xu </w:t>
            </w:r>
            <w:r>
              <w:rPr>
                <w:noProof/>
                <w:sz w:val="26"/>
                <w:szCs w:val="26"/>
              </w:rPr>
              <w:t>[133]</w:t>
            </w:r>
          </w:p>
        </w:tc>
        <w:tc>
          <w:tcPr>
            <w:tcW w:w="1629" w:type="dxa"/>
          </w:tcPr>
          <w:p w:rsidR="007423AC" w:rsidRPr="0077252A" w:rsidRDefault="007423AC" w:rsidP="007423AC">
            <w:pPr>
              <w:spacing w:before="120" w:line="360" w:lineRule="auto"/>
              <w:jc w:val="center"/>
              <w:rPr>
                <w:sz w:val="26"/>
                <w:szCs w:val="26"/>
              </w:rPr>
            </w:pPr>
            <w:r w:rsidRPr="00CC7BCA">
              <w:rPr>
                <w:sz w:val="26"/>
                <w:szCs w:val="26"/>
              </w:rPr>
              <w:t>26,3</w:t>
            </w:r>
            <w:r>
              <w:rPr>
                <w:sz w:val="26"/>
                <w:szCs w:val="26"/>
              </w:rPr>
              <w:t xml:space="preserve"> (</w:t>
            </w:r>
            <w:r w:rsidRPr="00D34D9C">
              <w:rPr>
                <w:rFonts w:ascii="MS Reference Sans Serif" w:hAnsi="MS Reference Sans Serif"/>
                <w:sz w:val="26"/>
              </w:rPr>
              <w:t></w:t>
            </w:r>
            <w:r>
              <w:rPr>
                <w:rFonts w:ascii="MS Reference Sans Serif" w:hAnsi="MS Reference Sans Serif"/>
                <w:sz w:val="26"/>
              </w:rPr>
              <w:t>)</w:t>
            </w:r>
          </w:p>
        </w:tc>
        <w:tc>
          <w:tcPr>
            <w:tcW w:w="2047" w:type="dxa"/>
          </w:tcPr>
          <w:p w:rsidR="007423AC" w:rsidRPr="00CC7BCA" w:rsidRDefault="007423AC" w:rsidP="007423AC">
            <w:pPr>
              <w:spacing w:before="120" w:line="360" w:lineRule="auto"/>
              <w:jc w:val="center"/>
              <w:rPr>
                <w:sz w:val="26"/>
                <w:szCs w:val="26"/>
              </w:rPr>
            </w:pPr>
            <w:r w:rsidRPr="00CC7BCA">
              <w:rPr>
                <w:sz w:val="26"/>
                <w:szCs w:val="26"/>
              </w:rPr>
              <w:t>1,2 (0,9 – 1,7)</w:t>
            </w:r>
          </w:p>
        </w:tc>
        <w:tc>
          <w:tcPr>
            <w:tcW w:w="1917" w:type="dxa"/>
          </w:tcPr>
          <w:p w:rsidR="007423AC" w:rsidRPr="00CC7BCA" w:rsidRDefault="007423AC" w:rsidP="007423AC">
            <w:pPr>
              <w:spacing w:before="120" w:line="360" w:lineRule="auto"/>
              <w:jc w:val="center"/>
              <w:rPr>
                <w:sz w:val="26"/>
                <w:szCs w:val="26"/>
              </w:rPr>
            </w:pPr>
            <w:r w:rsidRPr="00CC7BCA">
              <w:rPr>
                <w:sz w:val="26"/>
                <w:szCs w:val="26"/>
              </w:rPr>
              <w:t>1,7 (1,2 – 2,3)</w:t>
            </w:r>
          </w:p>
        </w:tc>
        <w:tc>
          <w:tcPr>
            <w:tcW w:w="1509" w:type="dxa"/>
          </w:tcPr>
          <w:p w:rsidR="007423AC" w:rsidRPr="00CC7BCA" w:rsidRDefault="007423AC" w:rsidP="007423AC">
            <w:pPr>
              <w:spacing w:before="120" w:line="360" w:lineRule="auto"/>
              <w:jc w:val="center"/>
              <w:rPr>
                <w:sz w:val="26"/>
                <w:szCs w:val="26"/>
              </w:rPr>
            </w:pPr>
            <w:r w:rsidRPr="00CC7BCA">
              <w:rPr>
                <w:sz w:val="26"/>
                <w:szCs w:val="26"/>
              </w:rPr>
              <w:t>0,007</w:t>
            </w:r>
          </w:p>
        </w:tc>
      </w:tr>
      <w:tr w:rsidR="007423AC" w:rsidRPr="00CC7BCA" w:rsidTr="007423AC">
        <w:tc>
          <w:tcPr>
            <w:tcW w:w="1895" w:type="dxa"/>
          </w:tcPr>
          <w:p w:rsidR="007423AC" w:rsidRPr="00CC7BCA" w:rsidRDefault="007423AC" w:rsidP="007423AC">
            <w:pPr>
              <w:spacing w:before="120" w:line="360" w:lineRule="auto"/>
              <w:jc w:val="both"/>
              <w:rPr>
                <w:sz w:val="26"/>
                <w:szCs w:val="26"/>
              </w:rPr>
            </w:pPr>
            <w:r w:rsidRPr="00CC7BCA">
              <w:rPr>
                <w:sz w:val="26"/>
                <w:szCs w:val="26"/>
              </w:rPr>
              <w:t xml:space="preserve">Pan </w:t>
            </w:r>
            <w:r>
              <w:rPr>
                <w:noProof/>
                <w:sz w:val="26"/>
                <w:szCs w:val="26"/>
              </w:rPr>
              <w:t>[134]</w:t>
            </w:r>
          </w:p>
        </w:tc>
        <w:tc>
          <w:tcPr>
            <w:tcW w:w="1629" w:type="dxa"/>
          </w:tcPr>
          <w:p w:rsidR="007423AC" w:rsidRPr="00CC7BCA" w:rsidRDefault="007423AC" w:rsidP="007423AC">
            <w:pPr>
              <w:spacing w:before="120" w:line="360" w:lineRule="auto"/>
              <w:jc w:val="center"/>
              <w:rPr>
                <w:sz w:val="26"/>
                <w:szCs w:val="26"/>
              </w:rPr>
            </w:pPr>
            <w:r w:rsidRPr="00CC7BCA">
              <w:rPr>
                <w:sz w:val="26"/>
                <w:szCs w:val="26"/>
              </w:rPr>
              <w:t>24 - 28</w:t>
            </w:r>
          </w:p>
        </w:tc>
        <w:tc>
          <w:tcPr>
            <w:tcW w:w="2047" w:type="dxa"/>
          </w:tcPr>
          <w:p w:rsidR="007423AC" w:rsidRPr="00CC7BCA" w:rsidRDefault="007423AC" w:rsidP="007423AC">
            <w:pPr>
              <w:spacing w:before="120" w:line="360" w:lineRule="auto"/>
              <w:jc w:val="center"/>
              <w:rPr>
                <w:sz w:val="26"/>
                <w:szCs w:val="26"/>
              </w:rPr>
            </w:pPr>
            <w:r w:rsidRPr="00CC7BCA">
              <w:rPr>
                <w:sz w:val="26"/>
                <w:szCs w:val="26"/>
              </w:rPr>
              <w:t>1,57 ± 0,88</w:t>
            </w:r>
          </w:p>
        </w:tc>
        <w:tc>
          <w:tcPr>
            <w:tcW w:w="1917" w:type="dxa"/>
          </w:tcPr>
          <w:p w:rsidR="007423AC" w:rsidRPr="00CC7BCA" w:rsidRDefault="007423AC" w:rsidP="007423AC">
            <w:pPr>
              <w:spacing w:before="120" w:line="360" w:lineRule="auto"/>
              <w:jc w:val="center"/>
              <w:rPr>
                <w:sz w:val="26"/>
                <w:szCs w:val="26"/>
              </w:rPr>
            </w:pPr>
            <w:r w:rsidRPr="00CC7BCA">
              <w:rPr>
                <w:sz w:val="26"/>
                <w:szCs w:val="26"/>
              </w:rPr>
              <w:t>2,25 ± 1,50</w:t>
            </w:r>
          </w:p>
        </w:tc>
        <w:tc>
          <w:tcPr>
            <w:tcW w:w="1509" w:type="dxa"/>
          </w:tcPr>
          <w:p w:rsidR="007423AC" w:rsidRPr="00CC7BCA" w:rsidRDefault="007423AC" w:rsidP="007423AC">
            <w:pPr>
              <w:spacing w:before="120" w:line="360" w:lineRule="auto"/>
              <w:jc w:val="center"/>
              <w:rPr>
                <w:sz w:val="26"/>
                <w:szCs w:val="26"/>
              </w:rPr>
            </w:pPr>
            <w:r w:rsidRPr="00CC7BCA">
              <w:rPr>
                <w:sz w:val="26"/>
                <w:szCs w:val="26"/>
              </w:rPr>
              <w:t>&lt; 0,01</w:t>
            </w:r>
          </w:p>
        </w:tc>
      </w:tr>
      <w:tr w:rsidR="007423AC" w:rsidRPr="00CC7BCA" w:rsidTr="007423AC">
        <w:tc>
          <w:tcPr>
            <w:tcW w:w="1895" w:type="dxa"/>
          </w:tcPr>
          <w:p w:rsidR="007423AC" w:rsidRPr="00CC7BCA" w:rsidRDefault="007423AC" w:rsidP="007423AC">
            <w:pPr>
              <w:spacing w:before="120" w:line="360" w:lineRule="auto"/>
              <w:jc w:val="both"/>
              <w:rPr>
                <w:sz w:val="26"/>
                <w:szCs w:val="26"/>
              </w:rPr>
            </w:pPr>
            <w:r w:rsidRPr="00CC7BCA">
              <w:rPr>
                <w:sz w:val="26"/>
                <w:szCs w:val="26"/>
              </w:rPr>
              <w:t xml:space="preserve">Wang </w:t>
            </w:r>
            <w:r>
              <w:rPr>
                <w:noProof/>
                <w:sz w:val="26"/>
                <w:szCs w:val="26"/>
              </w:rPr>
              <w:t>[99]</w:t>
            </w:r>
          </w:p>
        </w:tc>
        <w:tc>
          <w:tcPr>
            <w:tcW w:w="1629" w:type="dxa"/>
          </w:tcPr>
          <w:p w:rsidR="007423AC" w:rsidRPr="00CC7BCA" w:rsidRDefault="007423AC" w:rsidP="007423AC">
            <w:pPr>
              <w:spacing w:before="120" w:line="360" w:lineRule="auto"/>
              <w:jc w:val="center"/>
              <w:rPr>
                <w:sz w:val="26"/>
                <w:szCs w:val="26"/>
              </w:rPr>
            </w:pPr>
            <w:r w:rsidRPr="00CC7BCA">
              <w:rPr>
                <w:sz w:val="26"/>
                <w:szCs w:val="26"/>
              </w:rPr>
              <w:t>26 - 28</w:t>
            </w:r>
          </w:p>
        </w:tc>
        <w:tc>
          <w:tcPr>
            <w:tcW w:w="2047" w:type="dxa"/>
          </w:tcPr>
          <w:p w:rsidR="007423AC" w:rsidRPr="00CC7BCA" w:rsidRDefault="007423AC" w:rsidP="007423AC">
            <w:pPr>
              <w:spacing w:before="120" w:line="360" w:lineRule="auto"/>
              <w:jc w:val="center"/>
              <w:rPr>
                <w:sz w:val="26"/>
                <w:szCs w:val="26"/>
              </w:rPr>
            </w:pPr>
            <w:r w:rsidRPr="00CC7BCA">
              <w:rPr>
                <w:sz w:val="26"/>
                <w:szCs w:val="26"/>
              </w:rPr>
              <w:t>1,3 (0,9 – 1,8)</w:t>
            </w:r>
          </w:p>
        </w:tc>
        <w:tc>
          <w:tcPr>
            <w:tcW w:w="1917" w:type="dxa"/>
          </w:tcPr>
          <w:p w:rsidR="007423AC" w:rsidRPr="00CC7BCA" w:rsidRDefault="007423AC" w:rsidP="007423AC">
            <w:pPr>
              <w:spacing w:before="120" w:line="360" w:lineRule="auto"/>
              <w:jc w:val="center"/>
              <w:rPr>
                <w:sz w:val="26"/>
                <w:szCs w:val="26"/>
              </w:rPr>
            </w:pPr>
            <w:r w:rsidRPr="00CC7BCA">
              <w:rPr>
                <w:sz w:val="26"/>
                <w:szCs w:val="26"/>
              </w:rPr>
              <w:t>1,7 (1,2 – 2,2)</w:t>
            </w:r>
          </w:p>
        </w:tc>
        <w:tc>
          <w:tcPr>
            <w:tcW w:w="1509" w:type="dxa"/>
          </w:tcPr>
          <w:p w:rsidR="007423AC" w:rsidRPr="00CC7BCA" w:rsidRDefault="007423AC" w:rsidP="007423AC">
            <w:pPr>
              <w:spacing w:before="120" w:line="360" w:lineRule="auto"/>
              <w:jc w:val="center"/>
              <w:rPr>
                <w:sz w:val="26"/>
                <w:szCs w:val="26"/>
              </w:rPr>
            </w:pPr>
            <w:r w:rsidRPr="00CC7BCA">
              <w:rPr>
                <w:sz w:val="26"/>
                <w:szCs w:val="26"/>
              </w:rPr>
              <w:t>&lt; 0,001</w:t>
            </w:r>
          </w:p>
        </w:tc>
      </w:tr>
    </w:tbl>
    <w:p w:rsidR="007423AC" w:rsidRDefault="007423AC" w:rsidP="007423AC">
      <w:pPr>
        <w:spacing w:line="360" w:lineRule="auto"/>
        <w:jc w:val="both"/>
        <w:rPr>
          <w:sz w:val="28"/>
        </w:rPr>
      </w:pPr>
      <w:r w:rsidRPr="00CC7BCA">
        <w:rPr>
          <w:i/>
          <w:sz w:val="28"/>
        </w:rPr>
        <w:t xml:space="preserve">Chú thích: </w:t>
      </w:r>
      <w:r w:rsidRPr="00CC7BCA">
        <w:rPr>
          <w:sz w:val="28"/>
        </w:rPr>
        <w:t xml:space="preserve">Giá trị trình bày là </w:t>
      </w:r>
      <w:r w:rsidRPr="00D34D9C">
        <w:rPr>
          <w:rFonts w:ascii="MS Reference Sans Serif" w:hAnsi="MS Reference Sans Serif"/>
          <w:sz w:val="26"/>
        </w:rPr>
        <w:t></w:t>
      </w:r>
      <w:r w:rsidRPr="00CC7BCA">
        <w:rPr>
          <w:sz w:val="28"/>
        </w:rPr>
        <w:t xml:space="preserve">± SD hoặc </w:t>
      </w:r>
      <w:r w:rsidRPr="00D34D9C">
        <w:rPr>
          <w:rFonts w:ascii="MS Reference Sans Serif" w:hAnsi="MS Reference Sans Serif"/>
          <w:sz w:val="26"/>
        </w:rPr>
        <w:t></w:t>
      </w:r>
      <w:r>
        <w:rPr>
          <w:sz w:val="28"/>
        </w:rPr>
        <w:t xml:space="preserve"> (khoảng tứ phân vị)</w:t>
      </w:r>
    </w:p>
    <w:p w:rsidR="007423AC" w:rsidRPr="00CC7BCA" w:rsidRDefault="007423AC" w:rsidP="007423AC">
      <w:pPr>
        <w:spacing w:line="360" w:lineRule="auto"/>
        <w:ind w:firstLine="720"/>
        <w:jc w:val="both"/>
        <w:rPr>
          <w:sz w:val="28"/>
        </w:rPr>
      </w:pPr>
      <w:r w:rsidRPr="00CC7BCA">
        <w:rPr>
          <w:i/>
          <w:sz w:val="28"/>
        </w:rPr>
        <w:t xml:space="preserve">Như vậy, thai phụ mắc </w:t>
      </w:r>
      <w:r>
        <w:rPr>
          <w:i/>
          <w:sz w:val="28"/>
        </w:rPr>
        <w:t xml:space="preserve">ĐTĐTK có tình trạng tăng kháng insulin so với thai phụ không mắc ĐTĐTK, biểu hiện bằng tăng các chỉ số HOMA-IR và tăng </w:t>
      </w:r>
      <w:r w:rsidRPr="00CC7BCA">
        <w:rPr>
          <w:i/>
          <w:sz w:val="28"/>
        </w:rPr>
        <w:t xml:space="preserve">tỷ lệ </w:t>
      </w:r>
      <w:r>
        <w:rPr>
          <w:i/>
          <w:sz w:val="28"/>
        </w:rPr>
        <w:t xml:space="preserve">có tăng </w:t>
      </w:r>
      <w:r w:rsidRPr="00CC7BCA">
        <w:rPr>
          <w:i/>
          <w:sz w:val="28"/>
        </w:rPr>
        <w:t>kháng insulin</w:t>
      </w:r>
      <w:r>
        <w:rPr>
          <w:i/>
          <w:sz w:val="28"/>
        </w:rPr>
        <w:t>.</w:t>
      </w:r>
    </w:p>
    <w:p w:rsidR="007423AC" w:rsidRPr="009B31CC" w:rsidRDefault="007423AC" w:rsidP="007423AC">
      <w:pPr>
        <w:spacing w:before="120" w:line="360" w:lineRule="auto"/>
        <w:jc w:val="both"/>
        <w:rPr>
          <w:b/>
          <w:i/>
          <w:sz w:val="28"/>
        </w:rPr>
      </w:pPr>
      <w:r w:rsidRPr="009B31CC">
        <w:rPr>
          <w:b/>
          <w:i/>
          <w:sz w:val="28"/>
        </w:rPr>
        <w:t>4.</w:t>
      </w:r>
      <w:r>
        <w:rPr>
          <w:b/>
          <w:i/>
          <w:sz w:val="28"/>
        </w:rPr>
        <w:t>3</w:t>
      </w:r>
      <w:r w:rsidRPr="009B31CC">
        <w:rPr>
          <w:b/>
          <w:i/>
          <w:sz w:val="28"/>
        </w:rPr>
        <w:t>.2. Liên quan giữa kháng insulin và một số yếu tố</w:t>
      </w:r>
    </w:p>
    <w:p w:rsidR="007423AC" w:rsidRPr="00CC7BCA" w:rsidRDefault="007423AC" w:rsidP="007423AC">
      <w:pPr>
        <w:spacing w:line="360" w:lineRule="auto"/>
        <w:jc w:val="both"/>
        <w:rPr>
          <w:sz w:val="28"/>
        </w:rPr>
      </w:pPr>
      <w:r w:rsidRPr="00CC7BCA">
        <w:rPr>
          <w:sz w:val="28"/>
        </w:rPr>
        <w:tab/>
        <w:t>Trong phân tích tương quan tuyến tính</w:t>
      </w:r>
      <w:r>
        <w:rPr>
          <w:sz w:val="28"/>
        </w:rPr>
        <w:t xml:space="preserve"> đơn biến</w:t>
      </w:r>
      <w:r w:rsidRPr="00CC7BCA">
        <w:rPr>
          <w:sz w:val="28"/>
        </w:rPr>
        <w:t>, các chỉ số HOMA</w:t>
      </w:r>
      <w:r>
        <w:rPr>
          <w:sz w:val="28"/>
        </w:rPr>
        <w:t>2-IR</w:t>
      </w:r>
      <w:r w:rsidRPr="00CC7BCA">
        <w:rPr>
          <w:sz w:val="28"/>
        </w:rPr>
        <w:t xml:space="preserve"> của nhóm </w:t>
      </w:r>
      <w:r>
        <w:rPr>
          <w:sz w:val="28"/>
        </w:rPr>
        <w:t>ĐTĐTK</w:t>
      </w:r>
      <w:r w:rsidRPr="00CC7BCA">
        <w:rPr>
          <w:sz w:val="28"/>
        </w:rPr>
        <w:t xml:space="preserve"> có tương quan </w:t>
      </w:r>
      <w:r>
        <w:rPr>
          <w:sz w:val="28"/>
        </w:rPr>
        <w:t xml:space="preserve">thuận </w:t>
      </w:r>
      <w:r w:rsidRPr="00CC7BCA">
        <w:rPr>
          <w:sz w:val="28"/>
        </w:rPr>
        <w:t xml:space="preserve">có </w:t>
      </w:r>
      <w:r>
        <w:rPr>
          <w:sz w:val="28"/>
        </w:rPr>
        <w:t>YNTK</w:t>
      </w:r>
      <w:r w:rsidRPr="00CC7BCA">
        <w:rPr>
          <w:sz w:val="28"/>
        </w:rPr>
        <w:t xml:space="preserve"> với BMI trước mang thai,</w:t>
      </w:r>
      <w:r>
        <w:rPr>
          <w:sz w:val="28"/>
        </w:rPr>
        <w:t xml:space="preserve"> tăng cân từ khi mang thai đến lần khám </w:t>
      </w:r>
      <w:r w:rsidRPr="00CC7BCA">
        <w:rPr>
          <w:sz w:val="28"/>
        </w:rPr>
        <w:t xml:space="preserve">1, BMI lần khám 1, tăng BMI từ khi mang thai đến </w:t>
      </w:r>
      <w:r>
        <w:rPr>
          <w:sz w:val="28"/>
        </w:rPr>
        <w:t xml:space="preserve">lần khám </w:t>
      </w:r>
      <w:r w:rsidRPr="00CC7BCA">
        <w:rPr>
          <w:sz w:val="28"/>
        </w:rPr>
        <w:t xml:space="preserve">1, nồng độ triglycerid </w:t>
      </w:r>
      <w:r>
        <w:rPr>
          <w:sz w:val="28"/>
        </w:rPr>
        <w:t>huyết tương lúc đói</w:t>
      </w:r>
      <w:r w:rsidRPr="00CC7BCA">
        <w:rPr>
          <w:sz w:val="28"/>
        </w:rPr>
        <w:t>, và không có tương quan với tuổi mẹ, tuần thai</w:t>
      </w:r>
      <w:r>
        <w:rPr>
          <w:sz w:val="28"/>
        </w:rPr>
        <w:t xml:space="preserve"> và</w:t>
      </w:r>
      <w:r w:rsidRPr="00CC7BCA">
        <w:rPr>
          <w:sz w:val="28"/>
        </w:rPr>
        <w:t xml:space="preserve"> nồng độ H</w:t>
      </w:r>
      <w:r>
        <w:rPr>
          <w:sz w:val="28"/>
        </w:rPr>
        <w:t>DL</w:t>
      </w:r>
      <w:r w:rsidRPr="00CC7BCA">
        <w:rPr>
          <w:sz w:val="28"/>
        </w:rPr>
        <w:t>-</w:t>
      </w:r>
      <w:r>
        <w:rPr>
          <w:sz w:val="28"/>
        </w:rPr>
        <w:t>C huyết tương lúc đói</w:t>
      </w:r>
      <w:r w:rsidRPr="00CC7BCA">
        <w:rPr>
          <w:sz w:val="28"/>
        </w:rPr>
        <w:t xml:space="preserve"> (bảng 3.</w:t>
      </w:r>
      <w:r>
        <w:rPr>
          <w:sz w:val="28"/>
        </w:rPr>
        <w:t>10</w:t>
      </w:r>
      <w:r w:rsidRPr="00CC7BCA">
        <w:rPr>
          <w:sz w:val="28"/>
        </w:rPr>
        <w:t>). Mặt khác nhóm thai phụ có tăng BMI trước mang thai (BMI ≥ 23kg/m</w:t>
      </w:r>
      <w:r w:rsidRPr="00CC7BCA">
        <w:rPr>
          <w:sz w:val="28"/>
          <w:vertAlign w:val="superscript"/>
        </w:rPr>
        <w:t>2</w:t>
      </w:r>
      <w:r w:rsidRPr="00CC7BCA">
        <w:rPr>
          <w:sz w:val="28"/>
        </w:rPr>
        <w:t xml:space="preserve">) có các chỉ số </w:t>
      </w:r>
      <w:r>
        <w:rPr>
          <w:sz w:val="28"/>
        </w:rPr>
        <w:t>HOMA2-IR</w:t>
      </w:r>
      <w:r w:rsidRPr="00CC7BCA">
        <w:rPr>
          <w:sz w:val="28"/>
        </w:rPr>
        <w:t xml:space="preserve"> cao hơn nhóm không tăng BMI trước mang thai (BMI &lt; 23kg/m</w:t>
      </w:r>
      <w:r w:rsidRPr="00CC7BCA">
        <w:rPr>
          <w:sz w:val="28"/>
          <w:vertAlign w:val="superscript"/>
        </w:rPr>
        <w:t>2</w:t>
      </w:r>
      <w:r w:rsidRPr="00CC7BCA">
        <w:rPr>
          <w:sz w:val="28"/>
        </w:rPr>
        <w:t>) (bảng 3.1</w:t>
      </w:r>
      <w:r>
        <w:rPr>
          <w:sz w:val="28"/>
        </w:rPr>
        <w:t>1</w:t>
      </w:r>
      <w:r w:rsidRPr="00CC7BCA">
        <w:rPr>
          <w:sz w:val="28"/>
        </w:rPr>
        <w:t>).</w:t>
      </w:r>
    </w:p>
    <w:p w:rsidR="007423AC" w:rsidRPr="00CC7BCA" w:rsidRDefault="007423AC" w:rsidP="007423AC">
      <w:pPr>
        <w:spacing w:line="360" w:lineRule="auto"/>
        <w:ind w:firstLine="720"/>
        <w:jc w:val="both"/>
        <w:rPr>
          <w:sz w:val="28"/>
        </w:rPr>
      </w:pPr>
      <w:r w:rsidRPr="00CC7BCA">
        <w:rPr>
          <w:sz w:val="28"/>
        </w:rPr>
        <w:t xml:space="preserve">Thừa cân/béo phì, tăng triglycerid máu và giảm HDL-C máu là các đặc điểm của kháng insulin trong hội chứng chuyển hóa </w:t>
      </w:r>
      <w:r>
        <w:rPr>
          <w:noProof/>
          <w:sz w:val="28"/>
        </w:rPr>
        <w:t>[34]</w:t>
      </w:r>
      <w:r w:rsidRPr="00CC7BCA">
        <w:rPr>
          <w:sz w:val="28"/>
        </w:rPr>
        <w:t>,</w:t>
      </w:r>
      <w:r>
        <w:rPr>
          <w:noProof/>
          <w:sz w:val="28"/>
        </w:rPr>
        <w:t>[135]</w:t>
      </w:r>
      <w:r w:rsidRPr="00CC7BCA">
        <w:rPr>
          <w:sz w:val="28"/>
        </w:rPr>
        <w:t xml:space="preserve">. Trong đó, thừa cân/béo phì là một trong các yếu tố </w:t>
      </w:r>
      <w:r>
        <w:rPr>
          <w:sz w:val="28"/>
        </w:rPr>
        <w:t>gây</w:t>
      </w:r>
      <w:r w:rsidRPr="00CC7BCA">
        <w:rPr>
          <w:sz w:val="28"/>
        </w:rPr>
        <w:t xml:space="preserve"> kháng insulin </w:t>
      </w:r>
      <w:r>
        <w:rPr>
          <w:sz w:val="28"/>
        </w:rPr>
        <w:t xml:space="preserve">mắc phải </w:t>
      </w:r>
      <w:r w:rsidRPr="00CC7BCA">
        <w:rPr>
          <w:sz w:val="28"/>
        </w:rPr>
        <w:t xml:space="preserve">thông qua cơ chế tăng tích tụ acid béo không ester hóa ở cơ và gan </w:t>
      </w:r>
      <w:r>
        <w:rPr>
          <w:noProof/>
          <w:sz w:val="28"/>
        </w:rPr>
        <w:t>[49]</w:t>
      </w:r>
      <w:r w:rsidRPr="00CC7BCA">
        <w:rPr>
          <w:sz w:val="28"/>
        </w:rPr>
        <w:t xml:space="preserve">, </w:t>
      </w:r>
      <w:r>
        <w:rPr>
          <w:noProof/>
          <w:sz w:val="28"/>
        </w:rPr>
        <w:t>[50]</w:t>
      </w:r>
      <w:r w:rsidRPr="00CC7BCA">
        <w:rPr>
          <w:sz w:val="28"/>
        </w:rPr>
        <w:t xml:space="preserve">. </w:t>
      </w:r>
      <w:r w:rsidRPr="00CC7BCA">
        <w:rPr>
          <w:sz w:val="28"/>
        </w:rPr>
        <w:lastRenderedPageBreak/>
        <w:t xml:space="preserve">Kháng insulin trong </w:t>
      </w:r>
      <w:r>
        <w:rPr>
          <w:sz w:val="28"/>
        </w:rPr>
        <w:t>ĐTĐTK</w:t>
      </w:r>
      <w:r w:rsidRPr="00CC7BCA">
        <w:rPr>
          <w:sz w:val="28"/>
        </w:rPr>
        <w:t xml:space="preserve"> bao gồm kháng insulin mạn tính có từ trước khi mang thai và kháng insulin </w:t>
      </w:r>
      <w:r>
        <w:rPr>
          <w:sz w:val="28"/>
        </w:rPr>
        <w:t xml:space="preserve">sinh lý </w:t>
      </w:r>
      <w:r w:rsidRPr="00CC7BCA">
        <w:rPr>
          <w:sz w:val="28"/>
        </w:rPr>
        <w:t xml:space="preserve">do thai nghén. Thừa cân, béo phì là một trong các nguyên nhân gây kháng insulin mạn tính trước mang thai ở thai phụ mắc </w:t>
      </w:r>
      <w:r>
        <w:rPr>
          <w:sz w:val="28"/>
        </w:rPr>
        <w:t>ĐTĐTK</w:t>
      </w:r>
      <w:r w:rsidRPr="00CC7BCA">
        <w:rPr>
          <w:sz w:val="28"/>
        </w:rPr>
        <w:t>. Tăng cân và BMI ở phụ nữ mang thai</w:t>
      </w:r>
      <w:r>
        <w:rPr>
          <w:sz w:val="28"/>
        </w:rPr>
        <w:t xml:space="preserve"> một phần là </w:t>
      </w:r>
      <w:r w:rsidRPr="00CC7BCA">
        <w:rPr>
          <w:sz w:val="28"/>
        </w:rPr>
        <w:t xml:space="preserve">do tăng khối lượng mỡ của cơ thể mẹ, do đó cũng liên quan đến tăng kháng insulin ở mẹ, đặc biệt từ nửa sau của thai kỳ. </w:t>
      </w:r>
      <w:r>
        <w:rPr>
          <w:sz w:val="28"/>
        </w:rPr>
        <w:t xml:space="preserve">Các nghiên cứu cho thấy tăng cân ở phụ nữ mang thai có liên quan với tăng kháng insulin </w:t>
      </w:r>
      <w:r>
        <w:rPr>
          <w:noProof/>
          <w:sz w:val="28"/>
        </w:rPr>
        <w:t>[77]</w:t>
      </w:r>
      <w:r>
        <w:rPr>
          <w:sz w:val="28"/>
        </w:rPr>
        <w:t xml:space="preserve">, thai phụ mắc ĐTĐTK có tăng cân nhiều hơn từ khi mang thai đến tuần thai 24 so với thai phụ không mắc ĐTĐTK </w:t>
      </w:r>
      <w:r>
        <w:rPr>
          <w:noProof/>
          <w:sz w:val="28"/>
        </w:rPr>
        <w:t>[78]</w:t>
      </w:r>
      <w:r>
        <w:rPr>
          <w:sz w:val="28"/>
        </w:rPr>
        <w:t xml:space="preserve"> và t</w:t>
      </w:r>
      <w:r w:rsidRPr="00CC7BCA">
        <w:rPr>
          <w:sz w:val="28"/>
        </w:rPr>
        <w:t xml:space="preserve">ăng cân nhiều ở phụ nữ mang thai </w:t>
      </w:r>
      <w:r>
        <w:rPr>
          <w:sz w:val="28"/>
        </w:rPr>
        <w:t xml:space="preserve">làm </w:t>
      </w:r>
      <w:r w:rsidRPr="00CC7BCA">
        <w:rPr>
          <w:sz w:val="28"/>
        </w:rPr>
        <w:t xml:space="preserve">tăng nguy cơ mắc </w:t>
      </w:r>
      <w:r>
        <w:rPr>
          <w:sz w:val="28"/>
        </w:rPr>
        <w:t xml:space="preserve">ĐTĐTK </w:t>
      </w:r>
      <w:r>
        <w:rPr>
          <w:noProof/>
          <w:sz w:val="28"/>
        </w:rPr>
        <w:t>[79]</w:t>
      </w:r>
      <w:r>
        <w:rPr>
          <w:sz w:val="28"/>
        </w:rPr>
        <w:t xml:space="preserve">, </w:t>
      </w:r>
      <w:r>
        <w:rPr>
          <w:noProof/>
          <w:sz w:val="28"/>
        </w:rPr>
        <w:t>[80]</w:t>
      </w:r>
      <w:r>
        <w:rPr>
          <w:sz w:val="28"/>
        </w:rPr>
        <w:t xml:space="preserve"> do tăng kháng insulin</w:t>
      </w:r>
      <w:r w:rsidRPr="00CC7BCA">
        <w:rPr>
          <w:sz w:val="28"/>
        </w:rPr>
        <w:t xml:space="preserve">. </w:t>
      </w:r>
    </w:p>
    <w:p w:rsidR="007423AC" w:rsidRDefault="007423AC" w:rsidP="007423AC">
      <w:pPr>
        <w:spacing w:line="360" w:lineRule="auto"/>
        <w:jc w:val="both"/>
        <w:rPr>
          <w:sz w:val="28"/>
        </w:rPr>
      </w:pPr>
      <w:r w:rsidRPr="00CC7BCA">
        <w:rPr>
          <w:sz w:val="28"/>
        </w:rPr>
        <w:tab/>
        <w:t>Tă</w:t>
      </w:r>
      <w:r>
        <w:rPr>
          <w:sz w:val="28"/>
        </w:rPr>
        <w:t>ng triglycerid máu và giảm HDL-C</w:t>
      </w:r>
      <w:r w:rsidRPr="00CC7BCA">
        <w:rPr>
          <w:sz w:val="28"/>
        </w:rPr>
        <w:t xml:space="preserve"> máu là hậu quả của tình trạng tăng kháng insulin </w:t>
      </w:r>
      <w:r>
        <w:rPr>
          <w:noProof/>
          <w:sz w:val="28"/>
        </w:rPr>
        <w:t>[49]</w:t>
      </w:r>
      <w:r w:rsidRPr="00CC7BCA">
        <w:rPr>
          <w:sz w:val="28"/>
        </w:rPr>
        <w:t>. Sự giảm ức chế của insulin đối với sản xuất lipiprotein tỷ trọng rất thấp (VLDL) ở gan do kháng insulin dẫn đến tăng sản xuất lipop</w:t>
      </w:r>
      <w:r>
        <w:rPr>
          <w:sz w:val="28"/>
        </w:rPr>
        <w:t>r</w:t>
      </w:r>
      <w:r w:rsidRPr="00CC7BCA">
        <w:rPr>
          <w:sz w:val="28"/>
        </w:rPr>
        <w:t xml:space="preserve">otein này ở gan và hậu quả là tăng triglycerid máu. Tăng triglycerid máu gây ra tăng trao đổi cholesterol ester của HDL-C với triglycerid, dẫn đến giảm HLD-C máu. Trong </w:t>
      </w:r>
      <w:r>
        <w:rPr>
          <w:sz w:val="28"/>
        </w:rPr>
        <w:t xml:space="preserve">đề tài này </w:t>
      </w:r>
      <w:r w:rsidRPr="00CC7BCA">
        <w:rPr>
          <w:sz w:val="28"/>
        </w:rPr>
        <w:t xml:space="preserve">các chỉ số </w:t>
      </w:r>
      <w:r>
        <w:rPr>
          <w:sz w:val="28"/>
        </w:rPr>
        <w:t>HOMA2-IR</w:t>
      </w:r>
      <w:r w:rsidRPr="00CC7BCA">
        <w:rPr>
          <w:sz w:val="28"/>
        </w:rPr>
        <w:t xml:space="preserve"> có tương quan nghịch với nồng độ triglycerid </w:t>
      </w:r>
      <w:r>
        <w:rPr>
          <w:sz w:val="28"/>
        </w:rPr>
        <w:t>huyết tương lúc đói</w:t>
      </w:r>
      <w:r w:rsidRPr="00CC7BCA">
        <w:rPr>
          <w:sz w:val="28"/>
        </w:rPr>
        <w:t>, nhưng không có tương quan với nồng độ H</w:t>
      </w:r>
      <w:r>
        <w:rPr>
          <w:sz w:val="28"/>
        </w:rPr>
        <w:t>DL</w:t>
      </w:r>
      <w:r w:rsidRPr="00CC7BCA">
        <w:rPr>
          <w:sz w:val="28"/>
        </w:rPr>
        <w:t>-C</w:t>
      </w:r>
      <w:r>
        <w:rPr>
          <w:sz w:val="28"/>
        </w:rPr>
        <w:t xml:space="preserve"> huyết tương lúc đói</w:t>
      </w:r>
      <w:r w:rsidRPr="00CC7BCA">
        <w:rPr>
          <w:sz w:val="28"/>
        </w:rPr>
        <w:t xml:space="preserve">. Tuy nhiên, nồng độ HDL-C thường tăng trong </w:t>
      </w:r>
      <w:r>
        <w:rPr>
          <w:sz w:val="28"/>
        </w:rPr>
        <w:t>ba</w:t>
      </w:r>
      <w:r w:rsidRPr="00CC7BCA">
        <w:rPr>
          <w:sz w:val="28"/>
        </w:rPr>
        <w:t xml:space="preserve"> tháng thai thứ 2 </w:t>
      </w:r>
      <w:r>
        <w:rPr>
          <w:sz w:val="28"/>
        </w:rPr>
        <w:t xml:space="preserve">và ba tháng thai thứ 3 </w:t>
      </w:r>
      <w:r w:rsidRPr="00CC7BCA">
        <w:rPr>
          <w:sz w:val="28"/>
        </w:rPr>
        <w:t xml:space="preserve">của thai kỳ </w:t>
      </w:r>
      <w:r>
        <w:rPr>
          <w:noProof/>
          <w:sz w:val="28"/>
        </w:rPr>
        <w:t>[136]</w:t>
      </w:r>
      <w:r w:rsidRPr="00CC7BCA">
        <w:rPr>
          <w:sz w:val="28"/>
        </w:rPr>
        <w:t xml:space="preserve">, </w:t>
      </w:r>
      <w:r>
        <w:rPr>
          <w:noProof/>
          <w:sz w:val="28"/>
        </w:rPr>
        <w:t>[137]</w:t>
      </w:r>
      <w:r w:rsidRPr="00CC7BCA">
        <w:rPr>
          <w:sz w:val="28"/>
        </w:rPr>
        <w:t>, do tình trạng tăng estrogen máu</w:t>
      </w:r>
      <w:r>
        <w:rPr>
          <w:sz w:val="28"/>
        </w:rPr>
        <w:t xml:space="preserve"> đi kèm trong thai nghén</w:t>
      </w:r>
      <w:r w:rsidRPr="00CC7BCA">
        <w:rPr>
          <w:sz w:val="28"/>
        </w:rPr>
        <w:t xml:space="preserve">. </w:t>
      </w:r>
      <w:r>
        <w:rPr>
          <w:sz w:val="28"/>
        </w:rPr>
        <w:t xml:space="preserve">Kết quả của đề tài </w:t>
      </w:r>
      <w:r w:rsidRPr="00CC7BCA">
        <w:rPr>
          <w:sz w:val="28"/>
        </w:rPr>
        <w:t>cũng cho thấy nồng độ HDL-C là 1,64 ± 1,42 mmol/L (bảng 3.6), cao hơn đán</w:t>
      </w:r>
      <w:r>
        <w:rPr>
          <w:sz w:val="28"/>
        </w:rPr>
        <w:t>g</w:t>
      </w:r>
      <w:r w:rsidRPr="00CC7BCA">
        <w:rPr>
          <w:sz w:val="28"/>
        </w:rPr>
        <w:t xml:space="preserve"> kể so với phụ nữ không mang thai trong các nghiên cứu ở </w:t>
      </w:r>
      <w:r w:rsidRPr="00966B04">
        <w:rPr>
          <w:color w:val="000000" w:themeColor="text1"/>
          <w:sz w:val="28"/>
        </w:rPr>
        <w:t>Việt Nam</w:t>
      </w:r>
      <w:r>
        <w:rPr>
          <w:color w:val="000000" w:themeColor="text1"/>
          <w:sz w:val="28"/>
        </w:rPr>
        <w:t xml:space="preserve"> </w:t>
      </w:r>
      <w:r>
        <w:rPr>
          <w:noProof/>
          <w:sz w:val="28"/>
        </w:rPr>
        <w:t>[138]</w:t>
      </w:r>
      <w:r>
        <w:rPr>
          <w:sz w:val="28"/>
        </w:rPr>
        <w:t xml:space="preserve">, </w:t>
      </w:r>
      <w:r>
        <w:rPr>
          <w:noProof/>
          <w:sz w:val="28"/>
        </w:rPr>
        <w:t>[139]</w:t>
      </w:r>
      <w:r>
        <w:rPr>
          <w:sz w:val="28"/>
        </w:rPr>
        <w:t>. Tha</w:t>
      </w:r>
      <w:r w:rsidRPr="00CC7BCA">
        <w:rPr>
          <w:sz w:val="28"/>
        </w:rPr>
        <w:t xml:space="preserve">y đổi về nồng độ HDL-C trong thời gian mang thai có thể là nguyên nhân của thiếu sự tương quan giữa kháng insulin và nồng độ HDL-C </w:t>
      </w:r>
      <w:r>
        <w:rPr>
          <w:sz w:val="28"/>
        </w:rPr>
        <w:t>máu</w:t>
      </w:r>
      <w:r w:rsidRPr="00CC7BCA">
        <w:rPr>
          <w:sz w:val="28"/>
        </w:rPr>
        <w:t>.</w:t>
      </w:r>
    </w:p>
    <w:p w:rsidR="007423AC" w:rsidRDefault="007423AC" w:rsidP="007423AC">
      <w:pPr>
        <w:widowControl w:val="0"/>
        <w:spacing w:line="360" w:lineRule="auto"/>
        <w:jc w:val="both"/>
        <w:rPr>
          <w:sz w:val="28"/>
        </w:rPr>
      </w:pPr>
      <w:r>
        <w:rPr>
          <w:sz w:val="28"/>
        </w:rPr>
        <w:tab/>
        <w:t xml:space="preserve">Trong đề tài này không thấy mối liên quan giữa kháng insulin với một số yếu tố, bao gồm tuổi, tuần thai và tiền sử gia đình mắc ĐTĐ của thai phụ </w:t>
      </w:r>
      <w:r>
        <w:rPr>
          <w:sz w:val="28"/>
        </w:rPr>
        <w:lastRenderedPageBreak/>
        <w:t xml:space="preserve">(bảng 3.9 và bảng 3.10). Kháng insulin có xu hướng tăng theo tuổi, chủ yếu liên quan đến tăng tình trạng thừa cân/béo phì và ít hoạt động thể lực. Tuy nhiên, với khoảng tuổi tương đối hẹp từ 22 đến 38 và tập trung chủ yếu ở nhóm tuổi 25 – 34, chiếm 72,1% (bảng 3.1), tác động của tuổi đối với kháng insulin chưa rõ ràng. Kháng insulin tăng dần từ nửa sau của thai kỳ. Nhưng với khoảng tuần thai tương đối hẹp từ 24 – 28, tập trung chủ yếu ở tuần thai &gt;27 – 28, chiếm 60,6% (bảng 3.2), ảnh hưởng của tuần thai đối với kháng insulin chưa rõ ràng. Tiền sử gia đình mắc ĐTĐ týp 2 ở thế hệ cận kề (bố mẹ, anh chị em ruột) là yếu tố nguy cơ cao mắc ĐTĐ týp 2 và ĐTĐTK, liên quan đến không chỉ gen kháng insulin mà còn liên quan đến gen rối loạn chức năng tế bào beta. Mặt khác, tình trạng thừa cân/béo phì và ít hoạt động thể lực – các yếu tố mắc phải gây kháng insulin – ở thế hệ cha mẹ của các thai phụ thấp hơn so với thế hệ thai phụ hiện nay nên các gen kháng insulin chưa có điều kiện thể hiện. Đó có thể là những nguyên nhân của sự không có khác biệt về kháng insulin giữa thai phụ có và không có tiền sử gia đình mắc ĐTĐ. </w:t>
      </w:r>
    </w:p>
    <w:p w:rsidR="007423AC" w:rsidRPr="00B600C4" w:rsidRDefault="007423AC" w:rsidP="007423AC">
      <w:pPr>
        <w:spacing w:before="120" w:line="360" w:lineRule="auto"/>
        <w:jc w:val="both"/>
        <w:rPr>
          <w:b/>
          <w:sz w:val="28"/>
          <w:szCs w:val="28"/>
        </w:rPr>
      </w:pPr>
      <w:r w:rsidRPr="00B600C4">
        <w:rPr>
          <w:b/>
          <w:sz w:val="28"/>
        </w:rPr>
        <w:t xml:space="preserve">4.4. </w:t>
      </w:r>
      <w:r w:rsidRPr="00B600C4">
        <w:rPr>
          <w:b/>
          <w:sz w:val="28"/>
          <w:szCs w:val="28"/>
        </w:rPr>
        <w:t>Mối liên quan giữa nồng độ 25(OH)D huyết tương với kháng insulin</w:t>
      </w:r>
      <w:r>
        <w:rPr>
          <w:b/>
          <w:sz w:val="28"/>
          <w:szCs w:val="28"/>
        </w:rPr>
        <w:t>, glucose máu và ĐTĐTK</w:t>
      </w:r>
    </w:p>
    <w:p w:rsidR="007423AC" w:rsidRPr="00B600C4" w:rsidRDefault="007423AC" w:rsidP="007423AC">
      <w:pPr>
        <w:tabs>
          <w:tab w:val="left" w:pos="3969"/>
        </w:tabs>
        <w:spacing w:line="360" w:lineRule="auto"/>
        <w:jc w:val="both"/>
        <w:rPr>
          <w:b/>
          <w:i/>
          <w:sz w:val="28"/>
        </w:rPr>
      </w:pPr>
      <w:r w:rsidRPr="00B600C4">
        <w:rPr>
          <w:b/>
          <w:i/>
          <w:sz w:val="28"/>
        </w:rPr>
        <w:t>4.4.1. Phân tích số liệu mối liên quan giữa nồng độ 25(OH)D HT với kháng insulin</w:t>
      </w:r>
    </w:p>
    <w:p w:rsidR="007423AC" w:rsidRPr="00B600C4" w:rsidRDefault="007423AC" w:rsidP="007423AC">
      <w:pPr>
        <w:widowControl w:val="0"/>
        <w:spacing w:line="360" w:lineRule="auto"/>
        <w:jc w:val="both"/>
        <w:rPr>
          <w:sz w:val="28"/>
        </w:rPr>
      </w:pPr>
      <w:r w:rsidRPr="00B600C4">
        <w:rPr>
          <w:sz w:val="28"/>
        </w:rPr>
        <w:tab/>
        <w:t xml:space="preserve">Đề tài khảo sát mối tương quan giữa nồng độ 25(OH)D huyết tương với kháng insulin ở thai phụ mắc ĐTĐTK theo hai khía cạnh. Thứ nhất là khảo sát mối tương quan tuyến tính giữa nồng độ 25(OH)D huyết tương với các chỉ số HOMA2-IR như 2 biến liên tục, trong đó các chỉ số HOMA2-IR là biến phụ thuộc, còn nồng độ 25(OH)D huyết tương là biến độc lập. Thứ hai là so sánh giá trị trung bình của các chỉ số HOMA2-IR theo tình trạng vitamin D, tức là so sánh giữa nhóm thiếu vitamin D và nhóm đủ vitamin D. Trong trường hợp này các chỉ số HOMA2-IR là biến liên tục phụ thuộc và tình trạng </w:t>
      </w:r>
      <w:r w:rsidRPr="00B600C4">
        <w:rPr>
          <w:sz w:val="28"/>
        </w:rPr>
        <w:lastRenderedPageBreak/>
        <w:t>vitamin D là biến định tính nhị phân độc lập.</w:t>
      </w:r>
    </w:p>
    <w:p w:rsidR="007423AC" w:rsidRPr="00B600C4" w:rsidRDefault="007423AC" w:rsidP="007423AC">
      <w:pPr>
        <w:widowControl w:val="0"/>
        <w:spacing w:line="360" w:lineRule="auto"/>
        <w:jc w:val="both"/>
        <w:rPr>
          <w:sz w:val="28"/>
        </w:rPr>
      </w:pPr>
      <w:r w:rsidRPr="00B600C4">
        <w:rPr>
          <w:sz w:val="28"/>
        </w:rPr>
        <w:tab/>
        <w:t xml:space="preserve">Trong cả 2 trường hợp khảo sát trên, ban đầu các phân tích đơn biến được thực hiện. Tuy nhiên, để xác định tính độc lập của mối liên quan giữa vitamin D với kháng insulin các phân tích đa biến được tiến hành. Trong phân tích đa biến, các yếu tố gây kháng insulin hoặc là các dấu ấn của kháng insulin được đưa vào mô hình phân tích như các biến độc lập, cùng với nồng độ 25(OH)D huyết tương hoặc tình trạng vitamin D. Như vậy, trong các mô hình phân tích đa biến này, mối liên quan giữa nồng độ 25(OH)D huyết tương hoặc tình trạng vitamin D với các chỉ số HOMA2-IR được hiệu chỉnh bởi các yếu tố nhiễu liên quan đến kháng insulin và tính độc lập của mối liên quan được đánh giá. </w:t>
      </w:r>
    </w:p>
    <w:p w:rsidR="007423AC" w:rsidRPr="00B600C4" w:rsidRDefault="007423AC" w:rsidP="007423AC">
      <w:pPr>
        <w:spacing w:before="120" w:line="360" w:lineRule="auto"/>
        <w:rPr>
          <w:b/>
          <w:i/>
          <w:sz w:val="28"/>
        </w:rPr>
      </w:pPr>
      <w:r w:rsidRPr="00B600C4">
        <w:rPr>
          <w:b/>
          <w:i/>
          <w:sz w:val="28"/>
        </w:rPr>
        <w:t>4.4.2. Tương quan tuyến tính giữa nồng độ 25(OH)D huyết tương với kháng insulin</w:t>
      </w:r>
    </w:p>
    <w:p w:rsidR="007423AC" w:rsidRPr="00CC7BCA" w:rsidRDefault="007423AC" w:rsidP="007423AC">
      <w:pPr>
        <w:spacing w:before="120" w:line="360" w:lineRule="auto"/>
        <w:jc w:val="both"/>
        <w:rPr>
          <w:i/>
          <w:sz w:val="28"/>
        </w:rPr>
      </w:pPr>
      <w:r w:rsidRPr="00CC7BCA">
        <w:rPr>
          <w:i/>
          <w:sz w:val="28"/>
        </w:rPr>
        <w:t>- Sử dụng HOMA đánh giá kháng insulin trong đề tài</w:t>
      </w:r>
    </w:p>
    <w:p w:rsidR="007423AC" w:rsidRPr="00CC7BCA" w:rsidRDefault="007423AC" w:rsidP="007423AC">
      <w:pPr>
        <w:widowControl w:val="0"/>
        <w:spacing w:before="120" w:line="360" w:lineRule="auto"/>
        <w:ind w:firstLine="720"/>
        <w:jc w:val="both"/>
        <w:rPr>
          <w:sz w:val="28"/>
        </w:rPr>
      </w:pPr>
      <w:r w:rsidRPr="00CC7BCA">
        <w:rPr>
          <w:sz w:val="28"/>
        </w:rPr>
        <w:t>HOMA là</w:t>
      </w:r>
      <w:r>
        <w:rPr>
          <w:sz w:val="28"/>
        </w:rPr>
        <w:t xml:space="preserve"> mô hình phản ánh mối tương tác </w:t>
      </w:r>
      <w:r w:rsidRPr="00CC7BCA">
        <w:rPr>
          <w:sz w:val="28"/>
        </w:rPr>
        <w:t>giữa insulin v</w:t>
      </w:r>
      <w:r>
        <w:rPr>
          <w:sz w:val="28"/>
        </w:rPr>
        <w:t xml:space="preserve">à glucose máu ở trạng thái đói cũng như mối tương tác giữa bài xuất glucose từ gan và </w:t>
      </w:r>
      <w:r w:rsidRPr="00CC7BCA">
        <w:rPr>
          <w:sz w:val="28"/>
        </w:rPr>
        <w:t xml:space="preserve">bài tiết insulin từ tế bào beta, </w:t>
      </w:r>
      <w:r>
        <w:rPr>
          <w:sz w:val="28"/>
        </w:rPr>
        <w:t xml:space="preserve">nhưng đồng thời cũng còn liên quan đến </w:t>
      </w:r>
      <w:r w:rsidRPr="00CC7BCA">
        <w:rPr>
          <w:sz w:val="28"/>
        </w:rPr>
        <w:t>hấp thụ gluocose vào cơ, mô mỡ và các mô khác của cơ thể. Mô hình HOMA ban đầu được xây dựng dựa trên thực nghiệm</w:t>
      </w:r>
      <w:r>
        <w:rPr>
          <w:sz w:val="28"/>
        </w:rPr>
        <w:t xml:space="preserve"> và rút ra các phương trình không tuyến tính giữa nồng độ insulin và glucose huyết tương lúc đói. Một công thức đơn giản hơn, phản ánh gần đúng mối tương quan không tuyến tính này được Mathews và CS đưa ra để đánh giá tình trạng kháng insulin, sau này được gọi là</w:t>
      </w:r>
      <w:r w:rsidRPr="00CC7BCA">
        <w:rPr>
          <w:sz w:val="28"/>
        </w:rPr>
        <w:t xml:space="preserve"> HOMA1</w:t>
      </w:r>
      <w:r>
        <w:rPr>
          <w:sz w:val="28"/>
        </w:rPr>
        <w:t xml:space="preserve"> </w:t>
      </w:r>
      <w:r>
        <w:rPr>
          <w:noProof/>
          <w:sz w:val="28"/>
        </w:rPr>
        <w:t>[83]</w:t>
      </w:r>
      <w:r>
        <w:rPr>
          <w:sz w:val="28"/>
        </w:rPr>
        <w:t>,</w:t>
      </w:r>
      <w:r>
        <w:rPr>
          <w:noProof/>
          <w:sz w:val="28"/>
        </w:rPr>
        <w:t>[84]</w:t>
      </w:r>
      <w:r w:rsidRPr="00CC7BCA">
        <w:rPr>
          <w:sz w:val="28"/>
        </w:rPr>
        <w:t>.</w:t>
      </w:r>
    </w:p>
    <w:p w:rsidR="007423AC" w:rsidRPr="00CC7BCA" w:rsidRDefault="007423AC" w:rsidP="007423AC">
      <w:pPr>
        <w:widowControl w:val="0"/>
        <w:spacing w:before="120" w:line="360" w:lineRule="auto"/>
        <w:jc w:val="both"/>
        <w:rPr>
          <w:sz w:val="28"/>
        </w:rPr>
      </w:pPr>
      <w:r>
        <w:rPr>
          <w:sz w:val="28"/>
        </w:rPr>
        <w:tab/>
        <w:t xml:space="preserve">Mô hình HOMA cập nhật, còn được gọi là HOMA2 hay HOMA vi tính hóa, có nhiều ưu điểm hơn HOMA1. Trong HOMA2 các </w:t>
      </w:r>
      <w:r w:rsidRPr="00CC7BCA">
        <w:rPr>
          <w:sz w:val="28"/>
        </w:rPr>
        <w:t xml:space="preserve">phương trình không tuyến tính </w:t>
      </w:r>
      <w:r>
        <w:rPr>
          <w:sz w:val="28"/>
        </w:rPr>
        <w:t xml:space="preserve">về tương quan giữa insulin và glucose máu </w:t>
      </w:r>
      <w:r w:rsidRPr="00CC7BCA">
        <w:rPr>
          <w:sz w:val="28"/>
        </w:rPr>
        <w:t xml:space="preserve">được tính toán chính </w:t>
      </w:r>
      <w:r w:rsidRPr="00CC7BCA">
        <w:rPr>
          <w:sz w:val="28"/>
        </w:rPr>
        <w:lastRenderedPageBreak/>
        <w:t>xác hơn bằng chương trình vi tính</w:t>
      </w:r>
      <w:r>
        <w:rPr>
          <w:sz w:val="28"/>
        </w:rPr>
        <w:t>, thay cho công thức đơn giản gần đúng</w:t>
      </w:r>
      <w:r w:rsidRPr="00CC7BCA">
        <w:rPr>
          <w:sz w:val="28"/>
        </w:rPr>
        <w:t xml:space="preserve">. Đồng thời, HOMA2 còn tính đến các biến thiên về </w:t>
      </w:r>
      <w:r>
        <w:rPr>
          <w:sz w:val="28"/>
        </w:rPr>
        <w:t xml:space="preserve">đề </w:t>
      </w:r>
      <w:r w:rsidRPr="00CC7BCA">
        <w:rPr>
          <w:sz w:val="28"/>
        </w:rPr>
        <w:t xml:space="preserve">kháng </w:t>
      </w:r>
      <w:r>
        <w:rPr>
          <w:sz w:val="28"/>
        </w:rPr>
        <w:t xml:space="preserve">glucose </w:t>
      </w:r>
      <w:r w:rsidRPr="00CC7BCA">
        <w:rPr>
          <w:sz w:val="28"/>
        </w:rPr>
        <w:t xml:space="preserve">ở gan </w:t>
      </w:r>
      <w:r>
        <w:rPr>
          <w:sz w:val="28"/>
        </w:rPr>
        <w:t xml:space="preserve">(giảm tác dụng của tăng glucose máu ức chế bài tiết glucose từ gan) </w:t>
      </w:r>
      <w:r w:rsidRPr="00CC7BCA">
        <w:rPr>
          <w:sz w:val="28"/>
        </w:rPr>
        <w:t>và ở ngoại vi</w:t>
      </w:r>
      <w:r>
        <w:rPr>
          <w:sz w:val="28"/>
        </w:rPr>
        <w:t xml:space="preserve"> (giảm tác dụng của tăng glucose máu kích thích hấp thụ glucose vào cơ và mô mỡ). </w:t>
      </w:r>
      <w:r w:rsidRPr="00CC7BCA">
        <w:rPr>
          <w:sz w:val="28"/>
        </w:rPr>
        <w:t xml:space="preserve">Mô hình có thể sử dụng xét nghiệm insulin toàn phần hoặc insulin đặc hiệu, C-peptid có thể thay thế cho insulin </w:t>
      </w:r>
      <w:r>
        <w:rPr>
          <w:noProof/>
          <w:sz w:val="28"/>
        </w:rPr>
        <w:t>[83]</w:t>
      </w:r>
      <w:r>
        <w:rPr>
          <w:sz w:val="28"/>
        </w:rPr>
        <w:t>,</w:t>
      </w:r>
      <w:r>
        <w:rPr>
          <w:noProof/>
          <w:sz w:val="28"/>
        </w:rPr>
        <w:t>[84]</w:t>
      </w:r>
      <w:r w:rsidRPr="00CC7BCA">
        <w:rPr>
          <w:sz w:val="28"/>
        </w:rPr>
        <w:t>.</w:t>
      </w:r>
    </w:p>
    <w:p w:rsidR="007423AC" w:rsidRPr="00CC7BCA" w:rsidRDefault="007423AC" w:rsidP="007423AC">
      <w:pPr>
        <w:spacing w:before="120" w:line="360" w:lineRule="auto"/>
        <w:ind w:firstLine="720"/>
        <w:jc w:val="both"/>
        <w:rPr>
          <w:sz w:val="28"/>
        </w:rPr>
      </w:pPr>
      <w:r w:rsidRPr="00CC7BCA">
        <w:rPr>
          <w:sz w:val="28"/>
        </w:rPr>
        <w:t xml:space="preserve">Ưu điểm chính của đánh giá kháng insulin bằng HOMA là </w:t>
      </w:r>
      <w:r>
        <w:rPr>
          <w:sz w:val="28"/>
        </w:rPr>
        <w:t xml:space="preserve">thực hiện </w:t>
      </w:r>
      <w:r w:rsidRPr="00CC7BCA">
        <w:rPr>
          <w:sz w:val="28"/>
        </w:rPr>
        <w:t>đơn giản nhưng cho kết quả có tương quan chặt chẽ</w:t>
      </w:r>
      <w:r>
        <w:rPr>
          <w:sz w:val="28"/>
        </w:rPr>
        <w:t xml:space="preserve"> với chỉ số độ nhạy insulin thu </w:t>
      </w:r>
      <w:r w:rsidRPr="00CC7BCA">
        <w:rPr>
          <w:sz w:val="28"/>
        </w:rPr>
        <w:t>được từ kỹ thuật kẹp</w:t>
      </w:r>
      <w:r>
        <w:rPr>
          <w:sz w:val="28"/>
        </w:rPr>
        <w:t xml:space="preserve"> - p</w:t>
      </w:r>
      <w:r w:rsidRPr="00CC7BCA">
        <w:rPr>
          <w:sz w:val="28"/>
        </w:rPr>
        <w:t>hương pháp tham chiếu để đánh giá độ nhạy/kháng insulin</w:t>
      </w:r>
      <w:r>
        <w:rPr>
          <w:sz w:val="28"/>
        </w:rPr>
        <w:t xml:space="preserve">, </w:t>
      </w:r>
      <w:r w:rsidRPr="00CC7BCA">
        <w:rPr>
          <w:sz w:val="28"/>
        </w:rPr>
        <w:t xml:space="preserve">với hệ số tương quan </w:t>
      </w:r>
      <w:r>
        <w:rPr>
          <w:sz w:val="28"/>
        </w:rPr>
        <w:t>t</w:t>
      </w:r>
      <w:r w:rsidRPr="00CC7BCA">
        <w:rPr>
          <w:sz w:val="28"/>
        </w:rPr>
        <w:t xml:space="preserve">ừ trên 0,7 đến 0,87 </w:t>
      </w:r>
      <w:r>
        <w:rPr>
          <w:sz w:val="28"/>
        </w:rPr>
        <w:t xml:space="preserve">trong các nghiên cứu khác nhau </w:t>
      </w:r>
      <w:r>
        <w:rPr>
          <w:noProof/>
          <w:sz w:val="28"/>
        </w:rPr>
        <w:t>[84]</w:t>
      </w:r>
      <w:r w:rsidRPr="00CC7BCA">
        <w:rPr>
          <w:sz w:val="28"/>
        </w:rPr>
        <w:t>,</w:t>
      </w:r>
      <w:r>
        <w:rPr>
          <w:noProof/>
          <w:sz w:val="28"/>
        </w:rPr>
        <w:t>[83]</w:t>
      </w:r>
      <w:r w:rsidRPr="00CC7BCA">
        <w:rPr>
          <w:sz w:val="28"/>
        </w:rPr>
        <w:t xml:space="preserve">. Do đó, đây là phương pháp đánh giá kháng insulin được sử dụng rộng rãi nhất trong các nghiên cứu và </w:t>
      </w:r>
      <w:r>
        <w:rPr>
          <w:sz w:val="28"/>
        </w:rPr>
        <w:t xml:space="preserve">thực hành </w:t>
      </w:r>
      <w:r w:rsidRPr="00CC7BCA">
        <w:rPr>
          <w:sz w:val="28"/>
        </w:rPr>
        <w:t xml:space="preserve">lâm sàng. </w:t>
      </w:r>
    </w:p>
    <w:p w:rsidR="007423AC" w:rsidRPr="00CC7BCA" w:rsidRDefault="007423AC" w:rsidP="007423AC">
      <w:pPr>
        <w:spacing w:before="120" w:line="360" w:lineRule="auto"/>
        <w:jc w:val="both"/>
        <w:rPr>
          <w:i/>
          <w:sz w:val="28"/>
        </w:rPr>
      </w:pPr>
      <w:r w:rsidRPr="00CC7BCA">
        <w:rPr>
          <w:i/>
          <w:sz w:val="28"/>
        </w:rPr>
        <w:t xml:space="preserve">- Tương quan giữa nồng độ </w:t>
      </w:r>
      <w:r>
        <w:rPr>
          <w:i/>
          <w:sz w:val="28"/>
        </w:rPr>
        <w:t>25(OH)D huyết tương</w:t>
      </w:r>
      <w:r w:rsidRPr="00CC7BCA">
        <w:rPr>
          <w:i/>
          <w:sz w:val="28"/>
        </w:rPr>
        <w:t xml:space="preserve"> với các chỉ số </w:t>
      </w:r>
      <w:r>
        <w:rPr>
          <w:i/>
          <w:sz w:val="28"/>
        </w:rPr>
        <w:t>HOMA2-IR</w:t>
      </w:r>
      <w:r w:rsidRPr="00CC7BCA">
        <w:rPr>
          <w:i/>
          <w:sz w:val="28"/>
        </w:rPr>
        <w:t xml:space="preserve"> trong phân tích hồi quy tuyến tính đơn biến</w:t>
      </w:r>
    </w:p>
    <w:p w:rsidR="007423AC" w:rsidRDefault="007423AC" w:rsidP="007423AC">
      <w:pPr>
        <w:spacing w:before="60" w:line="360" w:lineRule="auto"/>
        <w:ind w:firstLine="720"/>
        <w:jc w:val="both"/>
        <w:rPr>
          <w:sz w:val="28"/>
        </w:rPr>
      </w:pPr>
      <w:r>
        <w:rPr>
          <w:sz w:val="28"/>
        </w:rPr>
        <w:t xml:space="preserve">Trong đề </w:t>
      </w:r>
      <w:r w:rsidRPr="00CC7BCA">
        <w:rPr>
          <w:sz w:val="28"/>
        </w:rPr>
        <w:t xml:space="preserve">tài </w:t>
      </w:r>
      <w:r>
        <w:rPr>
          <w:sz w:val="28"/>
        </w:rPr>
        <w:t xml:space="preserve">này </w:t>
      </w:r>
      <w:r w:rsidRPr="00CC7BCA">
        <w:rPr>
          <w:sz w:val="28"/>
        </w:rPr>
        <w:t xml:space="preserve">nồng độ </w:t>
      </w:r>
      <w:r>
        <w:rPr>
          <w:sz w:val="28"/>
        </w:rPr>
        <w:t xml:space="preserve">25(OH)D huyết tươngcó </w:t>
      </w:r>
      <w:r w:rsidRPr="00CC7BCA">
        <w:rPr>
          <w:sz w:val="28"/>
        </w:rPr>
        <w:t xml:space="preserve">tương </w:t>
      </w:r>
      <w:r>
        <w:rPr>
          <w:sz w:val="28"/>
        </w:rPr>
        <w:t xml:space="preserve">quan </w:t>
      </w:r>
      <w:r w:rsidRPr="00CC7BCA">
        <w:rPr>
          <w:sz w:val="28"/>
        </w:rPr>
        <w:t xml:space="preserve">nghịch có </w:t>
      </w:r>
      <w:r>
        <w:rPr>
          <w:sz w:val="28"/>
        </w:rPr>
        <w:t>YNTK</w:t>
      </w:r>
      <w:r w:rsidRPr="00CC7BCA">
        <w:rPr>
          <w:sz w:val="28"/>
        </w:rPr>
        <w:t xml:space="preserve"> với </w:t>
      </w:r>
      <w:r>
        <w:rPr>
          <w:sz w:val="28"/>
        </w:rPr>
        <w:t xml:space="preserve">nồng độ insulin huyết tương lúc đói (r = - 0,308, </w:t>
      </w:r>
      <w:r w:rsidRPr="00A17511">
        <w:rPr>
          <w:i/>
          <w:sz w:val="28"/>
        </w:rPr>
        <w:t>p = 0,001</w:t>
      </w:r>
      <w:r>
        <w:rPr>
          <w:sz w:val="28"/>
        </w:rPr>
        <w:t xml:space="preserve">) và với nồng độ C-peptid huyết tương lúc đói (r = -0,319, </w:t>
      </w:r>
      <w:r w:rsidRPr="00A17511">
        <w:rPr>
          <w:i/>
          <w:sz w:val="28"/>
        </w:rPr>
        <w:t>p = 0,001</w:t>
      </w:r>
      <w:r>
        <w:rPr>
          <w:sz w:val="28"/>
        </w:rPr>
        <w:t xml:space="preserve">) (biểu đồ 3.3). Điều này chứng tỏ nồng độ 25(OH)D huyết tương có tương nghịch với kháng insulin vì nồng độ insulin và C-peptid huyết tương lúc đói cũng phản ánh tình trạng kháng insulin, đặc biệt khi nồng độ glucose máu trong giới hạn bình thường hoặc không tăng nhiều như ở các thai phụ mắc ĐTĐTK. Tuy nhiên, sử dụng các chỉ số HOMA2-IR đánh giá chính xác hơn tình trạng kháng insulin so với nồng độ insulin và C-peptid huyết tương đơn thuần. </w:t>
      </w:r>
    </w:p>
    <w:p w:rsidR="007423AC" w:rsidRPr="00CC7BCA" w:rsidRDefault="007423AC" w:rsidP="007423AC">
      <w:pPr>
        <w:widowControl w:val="0"/>
        <w:spacing w:before="60" w:line="360" w:lineRule="auto"/>
        <w:ind w:firstLine="720"/>
        <w:jc w:val="both"/>
        <w:rPr>
          <w:sz w:val="28"/>
        </w:rPr>
      </w:pPr>
      <w:r>
        <w:rPr>
          <w:sz w:val="28"/>
        </w:rPr>
        <w:t xml:space="preserve">Kết quả của đề tài cho thấy nồng độ 25(OH)D huyết tương cũng tương quan nghịch với </w:t>
      </w:r>
      <w:r w:rsidRPr="00CC7BCA">
        <w:rPr>
          <w:sz w:val="28"/>
        </w:rPr>
        <w:t xml:space="preserve">các chỉ số </w:t>
      </w:r>
      <w:r>
        <w:rPr>
          <w:sz w:val="28"/>
        </w:rPr>
        <w:t>HOMA2-IR</w:t>
      </w:r>
      <w:r w:rsidRPr="00CC7BCA">
        <w:rPr>
          <w:sz w:val="28"/>
        </w:rPr>
        <w:t xml:space="preserve"> trong phân tích đơn biến: r = -0,298</w:t>
      </w:r>
      <w:r>
        <w:rPr>
          <w:sz w:val="28"/>
        </w:rPr>
        <w:t xml:space="preserve">, </w:t>
      </w:r>
      <w:r w:rsidRPr="00CC7BCA">
        <w:rPr>
          <w:sz w:val="28"/>
        </w:rPr>
        <w:lastRenderedPageBreak/>
        <w:t xml:space="preserve">p = </w:t>
      </w:r>
      <w:r w:rsidRPr="00A17511">
        <w:rPr>
          <w:i/>
          <w:sz w:val="28"/>
        </w:rPr>
        <w:t>0,002</w:t>
      </w:r>
      <w:r w:rsidRPr="00CC7BCA">
        <w:rPr>
          <w:sz w:val="28"/>
        </w:rPr>
        <w:t xml:space="preserve"> với HOMA2-IR-In </w:t>
      </w:r>
      <w:r>
        <w:rPr>
          <w:sz w:val="28"/>
        </w:rPr>
        <w:t xml:space="preserve">và </w:t>
      </w:r>
      <w:r w:rsidRPr="00CC7BCA">
        <w:rPr>
          <w:sz w:val="28"/>
        </w:rPr>
        <w:t>r = -0,314</w:t>
      </w:r>
      <w:r>
        <w:rPr>
          <w:sz w:val="28"/>
        </w:rPr>
        <w:t xml:space="preserve">, </w:t>
      </w:r>
      <w:r w:rsidRPr="00C11424">
        <w:rPr>
          <w:i/>
          <w:sz w:val="28"/>
        </w:rPr>
        <w:t>p = 0,001</w:t>
      </w:r>
      <w:r>
        <w:rPr>
          <w:sz w:val="28"/>
        </w:rPr>
        <w:t xml:space="preserve"> với HOMA2-IR-Cp (biểu đồ 3.3</w:t>
      </w:r>
      <w:r w:rsidRPr="00CC7BCA">
        <w:rPr>
          <w:sz w:val="28"/>
        </w:rPr>
        <w:t>).</w:t>
      </w:r>
    </w:p>
    <w:p w:rsidR="007423AC" w:rsidRPr="00CC7BCA" w:rsidRDefault="007423AC" w:rsidP="007423AC">
      <w:pPr>
        <w:spacing w:before="60" w:line="360" w:lineRule="auto"/>
        <w:ind w:firstLine="720"/>
        <w:jc w:val="both"/>
        <w:rPr>
          <w:sz w:val="28"/>
        </w:rPr>
      </w:pPr>
      <w:r w:rsidRPr="00CC7BCA">
        <w:rPr>
          <w:sz w:val="28"/>
        </w:rPr>
        <w:t xml:space="preserve">Nhiều nghiên cứu trên thế giới ở thai phụ mắc và không mắc </w:t>
      </w:r>
      <w:r>
        <w:rPr>
          <w:sz w:val="28"/>
        </w:rPr>
        <w:t>ĐTĐTK</w:t>
      </w:r>
      <w:r w:rsidRPr="00CC7BCA">
        <w:rPr>
          <w:sz w:val="28"/>
        </w:rPr>
        <w:t xml:space="preserve"> cho thấy nồng độ </w:t>
      </w:r>
      <w:r>
        <w:rPr>
          <w:sz w:val="28"/>
        </w:rPr>
        <w:t>25(OH)D huyết tương</w:t>
      </w:r>
      <w:r w:rsidRPr="00CC7BCA">
        <w:rPr>
          <w:sz w:val="28"/>
        </w:rPr>
        <w:t xml:space="preserve"> có tương quan nghịch với tình trạng kháng insulin:</w:t>
      </w:r>
    </w:p>
    <w:p w:rsidR="007423AC" w:rsidRPr="00CC7BCA" w:rsidRDefault="007423AC" w:rsidP="007423AC">
      <w:pPr>
        <w:spacing w:before="60" w:line="360" w:lineRule="auto"/>
        <w:ind w:firstLine="720"/>
        <w:jc w:val="both"/>
        <w:rPr>
          <w:sz w:val="28"/>
        </w:rPr>
      </w:pPr>
      <w:r w:rsidRPr="00CC7BCA">
        <w:rPr>
          <w:sz w:val="28"/>
        </w:rPr>
        <w:t xml:space="preserve">- Nghiên cứu của Clifton-Bligh và </w:t>
      </w:r>
      <w:r>
        <w:rPr>
          <w:sz w:val="28"/>
        </w:rPr>
        <w:t>CS</w:t>
      </w:r>
      <w:r>
        <w:rPr>
          <w:noProof/>
          <w:sz w:val="28"/>
        </w:rPr>
        <w:t>[12]</w:t>
      </w:r>
      <w:r>
        <w:rPr>
          <w:sz w:val="28"/>
        </w:rPr>
        <w:t xml:space="preserve"> trên 307 thai phụ ở ba</w:t>
      </w:r>
      <w:r w:rsidRPr="00CC7BCA">
        <w:rPr>
          <w:sz w:val="28"/>
        </w:rPr>
        <w:t xml:space="preserve"> tháng thai thứ 2 và thứ 3, thuộc các chủng tộc khác nhau ở Úc cho thấy nồng độ </w:t>
      </w:r>
      <w:r>
        <w:rPr>
          <w:sz w:val="28"/>
        </w:rPr>
        <w:t>25(OH)D huyết tương có</w:t>
      </w:r>
      <w:r w:rsidRPr="00CC7BCA">
        <w:rPr>
          <w:sz w:val="28"/>
        </w:rPr>
        <w:t xml:space="preserve"> tương quan nghịch và có </w:t>
      </w:r>
      <w:r>
        <w:rPr>
          <w:sz w:val="28"/>
        </w:rPr>
        <w:t>YNTK</w:t>
      </w:r>
      <w:r w:rsidRPr="00CC7BCA">
        <w:rPr>
          <w:sz w:val="28"/>
        </w:rPr>
        <w:t xml:space="preserve"> với nồng độ insulin </w:t>
      </w:r>
      <w:r>
        <w:rPr>
          <w:sz w:val="28"/>
        </w:rPr>
        <w:t xml:space="preserve">huyết tương </w:t>
      </w:r>
      <w:r w:rsidRPr="00CC7BCA">
        <w:rPr>
          <w:sz w:val="28"/>
        </w:rPr>
        <w:t>lúc đói (r = -0,2; CI95%: -0,31 – -0,08) và với HOMA-IR (r = - 0,21, CI 95%: -0,32 –  -0,09).</w:t>
      </w:r>
    </w:p>
    <w:p w:rsidR="007423AC" w:rsidRPr="00CC7BCA" w:rsidRDefault="007423AC" w:rsidP="007423AC">
      <w:pPr>
        <w:spacing w:before="60" w:line="360" w:lineRule="auto"/>
        <w:ind w:firstLine="720"/>
        <w:jc w:val="both"/>
        <w:rPr>
          <w:sz w:val="28"/>
        </w:rPr>
      </w:pPr>
      <w:r w:rsidRPr="00CC7BCA">
        <w:rPr>
          <w:sz w:val="28"/>
        </w:rPr>
        <w:t xml:space="preserve">- Trong nghiên cứu của Maghbooli và </w:t>
      </w:r>
      <w:r>
        <w:rPr>
          <w:sz w:val="28"/>
        </w:rPr>
        <w:t>CS</w:t>
      </w:r>
      <w:r>
        <w:rPr>
          <w:noProof/>
          <w:sz w:val="28"/>
        </w:rPr>
        <w:t>[13]</w:t>
      </w:r>
      <w:r w:rsidRPr="00CC7BCA">
        <w:rPr>
          <w:sz w:val="28"/>
        </w:rPr>
        <w:t xml:space="preserve"> trên 741 phụ nữ mang thai (527 có glucose máu bình thường, 162 rối loạn dung nạp glucose và 52 </w:t>
      </w:r>
      <w:r>
        <w:rPr>
          <w:sz w:val="28"/>
        </w:rPr>
        <w:t>ĐTĐTK</w:t>
      </w:r>
      <w:r w:rsidRPr="00CC7BCA">
        <w:rPr>
          <w:sz w:val="28"/>
        </w:rPr>
        <w:t xml:space="preserve">) ở tuần thai 24 – 28 ở I-ran, nồng độ </w:t>
      </w:r>
      <w:r>
        <w:rPr>
          <w:sz w:val="28"/>
        </w:rPr>
        <w:t>25(OH)D huyết tương</w:t>
      </w:r>
      <w:r w:rsidRPr="00CC7BCA">
        <w:rPr>
          <w:sz w:val="28"/>
        </w:rPr>
        <w:t xml:space="preserve"> tương quan nghịch có </w:t>
      </w:r>
      <w:r>
        <w:rPr>
          <w:sz w:val="28"/>
        </w:rPr>
        <w:t>YNTK</w:t>
      </w:r>
      <w:r w:rsidRPr="00CC7BCA">
        <w:rPr>
          <w:sz w:val="28"/>
        </w:rPr>
        <w:t xml:space="preserve"> với HOMA-IR (r = -0,20; </w:t>
      </w:r>
      <w:r w:rsidRPr="00A17511">
        <w:rPr>
          <w:i/>
          <w:sz w:val="28"/>
        </w:rPr>
        <w:t>p = 0,002</w:t>
      </w:r>
      <w:r w:rsidRPr="00CC7BCA">
        <w:rPr>
          <w:sz w:val="28"/>
        </w:rPr>
        <w:t xml:space="preserve">), tương quan thuận với chỉ số độ nhạy insulin được xác định </w:t>
      </w:r>
      <w:r>
        <w:rPr>
          <w:sz w:val="28"/>
        </w:rPr>
        <w:t>bằng NPDNG</w:t>
      </w:r>
      <w:r w:rsidRPr="00CC7BCA">
        <w:rPr>
          <w:sz w:val="28"/>
        </w:rPr>
        <w:t xml:space="preserve"> uống (r = 0,462, </w:t>
      </w:r>
      <w:r w:rsidRPr="00A17511">
        <w:rPr>
          <w:i/>
          <w:sz w:val="28"/>
        </w:rPr>
        <w:t>p = 0,011</w:t>
      </w:r>
      <w:r w:rsidRPr="00CC7BCA">
        <w:rPr>
          <w:sz w:val="28"/>
        </w:rPr>
        <w:t>).</w:t>
      </w:r>
    </w:p>
    <w:p w:rsidR="007423AC" w:rsidRPr="00CC7BCA" w:rsidRDefault="007423AC" w:rsidP="007423AC">
      <w:pPr>
        <w:spacing w:before="60" w:line="360" w:lineRule="auto"/>
        <w:ind w:firstLine="720"/>
        <w:jc w:val="both"/>
        <w:rPr>
          <w:sz w:val="28"/>
        </w:rPr>
      </w:pPr>
      <w:r w:rsidRPr="00CC7BCA">
        <w:rPr>
          <w:sz w:val="28"/>
        </w:rPr>
        <w:t>-</w:t>
      </w:r>
      <w:r>
        <w:rPr>
          <w:sz w:val="28"/>
        </w:rPr>
        <w:t xml:space="preserve"> Nghiên cứu của Perez-Ferre và CS </w:t>
      </w:r>
      <w:r>
        <w:rPr>
          <w:noProof/>
          <w:sz w:val="28"/>
        </w:rPr>
        <w:t>[14]</w:t>
      </w:r>
      <w:r w:rsidRPr="00CC7BCA">
        <w:rPr>
          <w:sz w:val="28"/>
        </w:rPr>
        <w:t xml:space="preserve"> trên 266 thai phụ ở tuần thai 24 – 28 ở Tây Ban Nha: nồng độ </w:t>
      </w:r>
      <w:r>
        <w:rPr>
          <w:sz w:val="28"/>
        </w:rPr>
        <w:t>25(OH)D huyết tương</w:t>
      </w:r>
      <w:r w:rsidRPr="00CC7BCA">
        <w:rPr>
          <w:sz w:val="28"/>
        </w:rPr>
        <w:t xml:space="preserve"> có tương quan nghịch với chỉ số HOMA-IR (r = -0,251, </w:t>
      </w:r>
      <w:r w:rsidRPr="00A17511">
        <w:rPr>
          <w:i/>
          <w:sz w:val="28"/>
        </w:rPr>
        <w:t>p &lt; 0,001</w:t>
      </w:r>
      <w:r w:rsidRPr="00CC7BCA">
        <w:rPr>
          <w:sz w:val="28"/>
        </w:rPr>
        <w:t>).</w:t>
      </w:r>
    </w:p>
    <w:p w:rsidR="007423AC" w:rsidRPr="00CC7BCA" w:rsidRDefault="007423AC" w:rsidP="007423AC">
      <w:pPr>
        <w:spacing w:before="60" w:line="360" w:lineRule="auto"/>
        <w:ind w:firstLine="720"/>
        <w:jc w:val="both"/>
        <w:rPr>
          <w:sz w:val="28"/>
        </w:rPr>
      </w:pPr>
      <w:r w:rsidRPr="00CC7BCA">
        <w:rPr>
          <w:sz w:val="28"/>
        </w:rPr>
        <w:t xml:space="preserve">- Nghiên cứu của Lacroix và </w:t>
      </w:r>
      <w:r>
        <w:rPr>
          <w:sz w:val="28"/>
        </w:rPr>
        <w:t xml:space="preserve">CS </w:t>
      </w:r>
      <w:r>
        <w:rPr>
          <w:noProof/>
          <w:sz w:val="28"/>
        </w:rPr>
        <w:t>[15]</w:t>
      </w:r>
      <w:r w:rsidRPr="00CC7BCA">
        <w:rPr>
          <w:sz w:val="28"/>
        </w:rPr>
        <w:t xml:space="preserve"> về mối liên quan giữa nồng độ </w:t>
      </w:r>
      <w:r>
        <w:rPr>
          <w:sz w:val="28"/>
        </w:rPr>
        <w:t>25(OH)D huyết tương</w:t>
      </w:r>
      <w:r w:rsidRPr="00CC7BCA">
        <w:rPr>
          <w:sz w:val="28"/>
        </w:rPr>
        <w:t xml:space="preserve"> ở tuần thai 6-13 với kháng insulin ở tuần thai 24 – 28 trên 665 thai phụ (601 có glucose máu bình thường và 54 mắc </w:t>
      </w:r>
      <w:r>
        <w:rPr>
          <w:sz w:val="28"/>
        </w:rPr>
        <w:t>ĐTĐTK</w:t>
      </w:r>
      <w:r w:rsidRPr="00CC7BCA">
        <w:rPr>
          <w:sz w:val="28"/>
        </w:rPr>
        <w:t xml:space="preserve">) ở Canada: Nồng độ </w:t>
      </w:r>
      <w:r>
        <w:rPr>
          <w:sz w:val="28"/>
        </w:rPr>
        <w:t>25(OH)D huyết tương</w:t>
      </w:r>
      <w:r w:rsidRPr="00CC7BCA">
        <w:rPr>
          <w:sz w:val="28"/>
        </w:rPr>
        <w:t xml:space="preserve"> ở tuần thai 6-13 có tương quan nghịch với chỉ số HOMA-IR (r = -0,08, </w:t>
      </w:r>
      <w:r w:rsidRPr="00A17511">
        <w:rPr>
          <w:i/>
          <w:sz w:val="28"/>
        </w:rPr>
        <w:t>p = 0,03</w:t>
      </w:r>
      <w:r w:rsidRPr="00CC7BCA">
        <w:rPr>
          <w:sz w:val="28"/>
        </w:rPr>
        <w:t xml:space="preserve">) và tương quan thuận với chỉ số độ nhạy insulin Mastuda (r = 0,13, </w:t>
      </w:r>
      <w:r w:rsidRPr="00A17511">
        <w:rPr>
          <w:i/>
          <w:sz w:val="28"/>
        </w:rPr>
        <w:t>p = 0,001</w:t>
      </w:r>
      <w:r w:rsidRPr="00CC7BCA">
        <w:rPr>
          <w:sz w:val="28"/>
        </w:rPr>
        <w:t>) ở tuần thai 24-28.</w:t>
      </w:r>
    </w:p>
    <w:p w:rsidR="007423AC" w:rsidRPr="00CC7BCA" w:rsidRDefault="007423AC" w:rsidP="007423AC">
      <w:pPr>
        <w:spacing w:before="120" w:line="360" w:lineRule="auto"/>
        <w:jc w:val="both"/>
        <w:rPr>
          <w:i/>
          <w:sz w:val="28"/>
        </w:rPr>
      </w:pPr>
      <w:r w:rsidRPr="00CC7BCA">
        <w:rPr>
          <w:i/>
          <w:sz w:val="28"/>
        </w:rPr>
        <w:lastRenderedPageBreak/>
        <w:t xml:space="preserve">- Tương quan giữa nồng độ </w:t>
      </w:r>
      <w:r>
        <w:rPr>
          <w:i/>
          <w:sz w:val="28"/>
        </w:rPr>
        <w:t>25(OH)D huyết tương</w:t>
      </w:r>
      <w:r w:rsidRPr="00CC7BCA">
        <w:rPr>
          <w:i/>
          <w:sz w:val="28"/>
        </w:rPr>
        <w:t xml:space="preserve"> với các chỉ số </w:t>
      </w:r>
      <w:r>
        <w:rPr>
          <w:i/>
          <w:sz w:val="28"/>
        </w:rPr>
        <w:t>HOMA2-IR</w:t>
      </w:r>
      <w:r w:rsidRPr="00CC7BCA">
        <w:rPr>
          <w:i/>
          <w:sz w:val="28"/>
        </w:rPr>
        <w:t xml:space="preserve"> trong phân tích hồi quy tuyến tính đa biến</w:t>
      </w:r>
    </w:p>
    <w:p w:rsidR="007423AC" w:rsidRPr="00CC7BCA" w:rsidRDefault="007423AC" w:rsidP="007423AC">
      <w:pPr>
        <w:spacing w:before="80" w:line="360" w:lineRule="auto"/>
        <w:ind w:firstLine="720"/>
        <w:jc w:val="both"/>
        <w:rPr>
          <w:sz w:val="28"/>
        </w:rPr>
      </w:pPr>
      <w:r w:rsidRPr="00CC7BCA">
        <w:rPr>
          <w:sz w:val="28"/>
        </w:rPr>
        <w:t xml:space="preserve">Như vậy, </w:t>
      </w:r>
      <w:r>
        <w:rPr>
          <w:sz w:val="28"/>
        </w:rPr>
        <w:t xml:space="preserve">trong đề tài này </w:t>
      </w:r>
      <w:r w:rsidRPr="00CC7BCA">
        <w:rPr>
          <w:sz w:val="28"/>
        </w:rPr>
        <w:t xml:space="preserve">có mối tương quan nghịch tuyến tính giữa nồng độ </w:t>
      </w:r>
      <w:r>
        <w:rPr>
          <w:sz w:val="28"/>
        </w:rPr>
        <w:t>25(OH)D huyết tương</w:t>
      </w:r>
      <w:r w:rsidRPr="00CC7BCA">
        <w:rPr>
          <w:sz w:val="28"/>
        </w:rPr>
        <w:t xml:space="preserve"> với các chỉ số </w:t>
      </w:r>
      <w:r>
        <w:rPr>
          <w:sz w:val="28"/>
        </w:rPr>
        <w:t>HOMA2-IR</w:t>
      </w:r>
      <w:r w:rsidRPr="00CC7BCA">
        <w:rPr>
          <w:sz w:val="28"/>
        </w:rPr>
        <w:t xml:space="preserve"> ở thai phụ mắc </w:t>
      </w:r>
      <w:r>
        <w:rPr>
          <w:sz w:val="28"/>
        </w:rPr>
        <w:t>ĐTĐTK</w:t>
      </w:r>
      <w:r w:rsidRPr="00CC7BCA">
        <w:rPr>
          <w:sz w:val="28"/>
        </w:rPr>
        <w:t xml:space="preserve"> trong phân tích đơn biến. Bước tiếp theo, để khảo sát tính độc lập của mối tương quan giữa nồng độ </w:t>
      </w:r>
      <w:r>
        <w:rPr>
          <w:sz w:val="28"/>
        </w:rPr>
        <w:t>25(OH)D huyết tương</w:t>
      </w:r>
      <w:r w:rsidRPr="00CC7BCA">
        <w:rPr>
          <w:sz w:val="28"/>
        </w:rPr>
        <w:t xml:space="preserve"> với các chỉ số </w:t>
      </w:r>
      <w:r>
        <w:rPr>
          <w:sz w:val="28"/>
        </w:rPr>
        <w:t>HOMA2-IR</w:t>
      </w:r>
      <w:r w:rsidRPr="00CC7BCA">
        <w:rPr>
          <w:sz w:val="28"/>
        </w:rPr>
        <w:t xml:space="preserve"> đề tài đã tiến hành phân tích tương quan tuyến tính đa biến. Trong mô hình này, mỗi </w:t>
      </w:r>
      <w:r>
        <w:rPr>
          <w:sz w:val="28"/>
        </w:rPr>
        <w:t xml:space="preserve">trong các </w:t>
      </w:r>
      <w:r w:rsidRPr="00CC7BCA">
        <w:rPr>
          <w:sz w:val="28"/>
        </w:rPr>
        <w:t>chỉ số HOMA2-IR-In</w:t>
      </w:r>
      <w:r>
        <w:rPr>
          <w:sz w:val="28"/>
        </w:rPr>
        <w:t xml:space="preserve"> và</w:t>
      </w:r>
      <w:r w:rsidRPr="00CC7BCA">
        <w:rPr>
          <w:sz w:val="28"/>
        </w:rPr>
        <w:t xml:space="preserve"> HOMA2-IR-Cp được đưa vào như biến phụ thuộc. Các biến liên tục không phụ thuộc được đưa vào mô hình là các yếu tố có thể gây kháng insulin về mặt cơ chế bệnh sinh</w:t>
      </w:r>
      <w:r>
        <w:rPr>
          <w:sz w:val="28"/>
        </w:rPr>
        <w:t xml:space="preserve">, bao gồm </w:t>
      </w:r>
      <w:r w:rsidRPr="00CC7BCA">
        <w:rPr>
          <w:sz w:val="28"/>
        </w:rPr>
        <w:t xml:space="preserve">tuần thai, BMI trước mang thai và </w:t>
      </w:r>
      <w:r>
        <w:rPr>
          <w:sz w:val="28"/>
        </w:rPr>
        <w:t xml:space="preserve">BMI </w:t>
      </w:r>
      <w:r w:rsidRPr="00CC7BCA">
        <w:rPr>
          <w:sz w:val="28"/>
        </w:rPr>
        <w:t>hiện tại ở lần khám 1, tăng BMI từ khi mang thai đến lần khám 1</w:t>
      </w:r>
      <w:r>
        <w:rPr>
          <w:sz w:val="28"/>
        </w:rPr>
        <w:t xml:space="preserve"> và</w:t>
      </w:r>
      <w:r w:rsidRPr="00CC7BCA">
        <w:rPr>
          <w:sz w:val="28"/>
        </w:rPr>
        <w:t xml:space="preserve"> nồng độ triglycerid </w:t>
      </w:r>
      <w:r>
        <w:rPr>
          <w:sz w:val="28"/>
        </w:rPr>
        <w:t>huyết tương lúc đói</w:t>
      </w:r>
      <w:r w:rsidRPr="00CC7BCA">
        <w:rPr>
          <w:sz w:val="28"/>
        </w:rPr>
        <w:t xml:space="preserve">. </w:t>
      </w:r>
    </w:p>
    <w:p w:rsidR="007423AC" w:rsidRPr="003B470C" w:rsidRDefault="007423AC" w:rsidP="007423AC">
      <w:pPr>
        <w:spacing w:before="80" w:line="360" w:lineRule="auto"/>
        <w:ind w:firstLine="720"/>
        <w:jc w:val="both"/>
        <w:rPr>
          <w:spacing w:val="-2"/>
          <w:sz w:val="28"/>
          <w:lang w:val="vi-VN"/>
        </w:rPr>
      </w:pPr>
      <w:r w:rsidRPr="00E33655">
        <w:rPr>
          <w:spacing w:val="-2"/>
          <w:sz w:val="28"/>
        </w:rPr>
        <w:t xml:space="preserve">Kết quả phân </w:t>
      </w:r>
      <w:r w:rsidRPr="00E33655">
        <w:rPr>
          <w:spacing w:val="-2"/>
          <w:sz w:val="28"/>
          <w:lang w:val="vi-VN"/>
        </w:rPr>
        <w:t xml:space="preserve">tích cho thấy nồng độ 25(OH)D huyết tương </w:t>
      </w:r>
      <w:r w:rsidRPr="00E33655">
        <w:rPr>
          <w:spacing w:val="-2"/>
          <w:sz w:val="28"/>
        </w:rPr>
        <w:t xml:space="preserve">vẫn </w:t>
      </w:r>
      <w:r w:rsidRPr="00E33655">
        <w:rPr>
          <w:spacing w:val="-2"/>
          <w:sz w:val="28"/>
          <w:lang w:val="vi-VN"/>
        </w:rPr>
        <w:t xml:space="preserve">có tương quan nghịch có YNTK với HOMA2-IR-In và HOMA2-IR-Cp với hệ số tương quan chuẩn hóa β tương ứng bằng </w:t>
      </w:r>
      <w:r w:rsidRPr="00E33655">
        <w:rPr>
          <w:spacing w:val="-2"/>
          <w:sz w:val="28"/>
        </w:rPr>
        <w:t>-0,225 (</w:t>
      </w:r>
      <w:r w:rsidRPr="00E33655">
        <w:rPr>
          <w:i/>
          <w:spacing w:val="-2"/>
          <w:sz w:val="28"/>
        </w:rPr>
        <w:t>p = 0,018</w:t>
      </w:r>
      <w:r w:rsidRPr="00E33655">
        <w:rPr>
          <w:spacing w:val="-2"/>
          <w:sz w:val="28"/>
        </w:rPr>
        <w:t>) và  -0,283 (</w:t>
      </w:r>
      <w:r w:rsidRPr="00E33655">
        <w:rPr>
          <w:i/>
          <w:spacing w:val="-2"/>
          <w:sz w:val="28"/>
        </w:rPr>
        <w:t>p = 0,002</w:t>
      </w:r>
      <w:r w:rsidRPr="00E33655">
        <w:rPr>
          <w:spacing w:val="-2"/>
          <w:sz w:val="28"/>
        </w:rPr>
        <w:t>) (</w:t>
      </w:r>
      <w:r w:rsidRPr="00E33655">
        <w:rPr>
          <w:spacing w:val="-2"/>
          <w:sz w:val="28"/>
          <w:lang w:val="vi-VN"/>
        </w:rPr>
        <w:t>bảng 3.</w:t>
      </w:r>
      <w:r w:rsidRPr="00E33655">
        <w:rPr>
          <w:spacing w:val="-2"/>
          <w:sz w:val="28"/>
        </w:rPr>
        <w:t>13</w:t>
      </w:r>
      <w:r w:rsidRPr="00E33655">
        <w:rPr>
          <w:spacing w:val="-2"/>
          <w:sz w:val="28"/>
          <w:lang w:val="vi-VN"/>
        </w:rPr>
        <w:t xml:space="preserve">). </w:t>
      </w:r>
      <w:r w:rsidRPr="003B470C">
        <w:rPr>
          <w:spacing w:val="-2"/>
          <w:sz w:val="28"/>
          <w:lang w:val="vi-VN"/>
        </w:rPr>
        <w:t>Như vậy,</w:t>
      </w:r>
      <w:r w:rsidRPr="00E33655">
        <w:rPr>
          <w:spacing w:val="-2"/>
          <w:sz w:val="28"/>
          <w:lang w:val="vi-VN"/>
        </w:rPr>
        <w:t xml:space="preserve"> sau khi được hiệu chỉnh bởi các yếu tố liên quan đến kháng insulin</w:t>
      </w:r>
      <w:r w:rsidRPr="003B470C">
        <w:rPr>
          <w:spacing w:val="-2"/>
          <w:sz w:val="28"/>
          <w:lang w:val="vi-VN"/>
        </w:rPr>
        <w:t>,</w:t>
      </w:r>
      <w:r w:rsidRPr="00E33655">
        <w:rPr>
          <w:spacing w:val="-2"/>
          <w:sz w:val="28"/>
          <w:lang w:val="vi-VN"/>
        </w:rPr>
        <w:t xml:space="preserve"> mối tương quan tuyến tính giữa nồng độ 25(OH)D huyết tương với các chỉ số HOMA</w:t>
      </w:r>
      <w:r w:rsidRPr="003B470C">
        <w:rPr>
          <w:spacing w:val="-2"/>
          <w:sz w:val="28"/>
          <w:lang w:val="vi-VN"/>
        </w:rPr>
        <w:t>2</w:t>
      </w:r>
      <w:r w:rsidRPr="00E33655">
        <w:rPr>
          <w:spacing w:val="-2"/>
          <w:sz w:val="28"/>
          <w:lang w:val="vi-VN"/>
        </w:rPr>
        <w:t>-IR vẫn có YNTK. Điều này chứng tỏ khả năng mối tương quan giữa nồng độ 25(OH)D huyết tương với kháng insulin là độc lập.</w:t>
      </w:r>
    </w:p>
    <w:p w:rsidR="007423AC" w:rsidRPr="003B470C" w:rsidRDefault="007423AC" w:rsidP="007423AC">
      <w:pPr>
        <w:spacing w:before="80" w:line="360" w:lineRule="auto"/>
        <w:ind w:firstLine="720"/>
        <w:jc w:val="both"/>
        <w:rPr>
          <w:i/>
          <w:sz w:val="28"/>
          <w:lang w:val="vi-VN"/>
        </w:rPr>
      </w:pPr>
      <w:r w:rsidRPr="003B470C">
        <w:rPr>
          <w:i/>
          <w:sz w:val="28"/>
          <w:lang w:val="vi-VN"/>
        </w:rPr>
        <w:t xml:space="preserve">Tóm lại, nồng độ 25(OH)D huyết tương có tương quan nghịch độc lập với các chỉ số HOMA2-IR ở thai phụ mắc ĐTĐTK ở tuần thai 24 – 28. </w:t>
      </w:r>
    </w:p>
    <w:p w:rsidR="007423AC" w:rsidRPr="003B470C" w:rsidRDefault="007423AC" w:rsidP="007423AC">
      <w:pPr>
        <w:spacing w:before="120" w:line="360" w:lineRule="auto"/>
        <w:jc w:val="both"/>
        <w:rPr>
          <w:b/>
          <w:i/>
          <w:sz w:val="28"/>
          <w:lang w:val="vi-VN"/>
        </w:rPr>
      </w:pPr>
      <w:r w:rsidRPr="003B470C">
        <w:rPr>
          <w:b/>
          <w:i/>
          <w:sz w:val="28"/>
          <w:lang w:val="vi-VN"/>
        </w:rPr>
        <w:t>4.</w:t>
      </w:r>
      <w:r w:rsidRPr="00B600C4">
        <w:rPr>
          <w:b/>
          <w:i/>
          <w:sz w:val="28"/>
          <w:lang w:val="vi-VN"/>
        </w:rPr>
        <w:t>4.3</w:t>
      </w:r>
      <w:r w:rsidRPr="003B470C">
        <w:rPr>
          <w:b/>
          <w:i/>
          <w:sz w:val="28"/>
          <w:lang w:val="vi-VN"/>
        </w:rPr>
        <w:t>. Liên quan giữa tình trạng vitamin D với kháng insulin</w:t>
      </w:r>
    </w:p>
    <w:p w:rsidR="007423AC" w:rsidRPr="003B470C" w:rsidRDefault="007423AC" w:rsidP="007423AC">
      <w:pPr>
        <w:spacing w:before="40" w:line="360" w:lineRule="auto"/>
        <w:jc w:val="both"/>
        <w:rPr>
          <w:i/>
          <w:sz w:val="28"/>
          <w:lang w:val="vi-VN"/>
        </w:rPr>
      </w:pPr>
      <w:r w:rsidRPr="003B470C">
        <w:rPr>
          <w:sz w:val="28"/>
          <w:lang w:val="vi-VN"/>
        </w:rPr>
        <w:tab/>
        <w:t xml:space="preserve">- </w:t>
      </w:r>
      <w:r w:rsidRPr="003B470C">
        <w:rPr>
          <w:i/>
          <w:sz w:val="28"/>
          <w:lang w:val="vi-VN"/>
        </w:rPr>
        <w:t>So sánh các nồng độ insulin và C-peptid huyết tương, các chỉ số HOMA2-IR giữa nhóm thiếu và nhóm đủ vitamin D ở thai phụ mắc ĐTĐTK.</w:t>
      </w:r>
    </w:p>
    <w:p w:rsidR="007423AC" w:rsidRPr="003B470C" w:rsidRDefault="007423AC" w:rsidP="007423AC">
      <w:pPr>
        <w:widowControl w:val="0"/>
        <w:spacing w:line="360" w:lineRule="auto"/>
        <w:jc w:val="both"/>
        <w:rPr>
          <w:sz w:val="28"/>
          <w:lang w:val="vi-VN"/>
        </w:rPr>
      </w:pPr>
      <w:r w:rsidRPr="003B470C">
        <w:rPr>
          <w:sz w:val="28"/>
          <w:lang w:val="vi-VN"/>
        </w:rPr>
        <w:tab/>
        <w:t xml:space="preserve">Đề khảo sát mối liên quan giữa tình trạng vitamin D với kháng insulin, </w:t>
      </w:r>
      <w:r w:rsidRPr="003B470C">
        <w:rPr>
          <w:sz w:val="28"/>
          <w:lang w:val="vi-VN"/>
        </w:rPr>
        <w:lastRenderedPageBreak/>
        <w:t>nồng độ insulin và C-peptid huyết tương lúc đói, các chỉ số HOMA2-IR được so sánh giữa nhóm thiếu vitamin D (nồng độ 25(OH)D huyết tương &lt; 75 nmol/L) và nhóm đủ vitamin D (nồng độ 25(OH)D huyết tương ≥ 75 nmol/L).</w:t>
      </w:r>
    </w:p>
    <w:p w:rsidR="007423AC" w:rsidRPr="003B470C" w:rsidRDefault="007423AC" w:rsidP="007423AC">
      <w:pPr>
        <w:widowControl w:val="0"/>
        <w:spacing w:line="360" w:lineRule="auto"/>
        <w:ind w:firstLine="720"/>
        <w:jc w:val="both"/>
        <w:rPr>
          <w:sz w:val="28"/>
          <w:lang w:val="vi-VN"/>
        </w:rPr>
      </w:pPr>
      <w:r w:rsidRPr="003B470C">
        <w:rPr>
          <w:sz w:val="28"/>
          <w:lang w:val="vi-VN"/>
        </w:rPr>
        <w:t xml:space="preserve">Trong đề tài này, so với nhóm đủ vitamin D, nhóm thiếu vitamin D có nồng độ insulin huyết tương lúc đói cao hơn (72,48 ± 30,95 so với 54,57 ± 22,93 pmol/L; </w:t>
      </w:r>
      <w:r w:rsidRPr="003B470C">
        <w:rPr>
          <w:i/>
          <w:sz w:val="28"/>
          <w:lang w:val="vi-VN"/>
        </w:rPr>
        <w:t>p &lt; 0,05</w:t>
      </w:r>
      <w:r w:rsidRPr="003B470C">
        <w:rPr>
          <w:sz w:val="28"/>
          <w:lang w:val="vi-VN"/>
        </w:rPr>
        <w:t xml:space="preserve">) và nồng độ C-peptid huyết tương lúc đói cao hơn (0,73 ± 0,28 so với 0,56 ± 0,21nmol/L; </w:t>
      </w:r>
      <w:r w:rsidRPr="003B470C">
        <w:rPr>
          <w:i/>
          <w:sz w:val="28"/>
          <w:lang w:val="vi-VN"/>
        </w:rPr>
        <w:t>p &lt; 0,05</w:t>
      </w:r>
      <w:r w:rsidRPr="003B470C">
        <w:rPr>
          <w:sz w:val="28"/>
          <w:lang w:val="vi-VN"/>
        </w:rPr>
        <w:t xml:space="preserve">) (biểu đồ 3.4). Tuy nhiên, đánh giá chính xác hơn tình trạng kháng insulin là các chỉ số HOMA2-IR. Nhóm thiếu vitamin D có các chỉ số HOMA2-IR cao hơn có YNTK so với nhóm đủ vitamin D: HOMA2-IR-In: 1,51 ± 0,64 so với 1,15 ± 0,50, </w:t>
      </w:r>
      <w:r w:rsidRPr="003B470C">
        <w:rPr>
          <w:i/>
          <w:sz w:val="28"/>
          <w:lang w:val="vi-VN"/>
        </w:rPr>
        <w:t>p &lt; 0,05</w:t>
      </w:r>
      <w:r w:rsidRPr="003B470C">
        <w:rPr>
          <w:sz w:val="28"/>
          <w:lang w:val="vi-VN"/>
        </w:rPr>
        <w:t xml:space="preserve"> và HOMA2-IR-Cp: 1,58 ± 0,61 so với 1,20 ± 0,45</w:t>
      </w:r>
      <w:r w:rsidRPr="003B470C">
        <w:rPr>
          <w:i/>
          <w:sz w:val="28"/>
          <w:lang w:val="vi-VN"/>
        </w:rPr>
        <w:t>, p &lt; 0,05</w:t>
      </w:r>
      <w:r w:rsidRPr="003B470C">
        <w:rPr>
          <w:sz w:val="28"/>
          <w:lang w:val="vi-VN"/>
        </w:rPr>
        <w:t xml:space="preserve"> (biểu đồ 3.4). </w:t>
      </w:r>
    </w:p>
    <w:p w:rsidR="007423AC" w:rsidRPr="003B470C" w:rsidRDefault="007423AC" w:rsidP="007423AC">
      <w:pPr>
        <w:spacing w:line="360" w:lineRule="auto"/>
        <w:ind w:firstLine="720"/>
        <w:jc w:val="both"/>
        <w:rPr>
          <w:sz w:val="28"/>
          <w:lang w:val="vi-VN"/>
        </w:rPr>
      </w:pPr>
      <w:r w:rsidRPr="003B470C">
        <w:rPr>
          <w:sz w:val="28"/>
          <w:lang w:val="vi-VN"/>
        </w:rPr>
        <w:t xml:space="preserve">Kết quả này phù hợp với nghiên cứu của Perez-Ferre và CS </w:t>
      </w:r>
      <w:r w:rsidRPr="003B470C">
        <w:rPr>
          <w:noProof/>
          <w:sz w:val="28"/>
          <w:lang w:val="vi-VN"/>
        </w:rPr>
        <w:t>[14]</w:t>
      </w:r>
      <w:r w:rsidRPr="003B470C">
        <w:rPr>
          <w:sz w:val="28"/>
          <w:lang w:val="vi-VN"/>
        </w:rPr>
        <w:t xml:space="preserve"> và nghiên cứu của Walsh và CS </w:t>
      </w:r>
      <w:r w:rsidRPr="00B600C4">
        <w:rPr>
          <w:noProof/>
          <w:sz w:val="28"/>
          <w:lang w:val="vi-VN"/>
        </w:rPr>
        <w:t>[140]</w:t>
      </w:r>
      <w:r w:rsidRPr="003B470C">
        <w:rPr>
          <w:sz w:val="28"/>
          <w:lang w:val="vi-VN"/>
        </w:rPr>
        <w:t xml:space="preserve">: </w:t>
      </w:r>
    </w:p>
    <w:p w:rsidR="007423AC" w:rsidRPr="003B470C" w:rsidRDefault="007423AC" w:rsidP="007423AC">
      <w:pPr>
        <w:spacing w:line="360" w:lineRule="auto"/>
        <w:ind w:firstLine="720"/>
        <w:jc w:val="both"/>
        <w:rPr>
          <w:sz w:val="28"/>
          <w:lang w:val="vi-VN"/>
        </w:rPr>
      </w:pPr>
      <w:r w:rsidRPr="003B470C">
        <w:rPr>
          <w:sz w:val="28"/>
          <w:lang w:val="vi-VN"/>
        </w:rPr>
        <w:t xml:space="preserve">- Nghiên cứu của Perez-Ferre và CS </w:t>
      </w:r>
      <w:r w:rsidRPr="003B470C">
        <w:rPr>
          <w:noProof/>
          <w:sz w:val="28"/>
          <w:lang w:val="vi-VN"/>
        </w:rPr>
        <w:t>[14]</w:t>
      </w:r>
      <w:r w:rsidRPr="003B470C">
        <w:rPr>
          <w:sz w:val="28"/>
          <w:lang w:val="vi-VN"/>
        </w:rPr>
        <w:t xml:space="preserve"> chia phụ nữ mang thai ở tuần thai 24 – 28 thành các nhóm nồng độ có nồng độ 25(OH)D huyết tương tăng dần: &lt;25nmol/L; 25 - &lt;50nmol/L; 50 - &lt;75nmol/L và ≥ 75nmol/L. Nồng độ insulin huyết tương lúc đói trung vị giảm dần tương ứng theo các nhóm vitamin D là 7,8; 5,1; 4,7 và 3,7µU/mL (</w:t>
      </w:r>
      <w:r w:rsidRPr="003B470C">
        <w:rPr>
          <w:i/>
          <w:sz w:val="28"/>
          <w:lang w:val="vi-VN"/>
        </w:rPr>
        <w:t>p &lt; 0,01</w:t>
      </w:r>
      <w:r w:rsidRPr="003B470C">
        <w:rPr>
          <w:sz w:val="28"/>
          <w:lang w:val="vi-VN"/>
        </w:rPr>
        <w:t>) và HOMA1-IR trung vị cũng giảm dần tương ứng là 2,1; 1,6; 1,3 và 1,0 (</w:t>
      </w:r>
      <w:r w:rsidRPr="003B470C">
        <w:rPr>
          <w:i/>
          <w:sz w:val="28"/>
          <w:lang w:val="vi-VN"/>
        </w:rPr>
        <w:t>p &lt; 0,01</w:t>
      </w:r>
      <w:r w:rsidRPr="003B470C">
        <w:rPr>
          <w:sz w:val="28"/>
          <w:lang w:val="vi-VN"/>
        </w:rPr>
        <w:t>).</w:t>
      </w:r>
    </w:p>
    <w:p w:rsidR="007423AC" w:rsidRPr="003B470C" w:rsidRDefault="007423AC" w:rsidP="007423AC">
      <w:pPr>
        <w:widowControl w:val="0"/>
        <w:spacing w:line="360" w:lineRule="auto"/>
        <w:ind w:firstLine="720"/>
        <w:jc w:val="both"/>
        <w:rPr>
          <w:sz w:val="28"/>
          <w:lang w:val="vi-VN"/>
        </w:rPr>
      </w:pPr>
      <w:r w:rsidRPr="003B470C">
        <w:rPr>
          <w:sz w:val="28"/>
          <w:lang w:val="vi-VN"/>
        </w:rPr>
        <w:t xml:space="preserve">- Trong nghiên cứu của Walsh </w:t>
      </w:r>
      <w:r w:rsidRPr="00B600C4">
        <w:rPr>
          <w:noProof/>
          <w:sz w:val="28"/>
          <w:lang w:val="vi-VN"/>
        </w:rPr>
        <w:t>[140]</w:t>
      </w:r>
      <w:r w:rsidRPr="003B470C">
        <w:rPr>
          <w:sz w:val="28"/>
          <w:lang w:val="vi-VN"/>
        </w:rPr>
        <w:t xml:space="preserve"> trên 60 thai phụ ở tuần thai 28, nhóm thai phụ với nồng độ 25(OH)D huyết tương dưới mức trung vị có HOMA1-IR cao hơn so với nhóm thai phụ có nồng độ 25(OH)D huyết tương trên mức trung vị (3,05 ± 3,1 so với 1,72 ± 1,7), tuy nhiên chưa đạt mức YNTK (p = 0,07), một phần vì cỡ mẫu tương đối nhỏ.</w:t>
      </w:r>
    </w:p>
    <w:p w:rsidR="007423AC" w:rsidRPr="003B470C" w:rsidRDefault="007423AC" w:rsidP="007423AC">
      <w:pPr>
        <w:spacing w:before="60" w:line="360" w:lineRule="auto"/>
        <w:jc w:val="both"/>
        <w:rPr>
          <w:i/>
          <w:sz w:val="28"/>
          <w:lang w:val="vi-VN"/>
        </w:rPr>
      </w:pPr>
      <w:r w:rsidRPr="003B470C">
        <w:rPr>
          <w:i/>
          <w:sz w:val="28"/>
          <w:lang w:val="vi-VN"/>
        </w:rPr>
        <w:t>- Đánh giá mối liên quan giữa tình trạng vitamin D với kháng insulin ở thai phụ mắc ĐTĐTK trong mô hình phân tích đa biến</w:t>
      </w:r>
    </w:p>
    <w:p w:rsidR="007423AC" w:rsidRPr="003B470C" w:rsidRDefault="007423AC" w:rsidP="007423AC">
      <w:pPr>
        <w:widowControl w:val="0"/>
        <w:spacing w:line="360" w:lineRule="auto"/>
        <w:ind w:firstLine="720"/>
        <w:jc w:val="both"/>
        <w:rPr>
          <w:sz w:val="28"/>
          <w:lang w:val="vi-VN"/>
        </w:rPr>
      </w:pPr>
      <w:r w:rsidRPr="003B470C">
        <w:rPr>
          <w:sz w:val="28"/>
          <w:lang w:val="vi-VN"/>
        </w:rPr>
        <w:t xml:space="preserve">Như vậy, trong phân tích đơn biến như bàn luận ở trên thiếu vitamin D </w:t>
      </w:r>
      <w:r w:rsidRPr="003B470C">
        <w:rPr>
          <w:sz w:val="28"/>
          <w:lang w:val="vi-VN"/>
        </w:rPr>
        <w:lastRenderedPageBreak/>
        <w:t xml:space="preserve">có liên quan đến tăng các chỉ số HOMA2-IR. Để khảo sát tính độc lập của mối liên quan giữa thiếu vitamin D với kháng insulin, đề tài tiến hành phân tích phương sai hợp biến. Trong phân tích này, mỗi trong các chỉ số HOMA2-IR được đưa vào mô hình như biến liên tục phụ thuộc. </w:t>
      </w:r>
      <w:r w:rsidRPr="00F92F91">
        <w:rPr>
          <w:sz w:val="28"/>
          <w:lang w:val="vi-VN"/>
        </w:rPr>
        <w:t>Các biến độc lập được đưa vào mô hình phân tích bao gồm b</w:t>
      </w:r>
      <w:r w:rsidRPr="003B470C">
        <w:rPr>
          <w:sz w:val="28"/>
          <w:lang w:val="vi-VN"/>
        </w:rPr>
        <w:t xml:space="preserve">iến </w:t>
      </w:r>
      <w:r w:rsidRPr="00F92F91">
        <w:rPr>
          <w:sz w:val="28"/>
          <w:lang w:val="vi-VN"/>
        </w:rPr>
        <w:t xml:space="preserve">nhị phân </w:t>
      </w:r>
      <w:r w:rsidRPr="003B470C">
        <w:rPr>
          <w:sz w:val="28"/>
          <w:lang w:val="vi-VN"/>
        </w:rPr>
        <w:t>tình trạng vitamin D (thiếu và không thiếu vitamin D)</w:t>
      </w:r>
      <w:r w:rsidRPr="00F92F91">
        <w:rPr>
          <w:sz w:val="28"/>
          <w:lang w:val="vi-VN"/>
        </w:rPr>
        <w:t xml:space="preserve"> và các </w:t>
      </w:r>
      <w:r w:rsidRPr="003B470C">
        <w:rPr>
          <w:sz w:val="28"/>
          <w:lang w:val="vi-VN"/>
        </w:rPr>
        <w:t>biến độc lập khác là các yếu tố liên quan với kháng insulin</w:t>
      </w:r>
      <w:r w:rsidRPr="00F92F91">
        <w:rPr>
          <w:sz w:val="28"/>
          <w:lang w:val="vi-VN"/>
        </w:rPr>
        <w:t xml:space="preserve">: </w:t>
      </w:r>
      <w:r w:rsidRPr="003B470C">
        <w:rPr>
          <w:sz w:val="28"/>
          <w:lang w:val="vi-VN"/>
        </w:rPr>
        <w:t xml:space="preserve">biến </w:t>
      </w:r>
      <w:r w:rsidRPr="00F92F91">
        <w:rPr>
          <w:sz w:val="28"/>
          <w:lang w:val="vi-VN"/>
        </w:rPr>
        <w:t>nhị phân</w:t>
      </w:r>
      <w:r w:rsidRPr="003B470C">
        <w:rPr>
          <w:sz w:val="28"/>
          <w:lang w:val="vi-VN"/>
        </w:rPr>
        <w:t xml:space="preserve"> BMI trước mang thai (2 giá trị là &lt; 23 và ≥ 23 kg/m</w:t>
      </w:r>
      <w:r w:rsidRPr="003B470C">
        <w:rPr>
          <w:sz w:val="28"/>
          <w:vertAlign w:val="superscript"/>
          <w:lang w:val="vi-VN"/>
        </w:rPr>
        <w:t>2</w:t>
      </w:r>
      <w:r w:rsidRPr="003B470C">
        <w:rPr>
          <w:sz w:val="28"/>
          <w:lang w:val="vi-VN"/>
        </w:rPr>
        <w:t xml:space="preserve">), các biến định lượng là BMI lần khám 1, tăng BMI từ khi mang thai đến lần khám 1, nồng độ triglycerid huyết tương lúc đói. Trong các mô hình này thiếu vitamin D </w:t>
      </w:r>
      <w:r w:rsidRPr="00B600C4">
        <w:rPr>
          <w:sz w:val="28"/>
          <w:lang w:val="vi-VN"/>
        </w:rPr>
        <w:t xml:space="preserve">vẫn </w:t>
      </w:r>
      <w:r w:rsidRPr="003B470C">
        <w:rPr>
          <w:sz w:val="28"/>
          <w:lang w:val="vi-VN"/>
        </w:rPr>
        <w:t xml:space="preserve">có liên quan có YNTK với sự tăng các chỉ số HOMA2-IR, cụ thể với HOMA2-IR-In: </w:t>
      </w:r>
      <w:r w:rsidRPr="003B470C">
        <w:rPr>
          <w:i/>
          <w:sz w:val="28"/>
          <w:lang w:val="vi-VN"/>
        </w:rPr>
        <w:t>p = 0,028</w:t>
      </w:r>
      <w:r w:rsidRPr="003B470C">
        <w:rPr>
          <w:sz w:val="28"/>
          <w:lang w:val="vi-VN"/>
        </w:rPr>
        <w:t xml:space="preserve"> và với HOMA-IR-Cp: </w:t>
      </w:r>
      <w:r w:rsidRPr="003B470C">
        <w:rPr>
          <w:i/>
          <w:sz w:val="28"/>
          <w:lang w:val="vi-VN"/>
        </w:rPr>
        <w:t>p = 0,008</w:t>
      </w:r>
      <w:r w:rsidRPr="003B470C">
        <w:rPr>
          <w:sz w:val="28"/>
          <w:lang w:val="vi-VN"/>
        </w:rPr>
        <w:t xml:space="preserve"> (bảng 3.14).</w:t>
      </w:r>
    </w:p>
    <w:p w:rsidR="007423AC" w:rsidRPr="003B470C" w:rsidRDefault="007423AC" w:rsidP="007423AC">
      <w:pPr>
        <w:widowControl w:val="0"/>
        <w:spacing w:line="360" w:lineRule="auto"/>
        <w:ind w:firstLine="720"/>
        <w:jc w:val="both"/>
        <w:rPr>
          <w:i/>
          <w:sz w:val="28"/>
          <w:lang w:val="vi-VN"/>
        </w:rPr>
      </w:pPr>
      <w:r w:rsidRPr="003B470C">
        <w:rPr>
          <w:i/>
          <w:sz w:val="28"/>
          <w:lang w:val="vi-VN"/>
        </w:rPr>
        <w:t>Tóm lại, thiếu vitamin D có liên quan độc lập với tăng kháng insulin ở phụ nữ mắc ĐTĐTK.</w:t>
      </w:r>
    </w:p>
    <w:p w:rsidR="007423AC" w:rsidRPr="003B470C" w:rsidRDefault="007423AC" w:rsidP="007423AC">
      <w:pPr>
        <w:spacing w:line="360" w:lineRule="auto"/>
        <w:ind w:firstLine="720"/>
        <w:jc w:val="both"/>
        <w:rPr>
          <w:sz w:val="28"/>
          <w:lang w:val="vi-VN"/>
        </w:rPr>
      </w:pPr>
      <w:r w:rsidRPr="003B470C">
        <w:rPr>
          <w:sz w:val="28"/>
          <w:lang w:val="vi-VN"/>
        </w:rPr>
        <w:t>Các nghiên cứu trên thế giới về mối liên quan giữa vitamin D với kháng insulin cũng tiến hành phân tích đa biến, hiệu chỉnh bởi các yếu tố khác liên quan đến kháng insulin. Kết quả tương tự với đề tài được tìm thấy trong nghiên cứu của Maghbooli và CS và nghiên cứu của Lacroix và CS  trích dẫn ở trên khi HOMA-IR là biến phụ thuộc và các yếu tố khác liên quan đến kháng insulin như các biến độc lập được đưa vào mô hình phân tích đa biến.</w:t>
      </w:r>
    </w:p>
    <w:p w:rsidR="007423AC" w:rsidRPr="003B470C" w:rsidRDefault="007423AC" w:rsidP="007423AC">
      <w:pPr>
        <w:widowControl w:val="0"/>
        <w:spacing w:line="360" w:lineRule="auto"/>
        <w:ind w:firstLine="720"/>
        <w:jc w:val="both"/>
        <w:rPr>
          <w:sz w:val="28"/>
          <w:lang w:val="vi-VN"/>
        </w:rPr>
      </w:pPr>
      <w:r w:rsidRPr="003B470C">
        <w:rPr>
          <w:sz w:val="28"/>
          <w:lang w:val="vi-VN"/>
        </w:rPr>
        <w:t xml:space="preserve">- Nghiên cứu của Maghbooli và CS </w:t>
      </w:r>
      <w:r w:rsidRPr="003B470C">
        <w:rPr>
          <w:noProof/>
          <w:sz w:val="28"/>
          <w:lang w:val="vi-VN"/>
        </w:rPr>
        <w:t>[13]</w:t>
      </w:r>
      <w:r w:rsidRPr="003B470C">
        <w:rPr>
          <w:sz w:val="28"/>
          <w:lang w:val="vi-VN"/>
        </w:rPr>
        <w:t xml:space="preserve"> đưa BMI và số lần đẻ như biến độc lập vào phân tích đa biến. Trong mô hình này, nồng độ 25(OH)D huyết tương vẫn tương quan có YNTK với HOMA1-IR (hệ số tương quan chuẩn hóa </w:t>
      </w:r>
      <w:r w:rsidRPr="00CC7BCA">
        <w:rPr>
          <w:sz w:val="28"/>
        </w:rPr>
        <w:t>β</w:t>
      </w:r>
      <w:r w:rsidRPr="003B470C">
        <w:rPr>
          <w:sz w:val="28"/>
          <w:lang w:val="vi-VN"/>
        </w:rPr>
        <w:t xml:space="preserve"> = -0,29 và </w:t>
      </w:r>
      <w:r w:rsidRPr="003B470C">
        <w:rPr>
          <w:i/>
          <w:sz w:val="28"/>
          <w:lang w:val="vi-VN"/>
        </w:rPr>
        <w:t>p = 0,001</w:t>
      </w:r>
      <w:r w:rsidRPr="003B470C">
        <w:rPr>
          <w:sz w:val="28"/>
          <w:lang w:val="vi-VN"/>
        </w:rPr>
        <w:t>) và tương quan thuận với BMI (</w:t>
      </w:r>
      <w:r w:rsidRPr="00CC7BCA">
        <w:rPr>
          <w:sz w:val="28"/>
        </w:rPr>
        <w:t>β</w:t>
      </w:r>
      <w:r w:rsidRPr="003B470C">
        <w:rPr>
          <w:sz w:val="28"/>
          <w:lang w:val="vi-VN"/>
        </w:rPr>
        <w:t xml:space="preserve"> = 0,2, </w:t>
      </w:r>
      <w:r w:rsidRPr="003B470C">
        <w:rPr>
          <w:i/>
          <w:sz w:val="28"/>
          <w:lang w:val="vi-VN"/>
        </w:rPr>
        <w:t>p = 0,002</w:t>
      </w:r>
      <w:r w:rsidRPr="003B470C">
        <w:rPr>
          <w:sz w:val="28"/>
          <w:lang w:val="vi-VN"/>
        </w:rPr>
        <w:t>), nhưng tương quan không có YNTK với số lần đẻ (</w:t>
      </w:r>
      <w:r w:rsidRPr="00CC7BCA">
        <w:rPr>
          <w:sz w:val="28"/>
        </w:rPr>
        <w:t>β</w:t>
      </w:r>
      <w:r w:rsidRPr="003B470C">
        <w:rPr>
          <w:sz w:val="28"/>
          <w:lang w:val="vi-VN"/>
        </w:rPr>
        <w:t xml:space="preserve">  = -0,12, </w:t>
      </w:r>
      <w:r w:rsidRPr="003B470C">
        <w:rPr>
          <w:i/>
          <w:sz w:val="28"/>
          <w:lang w:val="vi-VN"/>
        </w:rPr>
        <w:t>p = 0,054</w:t>
      </w:r>
      <w:r w:rsidRPr="003B470C">
        <w:rPr>
          <w:sz w:val="28"/>
          <w:lang w:val="vi-VN"/>
        </w:rPr>
        <w:t xml:space="preserve">). </w:t>
      </w:r>
    </w:p>
    <w:p w:rsidR="007423AC" w:rsidRPr="003B470C" w:rsidRDefault="007423AC" w:rsidP="007423AC">
      <w:pPr>
        <w:spacing w:line="360" w:lineRule="auto"/>
        <w:ind w:firstLine="720"/>
        <w:jc w:val="both"/>
        <w:rPr>
          <w:i/>
          <w:sz w:val="28"/>
          <w:lang w:val="vi-VN"/>
        </w:rPr>
      </w:pPr>
      <w:r w:rsidRPr="003B470C">
        <w:rPr>
          <w:sz w:val="28"/>
          <w:lang w:val="vi-VN"/>
        </w:rPr>
        <w:lastRenderedPageBreak/>
        <w:t xml:space="preserve">- Trong nghiên cứu của Lacroix và CS </w:t>
      </w:r>
      <w:r w:rsidRPr="003B470C">
        <w:rPr>
          <w:noProof/>
          <w:sz w:val="28"/>
          <w:lang w:val="vi-VN"/>
        </w:rPr>
        <w:t>[15]</w:t>
      </w:r>
      <w:r w:rsidRPr="003B470C">
        <w:rPr>
          <w:sz w:val="28"/>
          <w:lang w:val="vi-VN"/>
        </w:rPr>
        <w:t xml:space="preserve"> khi sử dụng vòng bụng của thai phụ ở tuần thai 6 – 13 và nồng độ hormon cận giáp huyết tương như các biến độc lập, mối tương quan giữa nồng độ 25(OH)D huyết tương với HOMA-IR vẫn có YNTK với hệ số tương quan chuẩn hóa </w:t>
      </w:r>
      <w:r w:rsidRPr="00CC7BCA">
        <w:rPr>
          <w:sz w:val="28"/>
        </w:rPr>
        <w:t>β</w:t>
      </w:r>
      <w:r w:rsidRPr="003B470C">
        <w:rPr>
          <w:sz w:val="28"/>
          <w:lang w:val="vi-VN"/>
        </w:rPr>
        <w:t xml:space="preserve"> = -0,09 và </w:t>
      </w:r>
      <w:r w:rsidRPr="003B470C">
        <w:rPr>
          <w:i/>
          <w:sz w:val="28"/>
          <w:lang w:val="vi-VN"/>
        </w:rPr>
        <w:t>p = 0,03.</w:t>
      </w:r>
    </w:p>
    <w:p w:rsidR="007423AC" w:rsidRPr="003B470C" w:rsidRDefault="007423AC" w:rsidP="007423AC">
      <w:pPr>
        <w:spacing w:line="360" w:lineRule="auto"/>
        <w:ind w:firstLine="720"/>
        <w:jc w:val="both"/>
        <w:rPr>
          <w:sz w:val="28"/>
          <w:lang w:val="vi-VN"/>
        </w:rPr>
      </w:pPr>
      <w:r w:rsidRPr="003B470C">
        <w:rPr>
          <w:sz w:val="28"/>
          <w:lang w:val="vi-VN"/>
        </w:rPr>
        <w:t>Tác động của vitamin D làm giảm kháng insulin thông qua một số cơ chế đã được chứng minh trên thực nghiệm. Thứ nhất, 1,25(OH)</w:t>
      </w:r>
      <w:r w:rsidRPr="003B470C">
        <w:rPr>
          <w:sz w:val="28"/>
          <w:vertAlign w:val="subscript"/>
          <w:lang w:val="vi-VN"/>
        </w:rPr>
        <w:t>2</w:t>
      </w:r>
      <w:r w:rsidRPr="003B470C">
        <w:rPr>
          <w:sz w:val="28"/>
          <w:lang w:val="vi-VN"/>
        </w:rPr>
        <w:t xml:space="preserve">D hoạt hóa gen thụ thể insulin ở các tế bào nhạy cảm với insulin như tế bào cơ, dẫn đến tăng tổng hợp thụ thể insulin ở các tế bào này </w:t>
      </w:r>
      <w:r w:rsidRPr="00B600C4">
        <w:rPr>
          <w:noProof/>
          <w:sz w:val="28"/>
          <w:lang w:val="vi-VN"/>
        </w:rPr>
        <w:t>[88]</w:t>
      </w:r>
      <w:r w:rsidRPr="003B470C">
        <w:rPr>
          <w:sz w:val="28"/>
          <w:lang w:val="vi-VN"/>
        </w:rPr>
        <w:t xml:space="preserve">, </w:t>
      </w:r>
      <w:r w:rsidRPr="00B600C4">
        <w:rPr>
          <w:noProof/>
          <w:sz w:val="28"/>
          <w:lang w:val="vi-VN"/>
        </w:rPr>
        <w:t>[89]</w:t>
      </w:r>
      <w:r w:rsidRPr="003B470C">
        <w:rPr>
          <w:sz w:val="28"/>
          <w:lang w:val="vi-VN"/>
        </w:rPr>
        <w:t>. Thứ hai, 1,25(OH)</w:t>
      </w:r>
      <w:r w:rsidRPr="003B470C">
        <w:rPr>
          <w:sz w:val="28"/>
          <w:vertAlign w:val="subscript"/>
          <w:lang w:val="vi-VN"/>
        </w:rPr>
        <w:t>2</w:t>
      </w:r>
      <w:r w:rsidRPr="003B470C">
        <w:rPr>
          <w:sz w:val="28"/>
          <w:lang w:val="vi-VN"/>
        </w:rPr>
        <w:t>D hoạt hóa gen của PPAR</w:t>
      </w:r>
      <w:r w:rsidRPr="00CC7BCA">
        <w:rPr>
          <w:sz w:val="28"/>
        </w:rPr>
        <w:t>δ</w:t>
      </w:r>
      <w:r w:rsidRPr="003B470C">
        <w:rPr>
          <w:sz w:val="28"/>
          <w:lang w:val="vi-VN"/>
        </w:rPr>
        <w:t xml:space="preserve"> dẫn đến giảm kháng insulin. PPAR</w:t>
      </w:r>
      <w:r w:rsidRPr="00CC7BCA">
        <w:rPr>
          <w:sz w:val="28"/>
        </w:rPr>
        <w:t>δ</w:t>
      </w:r>
      <w:r w:rsidRPr="003B470C">
        <w:rPr>
          <w:sz w:val="28"/>
          <w:lang w:val="vi-VN"/>
        </w:rPr>
        <w:t xml:space="preserve"> là yếu tố sao mã các protein tham gia vào điều hòa chuyển hóa lipid và carbohydrate, dẫn đến giảm kháng insulin thông qua giảm tích lũy triglycerid và các ceramid ở cơ vân, tăng quá trình sinh nhiệt và oxy hóa acid béo ở mô mỡ, giảm bài xuất glucose do tăng thoái giáng glucose </w:t>
      </w:r>
      <w:r w:rsidRPr="00B600C4">
        <w:rPr>
          <w:noProof/>
          <w:sz w:val="28"/>
          <w:lang w:val="vi-VN"/>
        </w:rPr>
        <w:t>[94]</w:t>
      </w:r>
      <w:r w:rsidRPr="003B470C">
        <w:rPr>
          <w:sz w:val="28"/>
          <w:lang w:val="vi-VN"/>
        </w:rPr>
        <w:t xml:space="preserve">, </w:t>
      </w:r>
      <w:r w:rsidRPr="00B600C4">
        <w:rPr>
          <w:noProof/>
          <w:sz w:val="28"/>
          <w:lang w:val="vi-VN"/>
        </w:rPr>
        <w:t>[95]</w:t>
      </w:r>
      <w:r w:rsidRPr="003B470C">
        <w:rPr>
          <w:sz w:val="28"/>
          <w:lang w:val="vi-VN"/>
        </w:rPr>
        <w:t>. Thứ ba, thông qua tác động điều hòa cân bằng nội môi calci và điều hòa bài tiết hormon cận giáp, 1,25(OH)</w:t>
      </w:r>
      <w:r w:rsidRPr="003B470C">
        <w:rPr>
          <w:sz w:val="28"/>
          <w:vertAlign w:val="subscript"/>
          <w:lang w:val="vi-VN"/>
        </w:rPr>
        <w:t>2</w:t>
      </w:r>
      <w:r w:rsidRPr="003B470C">
        <w:rPr>
          <w:sz w:val="28"/>
          <w:lang w:val="vi-VN"/>
        </w:rPr>
        <w:t xml:space="preserve">D giúp ổn định nồng độ calci ion nội bào, điều kiện cần thiết để cho các chất tham gia truyền tín hiệu insulin nội bào hoạt động bình thường </w:t>
      </w:r>
      <w:r w:rsidRPr="00B600C4">
        <w:rPr>
          <w:noProof/>
          <w:sz w:val="28"/>
          <w:lang w:val="vi-VN"/>
        </w:rPr>
        <w:t>[90]</w:t>
      </w:r>
      <w:r w:rsidRPr="003B470C">
        <w:rPr>
          <w:sz w:val="28"/>
          <w:lang w:val="vi-VN"/>
        </w:rPr>
        <w:t xml:space="preserve">,  </w:t>
      </w:r>
      <w:r w:rsidRPr="00B600C4">
        <w:rPr>
          <w:noProof/>
          <w:sz w:val="28"/>
          <w:lang w:val="vi-VN"/>
        </w:rPr>
        <w:t>[141]</w:t>
      </w:r>
      <w:r w:rsidRPr="003B470C">
        <w:rPr>
          <w:sz w:val="28"/>
          <w:lang w:val="vi-VN"/>
        </w:rPr>
        <w:t>. Thứ tư, 1,25(OH)</w:t>
      </w:r>
      <w:r w:rsidRPr="003B470C">
        <w:rPr>
          <w:sz w:val="28"/>
          <w:vertAlign w:val="subscript"/>
          <w:lang w:val="vi-VN"/>
        </w:rPr>
        <w:t>2</w:t>
      </w:r>
      <w:r w:rsidRPr="003B470C">
        <w:rPr>
          <w:sz w:val="28"/>
          <w:lang w:val="vi-VN"/>
        </w:rPr>
        <w:t>D ức chế các yếu tố sao mã các gen của các yếu tố viêm gây kháng insuin như TNF-</w:t>
      </w:r>
      <w:r w:rsidRPr="00CC7BCA">
        <w:rPr>
          <w:sz w:val="28"/>
        </w:rPr>
        <w:sym w:font="Symbol" w:char="F061"/>
      </w:r>
      <w:r w:rsidRPr="003B470C">
        <w:rPr>
          <w:sz w:val="28"/>
          <w:lang w:val="vi-VN"/>
        </w:rPr>
        <w:t>, Interleukin-1</w:t>
      </w:r>
      <w:r w:rsidRPr="00CC7BCA">
        <w:rPr>
          <w:sz w:val="28"/>
        </w:rPr>
        <w:t>β</w:t>
      </w:r>
      <w:r w:rsidRPr="003B470C">
        <w:rPr>
          <w:sz w:val="28"/>
          <w:lang w:val="vi-VN"/>
        </w:rPr>
        <w:t xml:space="preserve">, Interleukin-6 </w:t>
      </w:r>
      <w:r w:rsidRPr="00B600C4">
        <w:rPr>
          <w:noProof/>
          <w:sz w:val="28"/>
          <w:lang w:val="vi-VN"/>
        </w:rPr>
        <w:t>[91]</w:t>
      </w:r>
      <w:r w:rsidRPr="003B470C">
        <w:rPr>
          <w:sz w:val="28"/>
          <w:lang w:val="vi-VN"/>
        </w:rPr>
        <w:t>,</w:t>
      </w:r>
      <w:r w:rsidRPr="00B600C4">
        <w:rPr>
          <w:noProof/>
          <w:sz w:val="28"/>
          <w:lang w:val="vi-VN"/>
        </w:rPr>
        <w:t>[96]</w:t>
      </w:r>
      <w:r w:rsidRPr="003B470C">
        <w:rPr>
          <w:sz w:val="28"/>
          <w:lang w:val="vi-VN"/>
        </w:rPr>
        <w:t>,</w:t>
      </w:r>
      <w:r w:rsidRPr="00B600C4">
        <w:rPr>
          <w:noProof/>
          <w:sz w:val="28"/>
          <w:lang w:val="vi-VN"/>
        </w:rPr>
        <w:t>[97]</w:t>
      </w:r>
      <w:r w:rsidRPr="003B470C">
        <w:rPr>
          <w:sz w:val="28"/>
          <w:lang w:val="vi-VN"/>
        </w:rPr>
        <w:t>. Thứ năm, 1,25(OH)</w:t>
      </w:r>
      <w:r w:rsidRPr="003B470C">
        <w:rPr>
          <w:sz w:val="28"/>
          <w:vertAlign w:val="subscript"/>
          <w:lang w:val="vi-VN"/>
        </w:rPr>
        <w:t>2</w:t>
      </w:r>
      <w:r w:rsidRPr="003B470C">
        <w:rPr>
          <w:sz w:val="28"/>
          <w:lang w:val="vi-VN"/>
        </w:rPr>
        <w:t xml:space="preserve">D ức chế gen renin, dẫn giảm bài tiết renin và kết quả là giảm kháng insulin. Renin gây hoạt hóa thụ thể angiotensin týp 1 (AT1R) trên cơ trơn mạch máu và cơ vân, dẫn đến kháng insulin thông qua qua bất hoạt các các IRS và ức chế hoạt hóa Akt/PKB – các yếu tố tham gia truyền tín hiệu insulin nội bào </w:t>
      </w:r>
      <w:r w:rsidRPr="00B600C4">
        <w:rPr>
          <w:noProof/>
          <w:sz w:val="28"/>
          <w:lang w:val="vi-VN"/>
        </w:rPr>
        <w:t>[92]</w:t>
      </w:r>
      <w:r w:rsidRPr="003B470C">
        <w:rPr>
          <w:sz w:val="28"/>
          <w:lang w:val="vi-VN"/>
        </w:rPr>
        <w:t>,</w:t>
      </w:r>
      <w:r w:rsidRPr="00B600C4">
        <w:rPr>
          <w:noProof/>
          <w:sz w:val="28"/>
          <w:lang w:val="vi-VN"/>
        </w:rPr>
        <w:t>[98]</w:t>
      </w:r>
      <w:r w:rsidRPr="003B470C">
        <w:rPr>
          <w:sz w:val="28"/>
          <w:lang w:val="vi-VN"/>
        </w:rPr>
        <w:t>.</w:t>
      </w:r>
    </w:p>
    <w:p w:rsidR="007423AC" w:rsidRPr="003B470C" w:rsidRDefault="007423AC" w:rsidP="007423AC">
      <w:pPr>
        <w:spacing w:before="60" w:line="360" w:lineRule="auto"/>
        <w:jc w:val="both"/>
        <w:rPr>
          <w:i/>
          <w:sz w:val="28"/>
          <w:lang w:val="vi-VN"/>
        </w:rPr>
      </w:pPr>
      <w:r w:rsidRPr="003B470C">
        <w:rPr>
          <w:i/>
          <w:sz w:val="28"/>
          <w:lang w:val="vi-VN"/>
        </w:rPr>
        <w:tab/>
        <w:t xml:space="preserve">Tóm lại, kết quả của đề tài cho thấy nồng độ 25(OH)D huyết tương có liên quan nghịch với kháng insulin ở phụ nữ mắc ĐTĐTK và mối liên quan này có thể là độc lập, nghĩa là thiếu vitamin D có thể là nguyên nhân góp </w:t>
      </w:r>
      <w:r w:rsidRPr="003B470C">
        <w:rPr>
          <w:i/>
          <w:sz w:val="28"/>
          <w:lang w:val="vi-VN"/>
        </w:rPr>
        <w:lastRenderedPageBreak/>
        <w:t xml:space="preserve">phần gây tăng kháng insulin trong ĐTĐTK. Mối liên quan nghịch giữa nồng độ 25(OH)D huyết tương với kháng insulin có thể là một trong lý do giải thích mối liên quan giữa nồng độ 25(OH)D huyết tương thấp với tăng nồng độ glucose máu và tăng nguy cơ mắc ĐTĐTK như đã bàn luận </w:t>
      </w:r>
      <w:r w:rsidRPr="00B600C4">
        <w:rPr>
          <w:i/>
          <w:sz w:val="28"/>
          <w:lang w:val="vi-VN"/>
        </w:rPr>
        <w:t>dưới đây</w:t>
      </w:r>
      <w:r w:rsidRPr="003B470C">
        <w:rPr>
          <w:i/>
          <w:sz w:val="28"/>
          <w:lang w:val="vi-VN"/>
        </w:rPr>
        <w:t xml:space="preserve">. </w:t>
      </w:r>
    </w:p>
    <w:p w:rsidR="007423AC" w:rsidRPr="00B600C4" w:rsidRDefault="007423AC" w:rsidP="007423AC">
      <w:pPr>
        <w:spacing w:line="360" w:lineRule="auto"/>
        <w:jc w:val="both"/>
        <w:rPr>
          <w:b/>
          <w:i/>
          <w:sz w:val="28"/>
          <w:lang w:val="vi-VN"/>
        </w:rPr>
      </w:pPr>
      <w:r w:rsidRPr="00B600C4">
        <w:rPr>
          <w:b/>
          <w:i/>
          <w:sz w:val="28"/>
          <w:lang w:val="vi-VN"/>
        </w:rPr>
        <w:t>4.4.</w:t>
      </w:r>
      <w:r w:rsidRPr="00EB79E7">
        <w:rPr>
          <w:b/>
          <w:i/>
          <w:sz w:val="28"/>
          <w:lang w:val="vi-VN"/>
        </w:rPr>
        <w:t>4</w:t>
      </w:r>
      <w:r w:rsidRPr="00B600C4">
        <w:rPr>
          <w:b/>
          <w:i/>
          <w:sz w:val="28"/>
          <w:lang w:val="vi-VN"/>
        </w:rPr>
        <w:t>. Liên quan giữa nồng độ 25(OH)D huyết tương với glucose máu</w:t>
      </w:r>
    </w:p>
    <w:p w:rsidR="007423AC" w:rsidRPr="00B600C4" w:rsidRDefault="007423AC" w:rsidP="007423AC">
      <w:pPr>
        <w:spacing w:line="360" w:lineRule="auto"/>
        <w:jc w:val="both"/>
        <w:rPr>
          <w:sz w:val="28"/>
          <w:lang w:val="vi-VN"/>
        </w:rPr>
      </w:pPr>
      <w:r w:rsidRPr="00B600C4">
        <w:rPr>
          <w:sz w:val="28"/>
          <w:lang w:val="vi-VN"/>
        </w:rPr>
        <w:tab/>
        <w:t xml:space="preserve">Trong đề tài này, không có có mối tương quan có YNTK giữa nồng độ 25(OH)D huyết tương với nồng độ glucose máu ở các thời điểm trong NPDNG uống riêng rẽ ở nhóm KĐTĐTK và ĐTĐTK (bảng 3.7), một phần là do cỡ mẫu chưa đủ lớn. Tuy nhiên khi gộp chung 2 nhóm, nồng độ 25(OH)D huyết tương có tương quan nghịch có YNTK với nồng độ glucose máu tại thời điểm lúc đói và 1 giờ: 0 giờ với r = -0,186 và </w:t>
      </w:r>
      <w:r w:rsidRPr="00B600C4">
        <w:rPr>
          <w:i/>
          <w:sz w:val="28"/>
          <w:lang w:val="vi-VN"/>
        </w:rPr>
        <w:t>p = 0,019</w:t>
      </w:r>
      <w:r w:rsidRPr="00B600C4">
        <w:rPr>
          <w:sz w:val="28"/>
          <w:lang w:val="vi-VN"/>
        </w:rPr>
        <w:t xml:space="preserve">; 1 giờ với r = -0,232 và </w:t>
      </w:r>
      <w:r w:rsidRPr="00B600C4">
        <w:rPr>
          <w:i/>
          <w:sz w:val="28"/>
          <w:lang w:val="vi-VN"/>
        </w:rPr>
        <w:t>p = 0,003</w:t>
      </w:r>
      <w:r w:rsidRPr="00B600C4">
        <w:rPr>
          <w:sz w:val="28"/>
          <w:lang w:val="vi-VN"/>
        </w:rPr>
        <w:t xml:space="preserve">. Nồng độ 25(OH)D huyết tương có tương quan nghịch với nồng độ HbA1c nhưng không có YNTK  ở nhóm ĐTĐTK (r = -0,113, </w:t>
      </w:r>
      <w:r w:rsidRPr="00B600C4">
        <w:rPr>
          <w:i/>
          <w:sz w:val="28"/>
          <w:lang w:val="vi-VN"/>
        </w:rPr>
        <w:t>p = 0,222</w:t>
      </w:r>
      <w:r w:rsidRPr="00B600C4">
        <w:rPr>
          <w:sz w:val="28"/>
          <w:lang w:val="vi-VN"/>
        </w:rPr>
        <w:t>).</w:t>
      </w:r>
    </w:p>
    <w:p w:rsidR="007423AC" w:rsidRPr="00B600C4" w:rsidRDefault="007423AC" w:rsidP="007423AC">
      <w:pPr>
        <w:spacing w:line="360" w:lineRule="auto"/>
        <w:jc w:val="both"/>
        <w:rPr>
          <w:sz w:val="28"/>
          <w:lang w:val="vi-VN"/>
        </w:rPr>
      </w:pPr>
      <w:r w:rsidRPr="00B600C4">
        <w:rPr>
          <w:sz w:val="28"/>
          <w:lang w:val="vi-VN"/>
        </w:rPr>
        <w:tab/>
        <w:t xml:space="preserve">Mối liên quan giữa nồng độ 25(OH)D huyết tương với glucose máu được tìm thấy trong nhiều nghiên cứu trên thai phụ mắc và không mắc ĐTĐTK. Trong nghiên cứu của Clifton-Bligh và CS </w:t>
      </w:r>
      <w:r w:rsidRPr="00B600C4">
        <w:rPr>
          <w:noProof/>
          <w:sz w:val="28"/>
          <w:lang w:val="vi-VN"/>
        </w:rPr>
        <w:t>[12]</w:t>
      </w:r>
      <w:r w:rsidRPr="00B600C4">
        <w:rPr>
          <w:sz w:val="28"/>
          <w:lang w:val="vi-VN"/>
        </w:rPr>
        <w:t xml:space="preserve"> trên 307 thai phụ đa chủng tộc ở giữa thai kỳ, logarit nồng độ 25(OH)D huyết tương có tương quan nghịch có YNTK với nồng độ glucose huyết tương lúc đói (r = - 0,20, CI95% -0,31 </w:t>
      </w:r>
      <w:r>
        <w:rPr>
          <w:sz w:val="28"/>
        </w:rPr>
        <w:sym w:font="Symbol" w:char="F02D"/>
      </w:r>
      <w:r w:rsidRPr="00B600C4">
        <w:rPr>
          <w:sz w:val="28"/>
          <w:lang w:val="vi-VN"/>
        </w:rPr>
        <w:t xml:space="preserve"> -0,08). Trong nghiên cứu của Lau và CS </w:t>
      </w:r>
      <w:r w:rsidRPr="00B600C4">
        <w:rPr>
          <w:noProof/>
          <w:sz w:val="28"/>
          <w:lang w:val="vi-VN"/>
        </w:rPr>
        <w:t>[129]</w:t>
      </w:r>
      <w:r w:rsidRPr="00B600C4">
        <w:rPr>
          <w:sz w:val="28"/>
          <w:lang w:val="vi-VN"/>
        </w:rPr>
        <w:t xml:space="preserve"> trên 147 thai phụ mắc ĐTĐTK ở tuần thai 26 – 28 tại Úc, nồng độ 25(OH)D huyết tương có tương quan nghịch với nồng độ glucose huyết tương lúc đói và 2 giờ trong NPDNG với r = - 0,16 và </w:t>
      </w:r>
      <w:r w:rsidRPr="00B600C4">
        <w:rPr>
          <w:i/>
          <w:sz w:val="28"/>
          <w:lang w:val="vi-VN"/>
        </w:rPr>
        <w:t>p = 0,05</w:t>
      </w:r>
      <w:r w:rsidRPr="00B600C4">
        <w:rPr>
          <w:sz w:val="28"/>
          <w:lang w:val="vi-VN"/>
        </w:rPr>
        <w:t xml:space="preserve"> trong cả 2 trường hợp. Nghiên cứu của Wang và CS </w:t>
      </w:r>
      <w:r w:rsidRPr="00B600C4">
        <w:rPr>
          <w:noProof/>
          <w:sz w:val="28"/>
          <w:lang w:val="vi-VN"/>
        </w:rPr>
        <w:t>[99]</w:t>
      </w:r>
      <w:r w:rsidRPr="00B600C4">
        <w:rPr>
          <w:sz w:val="28"/>
          <w:lang w:val="vi-VN"/>
        </w:rPr>
        <w:t xml:space="preserve"> trên 400 thai phụ (200 thai phụ mắc và 200 thai phụ không mắc ĐTĐTK ở tuần thai 26 – 28 tại Trung Quốc có kết quả tương tự như nghiên cứu của chúng tôi khi nồng độ 25(OH)D huyết tương không có tương quan có YNTK với nồng độ glucose huyết tương tại các thời điểm trong </w:t>
      </w:r>
      <w:r w:rsidRPr="00B600C4">
        <w:rPr>
          <w:sz w:val="28"/>
          <w:lang w:val="vi-VN"/>
        </w:rPr>
        <w:lastRenderedPageBreak/>
        <w:t xml:space="preserve">NPDNG uống 100g riêng rẽ ở từng nhóm, nhưng có tương quan với các chỉ số này khi gộp chung 2 nhóm với các giá trị của r và p tương ứng là: 0 giờ với r = -0,194 và </w:t>
      </w:r>
      <w:r w:rsidRPr="00B600C4">
        <w:rPr>
          <w:i/>
          <w:sz w:val="28"/>
          <w:lang w:val="vi-VN"/>
        </w:rPr>
        <w:t>p &lt; 0,001</w:t>
      </w:r>
      <w:r w:rsidRPr="00B600C4">
        <w:rPr>
          <w:sz w:val="28"/>
          <w:lang w:val="vi-VN"/>
        </w:rPr>
        <w:t xml:space="preserve">; 1 giờ với r = -0,179 và </w:t>
      </w:r>
      <w:r w:rsidRPr="00B600C4">
        <w:rPr>
          <w:i/>
          <w:sz w:val="28"/>
          <w:lang w:val="vi-VN"/>
        </w:rPr>
        <w:t>p &lt; 0,001</w:t>
      </w:r>
      <w:r w:rsidRPr="00B600C4">
        <w:rPr>
          <w:sz w:val="28"/>
          <w:lang w:val="vi-VN"/>
        </w:rPr>
        <w:t xml:space="preserve">; 2 giờ với r = - 0,169 và </w:t>
      </w:r>
      <w:r w:rsidRPr="00B600C4">
        <w:rPr>
          <w:i/>
          <w:sz w:val="28"/>
          <w:lang w:val="vi-VN"/>
        </w:rPr>
        <w:t>p 0,001</w:t>
      </w:r>
      <w:r w:rsidRPr="00B600C4">
        <w:rPr>
          <w:sz w:val="28"/>
          <w:lang w:val="vi-VN"/>
        </w:rPr>
        <w:t xml:space="preserve">; 3 giờ với r = -0,107 và </w:t>
      </w:r>
      <w:r w:rsidRPr="00B600C4">
        <w:rPr>
          <w:i/>
          <w:sz w:val="28"/>
          <w:lang w:val="vi-VN"/>
        </w:rPr>
        <w:t>p = 0,034</w:t>
      </w:r>
      <w:r w:rsidRPr="00B600C4">
        <w:rPr>
          <w:sz w:val="28"/>
          <w:lang w:val="vi-VN"/>
        </w:rPr>
        <w:t xml:space="preserve"> và nồng độ 25(OH)D huyết tương cũng có tương quan nghịch có YNTK với HbA1c riêng ở nhóm ĐTĐTK (r = -0,185, </w:t>
      </w:r>
      <w:r w:rsidRPr="00B600C4">
        <w:rPr>
          <w:i/>
          <w:sz w:val="28"/>
          <w:lang w:val="vi-VN"/>
        </w:rPr>
        <w:t>p = 0,018</w:t>
      </w:r>
      <w:r w:rsidRPr="00B600C4">
        <w:rPr>
          <w:sz w:val="28"/>
          <w:lang w:val="vi-VN"/>
        </w:rPr>
        <w:t>).</w:t>
      </w:r>
    </w:p>
    <w:p w:rsidR="007423AC" w:rsidRPr="00B600C4" w:rsidRDefault="007423AC" w:rsidP="007423AC">
      <w:pPr>
        <w:spacing w:before="120" w:line="360" w:lineRule="auto"/>
        <w:ind w:firstLine="720"/>
        <w:jc w:val="both"/>
        <w:rPr>
          <w:i/>
          <w:sz w:val="28"/>
          <w:lang w:val="vi-VN"/>
        </w:rPr>
      </w:pPr>
      <w:r w:rsidRPr="00B600C4">
        <w:rPr>
          <w:i/>
          <w:sz w:val="28"/>
          <w:lang w:val="vi-VN"/>
        </w:rPr>
        <w:t>Như vậy, thiếu vitamin D hay nồng độ 25(OH)D thấp liên quan đến tăng glucose máu ở phụ nữ mang thai và phụ nữ mắc ĐTĐTK.</w:t>
      </w:r>
    </w:p>
    <w:p w:rsidR="007423AC" w:rsidRPr="00B600C4" w:rsidRDefault="007423AC" w:rsidP="007423AC">
      <w:pPr>
        <w:spacing w:before="100" w:line="360" w:lineRule="auto"/>
        <w:jc w:val="both"/>
        <w:rPr>
          <w:b/>
          <w:i/>
          <w:sz w:val="28"/>
          <w:lang w:val="vi-VN"/>
        </w:rPr>
      </w:pPr>
      <w:r w:rsidRPr="00B600C4">
        <w:rPr>
          <w:b/>
          <w:i/>
          <w:sz w:val="28"/>
          <w:lang w:val="vi-VN"/>
        </w:rPr>
        <w:softHyphen/>
        <w:t>4.</w:t>
      </w:r>
      <w:r w:rsidRPr="00EB79E7">
        <w:rPr>
          <w:b/>
          <w:i/>
          <w:sz w:val="28"/>
          <w:lang w:val="vi-VN"/>
        </w:rPr>
        <w:t>4.5</w:t>
      </w:r>
      <w:r w:rsidRPr="00B600C4">
        <w:rPr>
          <w:b/>
          <w:i/>
          <w:sz w:val="28"/>
          <w:lang w:val="vi-VN"/>
        </w:rPr>
        <w:t>. Liên quan giữa tình trạng vitamin D với ĐTĐTK</w:t>
      </w:r>
    </w:p>
    <w:p w:rsidR="007423AC" w:rsidRPr="00B600C4" w:rsidRDefault="007423AC" w:rsidP="007423AC">
      <w:pPr>
        <w:spacing w:line="360" w:lineRule="auto"/>
        <w:ind w:firstLine="720"/>
        <w:jc w:val="both"/>
        <w:rPr>
          <w:sz w:val="28"/>
          <w:lang w:val="vi-VN"/>
        </w:rPr>
      </w:pPr>
      <w:r w:rsidRPr="00B600C4">
        <w:rPr>
          <w:sz w:val="28"/>
          <w:lang w:val="vi-VN"/>
        </w:rPr>
        <w:t>Nhiều nghiên cứu trên thế giới, bao gồm cả các phân tích gộp cho thấy có mối liên quan giữa thiếu vitamin D với tăng nguy cơ mắc ĐTĐTK và ĐTĐTK có liên quan với giảm nồng độ 25(OH)D huyết tương.</w:t>
      </w:r>
    </w:p>
    <w:p w:rsidR="007423AC" w:rsidRPr="00B600C4" w:rsidRDefault="007423AC" w:rsidP="007423AC">
      <w:pPr>
        <w:spacing w:line="360" w:lineRule="auto"/>
        <w:ind w:firstLine="720"/>
        <w:jc w:val="both"/>
        <w:rPr>
          <w:sz w:val="28"/>
          <w:lang w:val="vi-VN"/>
        </w:rPr>
      </w:pPr>
      <w:r w:rsidRPr="00B600C4">
        <w:rPr>
          <w:sz w:val="28"/>
          <w:lang w:val="vi-VN"/>
        </w:rPr>
        <w:t xml:space="preserve">Phân tích gộp của Poel và CS </w:t>
      </w:r>
      <w:r w:rsidRPr="00B600C4">
        <w:rPr>
          <w:noProof/>
          <w:sz w:val="28"/>
          <w:lang w:val="vi-VN"/>
        </w:rPr>
        <w:t>[101]</w:t>
      </w:r>
      <w:r w:rsidRPr="00B600C4">
        <w:rPr>
          <w:sz w:val="28"/>
          <w:lang w:val="vi-VN"/>
        </w:rPr>
        <w:t xml:space="preserve"> so sánh nồng độ 25(OH)D huyết tương giữa thai phụ mắc và không mắc ĐTĐTK trong 7 nghiên cứu. Trong phân tích gộp này, 4 nghiên cứu của Zhang </w:t>
      </w:r>
      <w:r w:rsidRPr="00B600C4">
        <w:rPr>
          <w:noProof/>
          <w:sz w:val="28"/>
          <w:lang w:val="vi-VN"/>
        </w:rPr>
        <w:t>[142]</w:t>
      </w:r>
      <w:r w:rsidRPr="00B600C4">
        <w:rPr>
          <w:sz w:val="28"/>
          <w:lang w:val="vi-VN"/>
        </w:rPr>
        <w:t xml:space="preserve">, Clifton-Bligh </w:t>
      </w:r>
      <w:r w:rsidRPr="00B600C4">
        <w:rPr>
          <w:noProof/>
          <w:sz w:val="28"/>
          <w:lang w:val="vi-VN"/>
        </w:rPr>
        <w:t>[12]</w:t>
      </w:r>
      <w:r w:rsidRPr="00B600C4">
        <w:rPr>
          <w:sz w:val="28"/>
          <w:lang w:val="vi-VN"/>
        </w:rPr>
        <w:t xml:space="preserve">, Maghbooli </w:t>
      </w:r>
      <w:r w:rsidRPr="00B600C4">
        <w:rPr>
          <w:noProof/>
          <w:sz w:val="28"/>
          <w:lang w:val="vi-VN"/>
        </w:rPr>
        <w:t>[13]</w:t>
      </w:r>
      <w:r w:rsidRPr="00B600C4">
        <w:rPr>
          <w:sz w:val="28"/>
          <w:lang w:val="vi-VN"/>
        </w:rPr>
        <w:t xml:space="preserve"> và Soheilykhah </w:t>
      </w:r>
      <w:r w:rsidRPr="00B600C4">
        <w:rPr>
          <w:noProof/>
          <w:sz w:val="28"/>
          <w:lang w:val="vi-VN"/>
        </w:rPr>
        <w:t>[143]</w:t>
      </w:r>
      <w:r w:rsidRPr="00B600C4">
        <w:rPr>
          <w:sz w:val="28"/>
          <w:lang w:val="vi-VN"/>
        </w:rPr>
        <w:t xml:space="preserve"> cho thấy nồng độ 25(OH)D huyết tương ở thai phụ mắc ĐTĐTK thấp hơn có YNTK so với thai phụ không mắc ĐTĐTK. Trong 2 nghiên cứu khác, thai phụ mắc ĐTĐTK có nồng độ 25(OH)D huyết tương cao hơn nhưng khác biệt không có YNTK. Trong một nghiên cứu còn lại không có sự khác biệt giữa 2 nhóm. Kết quả phân tích gộp cho thấy thai phụ mắc ĐTĐTK có nồng độ 25(OH)D thấp hơn 5,33 nmol/L so với thai phụ không mắc ĐTĐTK, khác biệt có YNTK với CI95% -9,7 đến -0,9nmol/L và thiếu vitamin D làm tăng nguy cơ mắc ĐTĐTK với OR bằng 1,609, có YNTK với 95%CI từ 1,19 – 2,17. Một phân tích gộp khác của Aghajafari và CS </w:t>
      </w:r>
      <w:r w:rsidRPr="00B600C4">
        <w:rPr>
          <w:noProof/>
          <w:sz w:val="28"/>
          <w:lang w:val="vi-VN"/>
        </w:rPr>
        <w:t>[102]</w:t>
      </w:r>
      <w:r w:rsidRPr="00B600C4">
        <w:rPr>
          <w:sz w:val="28"/>
          <w:lang w:val="vi-VN"/>
        </w:rPr>
        <w:t xml:space="preserve"> từ 10 nghiên cứu cho thấy thiếu vitamin D làm tăng có YNTK nguy cơ mắc ĐTĐTK với OR = 1,49 (95%CI: 1,18 – 1,89).</w:t>
      </w:r>
    </w:p>
    <w:p w:rsidR="007423AC" w:rsidRPr="00B600C4" w:rsidRDefault="007423AC" w:rsidP="007423AC">
      <w:pPr>
        <w:spacing w:line="360" w:lineRule="auto"/>
        <w:ind w:firstLine="720"/>
        <w:jc w:val="both"/>
        <w:rPr>
          <w:sz w:val="28"/>
          <w:lang w:val="vi-VN"/>
        </w:rPr>
      </w:pPr>
      <w:r w:rsidRPr="00B600C4">
        <w:rPr>
          <w:sz w:val="28"/>
          <w:lang w:val="vi-VN"/>
        </w:rPr>
        <w:lastRenderedPageBreak/>
        <w:t xml:space="preserve">Kết quả của đề tài phù hợp với kết quả của các phân tích gộp trên khi nồng độ 25(OH)D huyết tương của nhóm ĐTĐTK thấp hơn có YNTK so với nhóm KĐTĐTK (64,83 ± 10,68 nmol/L so với 70,65 ± 13,18 nmol/L, </w:t>
      </w:r>
      <w:r w:rsidRPr="00B600C4">
        <w:rPr>
          <w:i/>
          <w:sz w:val="28"/>
          <w:lang w:val="vi-VN"/>
        </w:rPr>
        <w:t>p &lt; 0,01</w:t>
      </w:r>
      <w:r w:rsidRPr="00B600C4">
        <w:rPr>
          <w:sz w:val="28"/>
          <w:lang w:val="vi-VN"/>
        </w:rPr>
        <w:t xml:space="preserve">) và tỷ lệ thiếu vitamin D ở phụ nữ mắc ĐTĐTK cao hơn có YNTK so với thai phụ không mắc ĐTĐTK (81,7% so với 67,3%, </w:t>
      </w:r>
      <w:r w:rsidRPr="00B600C4">
        <w:rPr>
          <w:i/>
          <w:sz w:val="28"/>
          <w:lang w:val="vi-VN"/>
        </w:rPr>
        <w:t>p &lt; 0,05</w:t>
      </w:r>
      <w:r w:rsidRPr="00B600C4">
        <w:rPr>
          <w:sz w:val="28"/>
          <w:lang w:val="vi-VN"/>
        </w:rPr>
        <w:t>), nguy cơ mắc ĐTĐTK do thiếu vitamin D tăng 2,18 lần (CI95% 1,03 – 4,61) (biểu đồ 3.2). Tuy nhiên, đề tài không nhằm mục tiêu nghiên cứu mối liên quan giữa thiếu vitamin D với nguy cơ mắc ĐTĐTK. Mặt khác, đây một nghiên cứu cắt ngang, do đó không thể đánh giá được mối liên quan nhân quả giữa thiếu vitamin D và nguy cơ mắc ĐTĐTK. Vì vậy, cần có các nghiên cứu với thiết kế ưu điểm hơn như thuần tập tiến cứu và tối ưu nhất là can thiệp bổ sung vitamin D để đánh giá chính xác mối liên quan này.</w:t>
      </w:r>
    </w:p>
    <w:p w:rsidR="007423AC" w:rsidRPr="00B600C4" w:rsidRDefault="007423AC" w:rsidP="007423AC">
      <w:pPr>
        <w:spacing w:line="360" w:lineRule="auto"/>
        <w:ind w:firstLine="720"/>
        <w:jc w:val="both"/>
        <w:rPr>
          <w:i/>
          <w:sz w:val="28"/>
          <w:lang w:val="vi-VN"/>
        </w:rPr>
      </w:pPr>
      <w:r w:rsidRPr="00B600C4">
        <w:rPr>
          <w:i/>
          <w:sz w:val="28"/>
          <w:lang w:val="vi-VN"/>
        </w:rPr>
        <w:t>Như vậy, thiếu vitamin D hay nồng độ 25(OH)D thấp liên quan đến tăng nguy cơ mắc ĐTĐTK.</w:t>
      </w:r>
    </w:p>
    <w:p w:rsidR="007423AC" w:rsidRPr="003B470C" w:rsidRDefault="007423AC" w:rsidP="007423AC">
      <w:pPr>
        <w:spacing w:before="80" w:line="360" w:lineRule="auto"/>
        <w:jc w:val="both"/>
        <w:rPr>
          <w:b/>
          <w:sz w:val="28"/>
          <w:lang w:val="vi-VN"/>
        </w:rPr>
      </w:pPr>
      <w:r w:rsidRPr="003B470C">
        <w:rPr>
          <w:b/>
          <w:sz w:val="28"/>
          <w:lang w:val="vi-VN"/>
        </w:rPr>
        <w:t>4.</w:t>
      </w:r>
      <w:r w:rsidRPr="00B600C4">
        <w:rPr>
          <w:b/>
          <w:sz w:val="28"/>
          <w:lang w:val="vi-VN"/>
        </w:rPr>
        <w:t>5</w:t>
      </w:r>
      <w:r w:rsidRPr="003B470C">
        <w:rPr>
          <w:b/>
          <w:sz w:val="28"/>
          <w:lang w:val="vi-VN"/>
        </w:rPr>
        <w:t>. Hiệu quả bổ sung vitamin D đối với kháng insulin</w:t>
      </w:r>
    </w:p>
    <w:p w:rsidR="007423AC" w:rsidRPr="003B470C" w:rsidRDefault="007423AC" w:rsidP="007423AC">
      <w:pPr>
        <w:spacing w:line="360" w:lineRule="auto"/>
        <w:jc w:val="both"/>
        <w:rPr>
          <w:b/>
          <w:i/>
          <w:sz w:val="28"/>
          <w:lang w:val="vi-VN"/>
        </w:rPr>
      </w:pPr>
      <w:r w:rsidRPr="003B470C">
        <w:rPr>
          <w:b/>
          <w:i/>
          <w:sz w:val="28"/>
          <w:lang w:val="vi-VN"/>
        </w:rPr>
        <w:t>4.</w:t>
      </w:r>
      <w:r w:rsidRPr="00B600C4">
        <w:rPr>
          <w:b/>
          <w:i/>
          <w:sz w:val="28"/>
          <w:lang w:val="vi-VN"/>
        </w:rPr>
        <w:t>5</w:t>
      </w:r>
      <w:r w:rsidRPr="003B470C">
        <w:rPr>
          <w:b/>
          <w:i/>
          <w:sz w:val="28"/>
          <w:lang w:val="vi-VN"/>
        </w:rPr>
        <w:t>.1. Đối tượng và thiết kế nghiên cứu</w:t>
      </w:r>
    </w:p>
    <w:p w:rsidR="007423AC" w:rsidRPr="00CC7BCA" w:rsidRDefault="007423AC" w:rsidP="007423AC">
      <w:pPr>
        <w:spacing w:line="360" w:lineRule="auto"/>
        <w:jc w:val="both"/>
        <w:rPr>
          <w:i/>
          <w:sz w:val="28"/>
          <w:szCs w:val="28"/>
        </w:rPr>
      </w:pPr>
      <w:r w:rsidRPr="00CC7BCA">
        <w:rPr>
          <w:i/>
          <w:sz w:val="28"/>
          <w:szCs w:val="28"/>
        </w:rPr>
        <w:t>- Về đối tượng can thiệp:</w:t>
      </w:r>
    </w:p>
    <w:p w:rsidR="007423AC" w:rsidRPr="00CC7BCA" w:rsidRDefault="007423AC" w:rsidP="007423AC">
      <w:pPr>
        <w:widowControl w:val="0"/>
        <w:spacing w:line="360" w:lineRule="auto"/>
        <w:ind w:firstLine="720"/>
        <w:jc w:val="both"/>
        <w:rPr>
          <w:sz w:val="28"/>
          <w:szCs w:val="28"/>
        </w:rPr>
      </w:pPr>
      <w:r w:rsidRPr="00CC7BCA">
        <w:rPr>
          <w:sz w:val="28"/>
          <w:szCs w:val="28"/>
        </w:rPr>
        <w:t xml:space="preserve">Đối tượng của can thiệp là các thai phụ được chẩn đoán </w:t>
      </w:r>
      <w:r>
        <w:rPr>
          <w:sz w:val="28"/>
          <w:szCs w:val="28"/>
        </w:rPr>
        <w:t>ĐTĐTK</w:t>
      </w:r>
      <w:r w:rsidRPr="00CC7BCA">
        <w:rPr>
          <w:sz w:val="28"/>
          <w:szCs w:val="28"/>
        </w:rPr>
        <w:t xml:space="preserve"> theo tiêu chuẩn của </w:t>
      </w:r>
      <w:r>
        <w:rPr>
          <w:sz w:val="28"/>
          <w:szCs w:val="28"/>
        </w:rPr>
        <w:t xml:space="preserve">Hội ĐTĐ Mỹ </w:t>
      </w:r>
      <w:r w:rsidRPr="00CC7BCA">
        <w:rPr>
          <w:sz w:val="28"/>
          <w:szCs w:val="28"/>
        </w:rPr>
        <w:t xml:space="preserve">2011 ở tuần thai 24 – 28 và có thiếu vitamin D. Điều này giúp cho đối tượng có sự đồng nhất về nhiều yếu tố </w:t>
      </w:r>
      <w:r>
        <w:rPr>
          <w:sz w:val="28"/>
          <w:szCs w:val="28"/>
        </w:rPr>
        <w:t>ảnh hưởng</w:t>
      </w:r>
      <w:r w:rsidRPr="00CC7BCA">
        <w:rPr>
          <w:sz w:val="28"/>
          <w:szCs w:val="28"/>
        </w:rPr>
        <w:t xml:space="preserve"> đến hiệu quả bổ sung </w:t>
      </w:r>
      <w:r>
        <w:rPr>
          <w:sz w:val="28"/>
          <w:szCs w:val="28"/>
        </w:rPr>
        <w:t>vitamin D đối với kháng insulin, bao gồm</w:t>
      </w:r>
      <w:r w:rsidRPr="00CC7BCA">
        <w:rPr>
          <w:sz w:val="28"/>
          <w:szCs w:val="28"/>
        </w:rPr>
        <w:t xml:space="preserve">: </w:t>
      </w:r>
    </w:p>
    <w:p w:rsidR="007423AC" w:rsidRPr="00CC7BCA" w:rsidRDefault="007423AC" w:rsidP="007423AC">
      <w:pPr>
        <w:spacing w:line="360" w:lineRule="auto"/>
        <w:ind w:firstLine="720"/>
        <w:jc w:val="both"/>
        <w:rPr>
          <w:sz w:val="28"/>
          <w:szCs w:val="28"/>
        </w:rPr>
      </w:pPr>
      <w:r w:rsidRPr="00CC7BCA">
        <w:rPr>
          <w:sz w:val="28"/>
          <w:szCs w:val="28"/>
        </w:rPr>
        <w:t xml:space="preserve">- Chẩn đoán </w:t>
      </w:r>
      <w:r>
        <w:rPr>
          <w:sz w:val="28"/>
          <w:szCs w:val="28"/>
        </w:rPr>
        <w:t>ĐTĐTK</w:t>
      </w:r>
      <w:r w:rsidRPr="00CC7BCA">
        <w:rPr>
          <w:sz w:val="28"/>
          <w:szCs w:val="28"/>
        </w:rPr>
        <w:t xml:space="preserve"> ở khoảng tuần thai </w:t>
      </w:r>
      <w:r>
        <w:rPr>
          <w:sz w:val="28"/>
          <w:szCs w:val="28"/>
        </w:rPr>
        <w:t xml:space="preserve">tương đối hẹp, </w:t>
      </w:r>
      <w:r w:rsidRPr="00CC7BCA">
        <w:rPr>
          <w:sz w:val="28"/>
          <w:szCs w:val="28"/>
        </w:rPr>
        <w:t xml:space="preserve">từ tuần 24 </w:t>
      </w:r>
      <w:r>
        <w:rPr>
          <w:sz w:val="28"/>
          <w:szCs w:val="28"/>
        </w:rPr>
        <w:t>–</w:t>
      </w:r>
      <w:r w:rsidRPr="00CC7BCA">
        <w:rPr>
          <w:sz w:val="28"/>
          <w:szCs w:val="28"/>
        </w:rPr>
        <w:t xml:space="preserve"> 28</w:t>
      </w:r>
      <w:r>
        <w:rPr>
          <w:sz w:val="28"/>
          <w:szCs w:val="28"/>
        </w:rPr>
        <w:t>,</w:t>
      </w:r>
      <w:r w:rsidRPr="00CC7BCA">
        <w:rPr>
          <w:sz w:val="28"/>
          <w:szCs w:val="28"/>
        </w:rPr>
        <w:t xml:space="preserve"> giúp hạn chế sự chênh lệch nhiều về kháng insulin liên quan đến thời gian mang thai</w:t>
      </w:r>
      <w:r>
        <w:rPr>
          <w:sz w:val="28"/>
          <w:szCs w:val="28"/>
        </w:rPr>
        <w:t>.</w:t>
      </w:r>
    </w:p>
    <w:p w:rsidR="007423AC" w:rsidRPr="00CC7BCA" w:rsidRDefault="007423AC" w:rsidP="007423AC">
      <w:pPr>
        <w:widowControl w:val="0"/>
        <w:spacing w:line="360" w:lineRule="auto"/>
        <w:ind w:firstLine="720"/>
        <w:jc w:val="both"/>
        <w:rPr>
          <w:sz w:val="28"/>
          <w:szCs w:val="28"/>
        </w:rPr>
      </w:pPr>
      <w:r w:rsidRPr="00CC7BCA">
        <w:rPr>
          <w:sz w:val="28"/>
          <w:szCs w:val="28"/>
        </w:rPr>
        <w:t xml:space="preserve">- Loại trừ thai phụ mắc </w:t>
      </w:r>
      <w:r>
        <w:rPr>
          <w:sz w:val="28"/>
          <w:szCs w:val="28"/>
        </w:rPr>
        <w:t xml:space="preserve">ĐTĐ rõ/ĐTĐ mang thai với </w:t>
      </w:r>
      <w:r w:rsidRPr="00CC7BCA">
        <w:rPr>
          <w:sz w:val="28"/>
          <w:szCs w:val="28"/>
        </w:rPr>
        <w:t xml:space="preserve">mức glucose máu cao hơn theo tiêu chuẩn của Hội ĐTĐ Mỹ 2011 cũng giúp </w:t>
      </w:r>
      <w:r>
        <w:rPr>
          <w:sz w:val="28"/>
          <w:szCs w:val="28"/>
        </w:rPr>
        <w:t xml:space="preserve">cho mẫu thu được đồng nhất hơn, chỉ </w:t>
      </w:r>
      <w:r w:rsidRPr="00CC7BCA">
        <w:rPr>
          <w:sz w:val="28"/>
          <w:szCs w:val="28"/>
        </w:rPr>
        <w:t xml:space="preserve">gồm các đối tượng mắc </w:t>
      </w:r>
      <w:r>
        <w:rPr>
          <w:sz w:val="28"/>
          <w:szCs w:val="28"/>
        </w:rPr>
        <w:t>ĐTĐTK</w:t>
      </w:r>
      <w:r w:rsidRPr="00CC7BCA">
        <w:rPr>
          <w:sz w:val="28"/>
          <w:szCs w:val="28"/>
        </w:rPr>
        <w:t xml:space="preserve"> thực sự, làm giảm các </w:t>
      </w:r>
      <w:r w:rsidRPr="00CC7BCA">
        <w:rPr>
          <w:sz w:val="28"/>
          <w:szCs w:val="28"/>
        </w:rPr>
        <w:lastRenderedPageBreak/>
        <w:t>yếu tố nhiễu khi khảo sát các mối liên quan với kháng insulin.</w:t>
      </w:r>
    </w:p>
    <w:p w:rsidR="007423AC" w:rsidRPr="00CC7BCA" w:rsidRDefault="007423AC" w:rsidP="007423AC">
      <w:pPr>
        <w:spacing w:line="360" w:lineRule="auto"/>
        <w:ind w:firstLine="720"/>
        <w:jc w:val="both"/>
        <w:rPr>
          <w:sz w:val="28"/>
          <w:szCs w:val="28"/>
        </w:rPr>
      </w:pPr>
      <w:r w:rsidRPr="00CC7BCA">
        <w:rPr>
          <w:sz w:val="28"/>
          <w:szCs w:val="28"/>
        </w:rPr>
        <w:t xml:space="preserve">- Các thai phụ được chọn vào can thiệp đều có thiếu vitamin D (nồng độ </w:t>
      </w:r>
      <w:r>
        <w:rPr>
          <w:sz w:val="28"/>
          <w:szCs w:val="28"/>
        </w:rPr>
        <w:t>25(OH)D huyết tương</w:t>
      </w:r>
      <w:r w:rsidRPr="00CC7BCA">
        <w:rPr>
          <w:sz w:val="28"/>
          <w:szCs w:val="28"/>
        </w:rPr>
        <w:t>&lt; 75 nmol/L) theo tiêu chuẩn của Hội Nội tiết Mỹ năm 201</w:t>
      </w:r>
      <w:r>
        <w:rPr>
          <w:sz w:val="28"/>
          <w:szCs w:val="28"/>
        </w:rPr>
        <w:t>1</w:t>
      </w:r>
      <w:r w:rsidRPr="00CC7BCA">
        <w:rPr>
          <w:sz w:val="28"/>
          <w:szCs w:val="28"/>
        </w:rPr>
        <w:t xml:space="preserve">. Thiếu vitamin D liên quan đến tăng kháng insulin và rối loạn glucose máu, do vậy việc loại bỏ các đối tượng không thiếu vitamin D giúp cho hiệu quả bổ sung vitamin D </w:t>
      </w:r>
      <w:r>
        <w:rPr>
          <w:sz w:val="28"/>
          <w:szCs w:val="28"/>
        </w:rPr>
        <w:t xml:space="preserve">đối với </w:t>
      </w:r>
      <w:r w:rsidRPr="00CC7BCA">
        <w:rPr>
          <w:sz w:val="28"/>
          <w:szCs w:val="28"/>
        </w:rPr>
        <w:t>kháng insulin biểu hiện rõ rệt hơn.</w:t>
      </w:r>
      <w:r>
        <w:rPr>
          <w:sz w:val="28"/>
          <w:szCs w:val="28"/>
        </w:rPr>
        <w:t xml:space="preserve"> Các thai phụ đang sử dụng thuốc bổ sung vitamin D cũng không được đưa vào can thiệp để loại trừ ảnh hưởng.</w:t>
      </w:r>
    </w:p>
    <w:p w:rsidR="007423AC" w:rsidRPr="00CC7BCA" w:rsidRDefault="007423AC" w:rsidP="007423AC">
      <w:pPr>
        <w:spacing w:before="120" w:line="360" w:lineRule="auto"/>
        <w:jc w:val="both"/>
        <w:rPr>
          <w:i/>
          <w:sz w:val="28"/>
          <w:szCs w:val="28"/>
        </w:rPr>
      </w:pPr>
      <w:r w:rsidRPr="00CC7BCA">
        <w:rPr>
          <w:i/>
          <w:sz w:val="28"/>
          <w:szCs w:val="28"/>
        </w:rPr>
        <w:t>- Về thiết kế nghiên cứu:</w:t>
      </w:r>
    </w:p>
    <w:p w:rsidR="007423AC" w:rsidRPr="004A2185" w:rsidRDefault="007423AC" w:rsidP="007423AC">
      <w:pPr>
        <w:widowControl w:val="0"/>
        <w:spacing w:before="60" w:line="360" w:lineRule="auto"/>
        <w:ind w:firstLine="720"/>
        <w:jc w:val="both"/>
        <w:rPr>
          <w:spacing w:val="-2"/>
          <w:sz w:val="28"/>
          <w:szCs w:val="28"/>
        </w:rPr>
      </w:pPr>
      <w:r w:rsidRPr="004A2185">
        <w:rPr>
          <w:spacing w:val="-2"/>
          <w:sz w:val="28"/>
          <w:szCs w:val="28"/>
        </w:rPr>
        <w:t xml:space="preserve">Nghiên cứu sử dụng thiết kế can thiệp nhằm đánh giá </w:t>
      </w:r>
      <w:r>
        <w:rPr>
          <w:spacing w:val="-2"/>
          <w:sz w:val="28"/>
          <w:szCs w:val="28"/>
        </w:rPr>
        <w:t xml:space="preserve">hiệu quả của bổ sung vitamin D đối với </w:t>
      </w:r>
      <w:r w:rsidRPr="004A2185">
        <w:rPr>
          <w:spacing w:val="-2"/>
          <w:sz w:val="28"/>
          <w:szCs w:val="28"/>
        </w:rPr>
        <w:t xml:space="preserve">kháng insulin. Kháng insulin là một trong hai yếu tố bệnh sinh cơ bản của ĐTĐTK và bao gồm kháng insulin mạn tính và kháng insulin sinh lý của thai nghén. Kháng insulin bắt đầu tăng từ nửa sau của thai kỳ và tăng dần cho đến khi đẻ. Do sự tăng dần của kháng insulin trong ĐTĐTK nên bổ sung vitamin D có thể chỉ làm giảm </w:t>
      </w:r>
      <w:r w:rsidRPr="004A2185">
        <w:rPr>
          <w:i/>
          <w:spacing w:val="-2"/>
          <w:sz w:val="28"/>
          <w:szCs w:val="28"/>
        </w:rPr>
        <w:t>mức độ gia tăng</w:t>
      </w:r>
      <w:r w:rsidRPr="004A2185">
        <w:rPr>
          <w:spacing w:val="-2"/>
          <w:sz w:val="28"/>
          <w:szCs w:val="28"/>
        </w:rPr>
        <w:t xml:space="preserve"> kháng insulin mà không hạ thấp được mức kháng insulin vào cuối thai kỳ so với khi bắt đầu can thiệp vào tuần thai 24 – 28. Do vậy sử dụng thiết kế nghiên cứu can thiệp không có nhóm đối chứng có thể không đánh giá được hiệu quả làm giảm kháng insulin của bổ sung vitamin D trong ĐTĐTK. Thiết kế so sánh vitamin D với placebo là lý tưởng để đánh giá hiệu quả bổ sung vitamin D lên kháng insulin, tuy nhiên không được cho phép về phương diện đạo đức do các đối tượng đều bị thiếu vitamin D. Vì vậy, thiết kế nghiên cứu so sánh 2 liều vitamin D khác nhau là phù hợp với mục đích kiểm chứng giả thiết liều vitamin D3 cao hơn sẽ có mức gia tăng kháng insulin ít hơn so với liều thấp hơn.</w:t>
      </w:r>
    </w:p>
    <w:p w:rsidR="007423AC" w:rsidRPr="00097696" w:rsidRDefault="007423AC" w:rsidP="007423AC">
      <w:pPr>
        <w:spacing w:before="120" w:line="360" w:lineRule="auto"/>
        <w:jc w:val="both"/>
        <w:rPr>
          <w:i/>
          <w:sz w:val="28"/>
          <w:szCs w:val="28"/>
        </w:rPr>
      </w:pPr>
      <w:r>
        <w:rPr>
          <w:i/>
          <w:sz w:val="28"/>
          <w:szCs w:val="28"/>
        </w:rPr>
        <w:t>- Về liều vitamin D bổ sung:</w:t>
      </w:r>
    </w:p>
    <w:p w:rsidR="007423AC" w:rsidRDefault="007423AC" w:rsidP="007423AC">
      <w:pPr>
        <w:widowControl w:val="0"/>
        <w:spacing w:before="60" w:line="360" w:lineRule="auto"/>
        <w:ind w:firstLine="720"/>
        <w:jc w:val="both"/>
        <w:rPr>
          <w:sz w:val="28"/>
          <w:szCs w:val="28"/>
        </w:rPr>
      </w:pPr>
      <w:r>
        <w:rPr>
          <w:sz w:val="28"/>
          <w:szCs w:val="28"/>
        </w:rPr>
        <w:t xml:space="preserve">Các tác giả khác nhau đã sử dụng các liều vitamin D rất khác nhau </w:t>
      </w:r>
      <w:r>
        <w:rPr>
          <w:sz w:val="28"/>
          <w:szCs w:val="28"/>
        </w:rPr>
        <w:lastRenderedPageBreak/>
        <w:t xml:space="preserve">trong các nghiên cứu bổ sung vitamin D ở phụ nữ mang thai. Liều vitamin D sử dụng trong các nghiên cứu bổ sung vitamin cho phụ nữ mang thai dao động từ 200 IU/ngày đến 4000 IU/ngày và liều cao lên đến 50.000 IU mỗi 2 tuần </w:t>
      </w:r>
      <w:r>
        <w:rPr>
          <w:noProof/>
          <w:sz w:val="28"/>
          <w:szCs w:val="28"/>
        </w:rPr>
        <w:t>[19]</w:t>
      </w:r>
      <w:r>
        <w:rPr>
          <w:sz w:val="28"/>
          <w:szCs w:val="28"/>
        </w:rPr>
        <w:t xml:space="preserve">. Các tổ chức y tế khác nhau cũng khuyến cáo bổ sung vitamin D cho phụ nữ mang thai với các liều khác nhau. Viện Y tế Mỹ năm 2010 khuyến cáo thu nhập vitamin D hàng ngày cho phụ nữ mang thai là 600 IU/ngày </w:t>
      </w:r>
      <w:r>
        <w:rPr>
          <w:noProof/>
          <w:sz w:val="28"/>
          <w:szCs w:val="28"/>
        </w:rPr>
        <w:t>[23]</w:t>
      </w:r>
      <w:r>
        <w:rPr>
          <w:sz w:val="28"/>
          <w:szCs w:val="28"/>
        </w:rPr>
        <w:t xml:space="preserve">. </w:t>
      </w:r>
      <w:r w:rsidRPr="00434F0D">
        <w:rPr>
          <w:spacing w:val="-2"/>
          <w:sz w:val="28"/>
          <w:szCs w:val="28"/>
        </w:rPr>
        <w:t xml:space="preserve">Tuy nhiên, nhiều tác giả cho rằng bổ sung vitamin D với liều như vậy không đạt được tình trạng đủ vitamin D </w:t>
      </w:r>
      <w:r>
        <w:rPr>
          <w:noProof/>
          <w:spacing w:val="-2"/>
          <w:sz w:val="28"/>
          <w:szCs w:val="28"/>
        </w:rPr>
        <w:t>[31]</w:t>
      </w:r>
      <w:r w:rsidRPr="00434F0D">
        <w:rPr>
          <w:spacing w:val="-2"/>
          <w:sz w:val="28"/>
          <w:szCs w:val="28"/>
        </w:rPr>
        <w:t xml:space="preserve">, </w:t>
      </w:r>
      <w:r>
        <w:rPr>
          <w:noProof/>
          <w:spacing w:val="-2"/>
          <w:sz w:val="28"/>
          <w:szCs w:val="28"/>
        </w:rPr>
        <w:t>[32]</w:t>
      </w:r>
      <w:r w:rsidRPr="00434F0D">
        <w:rPr>
          <w:spacing w:val="-2"/>
          <w:sz w:val="28"/>
          <w:szCs w:val="28"/>
        </w:rPr>
        <w:t xml:space="preserve">. Đồng tình với đa số tác giả này, Hội Nội tiết Mỹ năm 2011 khuyến cáo nhu cầu vitamin D cho phụ nữ mang thai tuổi 19 – 50 là 1500 – 2000 IU/ngày và thừa nhận rằng đây là lượng vitamin D tối thiểu để duy trì tình trạng đủ vitamin D với nồng độ 25(OH)D huyết tương &gt; 75 nmol/L </w:t>
      </w:r>
      <w:r>
        <w:rPr>
          <w:noProof/>
          <w:spacing w:val="-2"/>
          <w:sz w:val="28"/>
          <w:szCs w:val="28"/>
        </w:rPr>
        <w:t>[24]</w:t>
      </w:r>
      <w:r w:rsidRPr="00434F0D">
        <w:rPr>
          <w:spacing w:val="-2"/>
          <w:sz w:val="28"/>
          <w:szCs w:val="28"/>
        </w:rPr>
        <w:t>. Căn cứ vào các khuyến cáo này, đề tài đã chọn 2 liều vitamin D3, liều 500 IU/ngày, gần với khuyến cáo của Viện Y học Mỹ và liều 1500 IU/ngày, ngưỡng dưới theo khuyến cáo của Hội Nội tiết Mỹ để so sánh hiệu quả lên kháng insulin ở thai phụ mắc ĐTĐTK có thiếu vitamin D.</w:t>
      </w:r>
    </w:p>
    <w:p w:rsidR="007423AC" w:rsidRDefault="007423AC" w:rsidP="007423AC">
      <w:pPr>
        <w:spacing w:before="60" w:line="360" w:lineRule="auto"/>
        <w:ind w:firstLine="720"/>
        <w:jc w:val="both"/>
        <w:rPr>
          <w:sz w:val="28"/>
          <w:szCs w:val="28"/>
        </w:rPr>
      </w:pPr>
      <w:r>
        <w:rPr>
          <w:sz w:val="28"/>
          <w:szCs w:val="28"/>
        </w:rPr>
        <w:t xml:space="preserve">Mặt khác, sự khác biệt giữa liều vitamin D 500IU/ngày và 1500IU/ngày là khá lớn để có thể cho thấy được sự khác biệt về hiệu quả đối với kháng insulin giữa 2 liều này. </w:t>
      </w:r>
    </w:p>
    <w:p w:rsidR="007423AC" w:rsidRPr="00CC7BCA" w:rsidRDefault="007423AC" w:rsidP="007423AC">
      <w:pPr>
        <w:widowControl w:val="0"/>
        <w:spacing w:before="60" w:line="360" w:lineRule="auto"/>
        <w:ind w:firstLine="720"/>
        <w:jc w:val="both"/>
        <w:rPr>
          <w:sz w:val="28"/>
          <w:szCs w:val="28"/>
        </w:rPr>
      </w:pPr>
      <w:r>
        <w:rPr>
          <w:sz w:val="28"/>
          <w:szCs w:val="28"/>
        </w:rPr>
        <w:t>Các thai phụ không sử dụng các thuốc chứa vitamin D trong thời gian can thiệp bổ sung vitamin D để tránh gây nhiễu đến hiệu quả của liều can thiệp.</w:t>
      </w:r>
    </w:p>
    <w:p w:rsidR="007423AC" w:rsidRPr="00CC7BCA" w:rsidRDefault="007423AC" w:rsidP="007423AC">
      <w:pPr>
        <w:spacing w:before="120" w:line="360" w:lineRule="auto"/>
        <w:jc w:val="both"/>
        <w:rPr>
          <w:b/>
          <w:i/>
          <w:sz w:val="28"/>
          <w:szCs w:val="28"/>
        </w:rPr>
      </w:pPr>
      <w:r w:rsidRPr="00CC7BCA">
        <w:rPr>
          <w:b/>
          <w:i/>
          <w:sz w:val="28"/>
          <w:szCs w:val="28"/>
        </w:rPr>
        <w:t>4.</w:t>
      </w:r>
      <w:r>
        <w:rPr>
          <w:b/>
          <w:i/>
          <w:sz w:val="28"/>
          <w:szCs w:val="28"/>
        </w:rPr>
        <w:t>5</w:t>
      </w:r>
      <w:r w:rsidRPr="00CC7BCA">
        <w:rPr>
          <w:b/>
          <w:i/>
          <w:sz w:val="28"/>
          <w:szCs w:val="28"/>
        </w:rPr>
        <w:t>.2. Đặc điểm của các đối tượng nghiên cứu trước can thiệp</w:t>
      </w:r>
    </w:p>
    <w:p w:rsidR="007423AC" w:rsidRPr="00CC7BCA" w:rsidRDefault="007423AC" w:rsidP="007423AC">
      <w:pPr>
        <w:spacing w:line="360" w:lineRule="auto"/>
        <w:jc w:val="both"/>
        <w:rPr>
          <w:i/>
          <w:sz w:val="28"/>
          <w:szCs w:val="28"/>
        </w:rPr>
      </w:pPr>
      <w:r w:rsidRPr="00CC7BCA">
        <w:rPr>
          <w:sz w:val="28"/>
          <w:szCs w:val="28"/>
        </w:rPr>
        <w:t xml:space="preserve">- </w:t>
      </w:r>
      <w:r w:rsidRPr="00CC7BCA">
        <w:rPr>
          <w:i/>
          <w:sz w:val="28"/>
          <w:szCs w:val="28"/>
        </w:rPr>
        <w:t>Các đặc điểm lâm sàng:</w:t>
      </w:r>
    </w:p>
    <w:p w:rsidR="007423AC" w:rsidRPr="00CC7BCA" w:rsidRDefault="007423AC" w:rsidP="007423AC">
      <w:pPr>
        <w:widowControl w:val="0"/>
        <w:spacing w:line="360" w:lineRule="auto"/>
        <w:jc w:val="both"/>
        <w:rPr>
          <w:sz w:val="28"/>
        </w:rPr>
      </w:pPr>
      <w:r w:rsidRPr="00CC7BCA">
        <w:rPr>
          <w:sz w:val="28"/>
          <w:szCs w:val="28"/>
        </w:rPr>
        <w:tab/>
        <w:t xml:space="preserve">Trước can thiệp giữa 2 nhóm không có sự khác biệt có </w:t>
      </w:r>
      <w:r>
        <w:rPr>
          <w:sz w:val="28"/>
          <w:szCs w:val="28"/>
        </w:rPr>
        <w:t>YNTK</w:t>
      </w:r>
      <w:r w:rsidRPr="00CC7BCA">
        <w:rPr>
          <w:sz w:val="28"/>
          <w:szCs w:val="28"/>
        </w:rPr>
        <w:t xml:space="preserve"> về các yếu tố có </w:t>
      </w:r>
      <w:r>
        <w:rPr>
          <w:sz w:val="28"/>
          <w:szCs w:val="28"/>
        </w:rPr>
        <w:t xml:space="preserve">thể có </w:t>
      </w:r>
      <w:r w:rsidRPr="00CC7BCA">
        <w:rPr>
          <w:sz w:val="28"/>
          <w:szCs w:val="28"/>
        </w:rPr>
        <w:t>liên quan đến kháng insulin, bao gồm tuổi mẹ, tuần thai, BMI trước mang thai, tăng BMI từ khi man</w:t>
      </w:r>
      <w:r>
        <w:rPr>
          <w:sz w:val="28"/>
          <w:szCs w:val="28"/>
        </w:rPr>
        <w:t>g thai đến lần khám 1 (bảng 3.14</w:t>
      </w:r>
      <w:r w:rsidRPr="00CC7BCA">
        <w:rPr>
          <w:sz w:val="28"/>
          <w:szCs w:val="28"/>
        </w:rPr>
        <w:t xml:space="preserve">). </w:t>
      </w:r>
      <w:r w:rsidRPr="00CC7BCA">
        <w:rPr>
          <w:sz w:val="28"/>
        </w:rPr>
        <w:t xml:space="preserve">Trước khi bổ sung vitamin D, giữa 2 nhóm cũng không có sự khác biệt có </w:t>
      </w:r>
      <w:r>
        <w:rPr>
          <w:sz w:val="28"/>
        </w:rPr>
        <w:lastRenderedPageBreak/>
        <w:t>YNTK</w:t>
      </w:r>
      <w:r w:rsidRPr="00CC7BCA">
        <w:rPr>
          <w:sz w:val="28"/>
        </w:rPr>
        <w:t xml:space="preserve"> về các tỷ lệ: tiền sử gia đình mắc ĐTĐ, tiền sử bản thân mắc </w:t>
      </w:r>
      <w:r>
        <w:rPr>
          <w:sz w:val="28"/>
        </w:rPr>
        <w:t>ĐTĐTK</w:t>
      </w:r>
      <w:r w:rsidRPr="00CC7BCA">
        <w:rPr>
          <w:sz w:val="28"/>
        </w:rPr>
        <w:t xml:space="preserve">, mang thai lần đầu, đã sinh con trước đây, sảy thai, thai lưu, đẻ non, mổ đẻ, sinh con </w:t>
      </w:r>
      <w:r>
        <w:rPr>
          <w:sz w:val="28"/>
        </w:rPr>
        <w:t xml:space="preserve">cân nặng </w:t>
      </w:r>
      <w:r w:rsidRPr="00CC7BCA">
        <w:rPr>
          <w:sz w:val="28"/>
        </w:rPr>
        <w:t>&gt; 4000g. Cũng không có sự khác biệt giữa 2 nhóm về tỷ lệ tiền sử sản khoa xấu (khi có ít nhất 1 trong các tiền sử sảy thai, thai lưu, đẻ non, mổ đẻ</w:t>
      </w:r>
      <w:r>
        <w:rPr>
          <w:sz w:val="28"/>
        </w:rPr>
        <w:t xml:space="preserve"> và sinh con cân nặng &gt; 4000g) (bảng 3.15</w:t>
      </w:r>
      <w:r w:rsidRPr="00CC7BCA">
        <w:rPr>
          <w:sz w:val="28"/>
        </w:rPr>
        <w:t>).</w:t>
      </w:r>
    </w:p>
    <w:p w:rsidR="007423AC" w:rsidRPr="00CC7BCA" w:rsidRDefault="007423AC" w:rsidP="007423AC">
      <w:pPr>
        <w:spacing w:before="80" w:line="360" w:lineRule="auto"/>
        <w:jc w:val="both"/>
        <w:rPr>
          <w:i/>
          <w:sz w:val="28"/>
          <w:szCs w:val="28"/>
        </w:rPr>
      </w:pPr>
      <w:r w:rsidRPr="00CC7BCA">
        <w:rPr>
          <w:i/>
          <w:sz w:val="28"/>
          <w:szCs w:val="28"/>
        </w:rPr>
        <w:t>- Các đặc điểm cận lâm sàng:</w:t>
      </w:r>
    </w:p>
    <w:p w:rsidR="007423AC" w:rsidRPr="00CC7BCA" w:rsidRDefault="007423AC" w:rsidP="007423AC">
      <w:pPr>
        <w:spacing w:line="360" w:lineRule="auto"/>
        <w:jc w:val="both"/>
        <w:rPr>
          <w:sz w:val="28"/>
          <w:szCs w:val="28"/>
        </w:rPr>
      </w:pPr>
      <w:r w:rsidRPr="00CC7BCA">
        <w:rPr>
          <w:sz w:val="28"/>
          <w:szCs w:val="28"/>
        </w:rPr>
        <w:tab/>
        <w:t xml:space="preserve">Trước can thiệp, giữa 2 nhóm cũng không có khác biệt về các chỉ số nồng độ gluose máu trong </w:t>
      </w:r>
      <w:r>
        <w:rPr>
          <w:sz w:val="28"/>
          <w:szCs w:val="28"/>
        </w:rPr>
        <w:t>NPDNG uống</w:t>
      </w:r>
      <w:r w:rsidRPr="00CC7BCA">
        <w:rPr>
          <w:sz w:val="28"/>
          <w:szCs w:val="28"/>
        </w:rPr>
        <w:t xml:space="preserve">, glucose máu lúc đói, insulin và C-peptid </w:t>
      </w:r>
      <w:r>
        <w:rPr>
          <w:sz w:val="28"/>
          <w:szCs w:val="28"/>
        </w:rPr>
        <w:t xml:space="preserve">máu </w:t>
      </w:r>
      <w:r w:rsidRPr="00CC7BCA">
        <w:rPr>
          <w:sz w:val="28"/>
          <w:szCs w:val="28"/>
        </w:rPr>
        <w:t xml:space="preserve">lúc đói, các chỉ số </w:t>
      </w:r>
      <w:r>
        <w:rPr>
          <w:sz w:val="28"/>
          <w:szCs w:val="28"/>
        </w:rPr>
        <w:t>H</w:t>
      </w:r>
      <w:r w:rsidRPr="00CC7BCA">
        <w:rPr>
          <w:sz w:val="28"/>
          <w:szCs w:val="28"/>
        </w:rPr>
        <w:t>O</w:t>
      </w:r>
      <w:r>
        <w:rPr>
          <w:sz w:val="28"/>
          <w:szCs w:val="28"/>
        </w:rPr>
        <w:t>MA</w:t>
      </w:r>
      <w:r w:rsidRPr="00CC7BCA">
        <w:rPr>
          <w:sz w:val="28"/>
          <w:szCs w:val="28"/>
        </w:rPr>
        <w:t>2-IR-In, HOMA2-IR-Cp, nồng độ triglycerid</w:t>
      </w:r>
      <w:r>
        <w:rPr>
          <w:sz w:val="28"/>
          <w:szCs w:val="28"/>
        </w:rPr>
        <w:t xml:space="preserve"> và HDL-C huyết tương lúc đói (bảng 3.16</w:t>
      </w:r>
      <w:r w:rsidRPr="00CC7BCA">
        <w:rPr>
          <w:sz w:val="28"/>
          <w:szCs w:val="28"/>
        </w:rPr>
        <w:t>).</w:t>
      </w:r>
    </w:p>
    <w:p w:rsidR="007423AC" w:rsidRPr="00CC7BCA" w:rsidRDefault="007423AC" w:rsidP="007423AC">
      <w:pPr>
        <w:widowControl w:val="0"/>
        <w:spacing w:line="360" w:lineRule="auto"/>
        <w:jc w:val="both"/>
        <w:rPr>
          <w:sz w:val="28"/>
          <w:szCs w:val="28"/>
        </w:rPr>
      </w:pPr>
      <w:r w:rsidRPr="00CC7BCA">
        <w:rPr>
          <w:sz w:val="28"/>
          <w:szCs w:val="28"/>
        </w:rPr>
        <w:tab/>
        <w:t xml:space="preserve">Như vậy, trước bổ sung vitamin D giữa 2 nhóm </w:t>
      </w:r>
      <w:r>
        <w:rPr>
          <w:sz w:val="28"/>
          <w:szCs w:val="28"/>
        </w:rPr>
        <w:t xml:space="preserve">có sự tương đồng </w:t>
      </w:r>
      <w:r w:rsidRPr="00CC7BCA">
        <w:rPr>
          <w:sz w:val="28"/>
          <w:szCs w:val="28"/>
        </w:rPr>
        <w:t xml:space="preserve">về các đặc điểm lâm sàng và cận lâm sàng liên quan đến kháng insulin, các chỉ số  glucose máu và </w:t>
      </w:r>
      <w:r>
        <w:rPr>
          <w:sz w:val="28"/>
          <w:szCs w:val="28"/>
        </w:rPr>
        <w:t>HOMA2-IR</w:t>
      </w:r>
      <w:r w:rsidRPr="00CC7BCA">
        <w:rPr>
          <w:sz w:val="28"/>
          <w:szCs w:val="28"/>
        </w:rPr>
        <w:t xml:space="preserve">. Điều này đảm bảo cho sự so sánh </w:t>
      </w:r>
      <w:r>
        <w:rPr>
          <w:sz w:val="28"/>
          <w:szCs w:val="28"/>
        </w:rPr>
        <w:t xml:space="preserve">hiệu quả bổ sung vitamin D đối với kháng insulin giữa 2 nhóm </w:t>
      </w:r>
      <w:r w:rsidRPr="00CC7BCA">
        <w:rPr>
          <w:sz w:val="28"/>
          <w:szCs w:val="28"/>
        </w:rPr>
        <w:t>không bị nhiễu bởi các yếu tố này.</w:t>
      </w:r>
    </w:p>
    <w:p w:rsidR="007423AC" w:rsidRPr="00CC7BCA" w:rsidRDefault="007423AC" w:rsidP="007423AC">
      <w:pPr>
        <w:spacing w:before="120" w:after="60" w:line="360" w:lineRule="auto"/>
        <w:jc w:val="both"/>
        <w:rPr>
          <w:b/>
          <w:i/>
          <w:sz w:val="28"/>
        </w:rPr>
      </w:pPr>
      <w:r w:rsidRPr="00CC7BCA">
        <w:rPr>
          <w:b/>
          <w:i/>
          <w:sz w:val="28"/>
          <w:szCs w:val="28"/>
        </w:rPr>
        <w:t>4.</w:t>
      </w:r>
      <w:r>
        <w:rPr>
          <w:b/>
          <w:i/>
          <w:sz w:val="28"/>
          <w:szCs w:val="28"/>
        </w:rPr>
        <w:t>5</w:t>
      </w:r>
      <w:r w:rsidRPr="00CC7BCA">
        <w:rPr>
          <w:b/>
          <w:i/>
          <w:sz w:val="28"/>
          <w:szCs w:val="28"/>
        </w:rPr>
        <w:t xml:space="preserve">.3. </w:t>
      </w:r>
      <w:r w:rsidRPr="00CC7BCA">
        <w:rPr>
          <w:b/>
          <w:i/>
          <w:sz w:val="28"/>
        </w:rPr>
        <w:t>Tuần thai, cân nặng</w:t>
      </w:r>
      <w:r>
        <w:rPr>
          <w:b/>
          <w:i/>
          <w:sz w:val="28"/>
        </w:rPr>
        <w:t xml:space="preserve">, </w:t>
      </w:r>
      <w:r w:rsidRPr="00CC7BCA">
        <w:rPr>
          <w:b/>
          <w:i/>
          <w:sz w:val="28"/>
        </w:rPr>
        <w:t>BMI</w:t>
      </w:r>
      <w:r>
        <w:rPr>
          <w:b/>
          <w:i/>
          <w:sz w:val="28"/>
        </w:rPr>
        <w:t xml:space="preserve"> </w:t>
      </w:r>
      <w:r w:rsidRPr="00CC7BCA">
        <w:rPr>
          <w:b/>
          <w:i/>
          <w:sz w:val="28"/>
        </w:rPr>
        <w:t>tại các lần khám</w:t>
      </w:r>
      <w:r>
        <w:rPr>
          <w:b/>
          <w:i/>
          <w:sz w:val="28"/>
        </w:rPr>
        <w:t xml:space="preserve"> và thời gian bổ sung vitamin D</w:t>
      </w:r>
    </w:p>
    <w:p w:rsidR="007423AC" w:rsidRPr="00CC7BCA" w:rsidRDefault="007423AC" w:rsidP="007423AC">
      <w:pPr>
        <w:widowControl w:val="0"/>
        <w:spacing w:line="360" w:lineRule="auto"/>
        <w:jc w:val="both"/>
        <w:rPr>
          <w:sz w:val="28"/>
        </w:rPr>
      </w:pPr>
      <w:r w:rsidRPr="00CC7BCA">
        <w:rPr>
          <w:sz w:val="28"/>
        </w:rPr>
        <w:tab/>
        <w:t>Tuần thai tại các lần khám 1, 2 và 3 không có sự</w:t>
      </w:r>
      <w:r>
        <w:rPr>
          <w:sz w:val="28"/>
        </w:rPr>
        <w:t xml:space="preserve"> khác biệt giữa 2 nhómbổ sung vitamin D </w:t>
      </w:r>
      <w:r w:rsidRPr="00CC7BCA">
        <w:rPr>
          <w:sz w:val="28"/>
        </w:rPr>
        <w:t>(bảng 3.</w:t>
      </w:r>
      <w:r>
        <w:rPr>
          <w:sz w:val="28"/>
        </w:rPr>
        <w:t>17</w:t>
      </w:r>
      <w:r w:rsidRPr="00CC7BCA">
        <w:rPr>
          <w:sz w:val="28"/>
        </w:rPr>
        <w:t xml:space="preserve">). Do kháng insulin tăng dần từ nửa sau của thai kỳ, sự tương đồng về tuần thai giữa 2 nhóm tại các lần khám giúp hạn chế ảnh hưởng của của thời gian mang thai lên sự so sánh kháng insulin giữa 2 nhóm </w:t>
      </w:r>
      <w:r>
        <w:rPr>
          <w:sz w:val="28"/>
        </w:rPr>
        <w:t>sau bổ sung vitamin D</w:t>
      </w:r>
      <w:r w:rsidRPr="00CC7BCA">
        <w:rPr>
          <w:sz w:val="28"/>
        </w:rPr>
        <w:t>.</w:t>
      </w:r>
    </w:p>
    <w:p w:rsidR="007423AC" w:rsidRPr="00CC7BCA" w:rsidRDefault="007423AC" w:rsidP="007423AC">
      <w:pPr>
        <w:widowControl w:val="0"/>
        <w:spacing w:line="360" w:lineRule="auto"/>
        <w:jc w:val="both"/>
        <w:rPr>
          <w:sz w:val="28"/>
        </w:rPr>
      </w:pPr>
      <w:r w:rsidRPr="00CC7BCA">
        <w:rPr>
          <w:sz w:val="28"/>
        </w:rPr>
        <w:tab/>
        <w:t>Thời gian bổ sung vitamin D trung bình của nhóm 500 IU/ngày là 9,</w:t>
      </w:r>
      <w:r>
        <w:rPr>
          <w:sz w:val="28"/>
        </w:rPr>
        <w:t>7</w:t>
      </w:r>
      <w:r w:rsidRPr="00CC7BCA">
        <w:rPr>
          <w:sz w:val="28"/>
        </w:rPr>
        <w:t xml:space="preserve"> ± 1,</w:t>
      </w:r>
      <w:r>
        <w:rPr>
          <w:sz w:val="28"/>
        </w:rPr>
        <w:t>5</w:t>
      </w:r>
      <w:r w:rsidRPr="00CC7BCA">
        <w:rPr>
          <w:sz w:val="28"/>
        </w:rPr>
        <w:t xml:space="preserve"> tuần, củ</w:t>
      </w:r>
      <w:r>
        <w:rPr>
          <w:sz w:val="28"/>
        </w:rPr>
        <w:t>a nhóm 1500 IU/ngày là 9,9 ± 1,7</w:t>
      </w:r>
      <w:r w:rsidRPr="00CC7BCA">
        <w:rPr>
          <w:sz w:val="28"/>
        </w:rPr>
        <w:t xml:space="preserve"> tuần, không có sự khác biệt giữa 2 nhóm (p &gt; 0,05)</w:t>
      </w:r>
      <w:r>
        <w:rPr>
          <w:sz w:val="28"/>
        </w:rPr>
        <w:t xml:space="preserve"> (bảng 3.17)</w:t>
      </w:r>
      <w:r w:rsidRPr="00CC7BCA">
        <w:rPr>
          <w:sz w:val="28"/>
        </w:rPr>
        <w:t xml:space="preserve">. </w:t>
      </w:r>
      <w:r>
        <w:rPr>
          <w:sz w:val="28"/>
        </w:rPr>
        <w:t>Thời gian bổ sung vitamin D tương đương giữa 2 nhóm giúp loại bỏ ảnh hưởng của yếu tố này đến so sánh hiệu quả của 2 liều vitamin D lên kháng insulin. Mặt khác</w:t>
      </w:r>
      <w:r w:rsidRPr="00CC7BCA">
        <w:rPr>
          <w:sz w:val="28"/>
        </w:rPr>
        <w:t xml:space="preserve">, thời gian bổ sung </w:t>
      </w:r>
      <w:r w:rsidRPr="00CC7BCA">
        <w:rPr>
          <w:sz w:val="28"/>
        </w:rPr>
        <w:lastRenderedPageBreak/>
        <w:t xml:space="preserve">vitamin D trong đề tài là đủ </w:t>
      </w:r>
      <w:r>
        <w:rPr>
          <w:sz w:val="28"/>
        </w:rPr>
        <w:t xml:space="preserve">dài </w:t>
      </w:r>
      <w:r w:rsidRPr="00CC7BCA">
        <w:rPr>
          <w:sz w:val="28"/>
        </w:rPr>
        <w:t>để phát hiện hiệu quả của vitamin D</w:t>
      </w:r>
      <w:r>
        <w:rPr>
          <w:sz w:val="28"/>
        </w:rPr>
        <w:t xml:space="preserve"> đối với kháng insulin</w:t>
      </w:r>
      <w:r w:rsidRPr="00CC7BCA">
        <w:rPr>
          <w:sz w:val="28"/>
        </w:rPr>
        <w:t>.</w:t>
      </w:r>
      <w:r>
        <w:rPr>
          <w:sz w:val="28"/>
        </w:rPr>
        <w:t xml:space="preserve"> </w:t>
      </w:r>
      <w:r w:rsidRPr="00CC7BCA">
        <w:rPr>
          <w:sz w:val="28"/>
        </w:rPr>
        <w:t xml:space="preserve">Các nghiên cứu về hiệu quả bổ sung vitamin D ở phụ nữ mang thai sử dụng thời gian bổ sung vitamin D khác nhau. Nghiên cứu của Asemi </w:t>
      </w:r>
      <w:r>
        <w:rPr>
          <w:sz w:val="28"/>
        </w:rPr>
        <w:t xml:space="preserve">và CS </w:t>
      </w:r>
      <w:r>
        <w:rPr>
          <w:noProof/>
          <w:sz w:val="28"/>
        </w:rPr>
        <w:t>[18]</w:t>
      </w:r>
      <w:r w:rsidRPr="00CC7BCA">
        <w:rPr>
          <w:sz w:val="28"/>
        </w:rPr>
        <w:t xml:space="preserve"> bổ sung vitamin D trên phụ nữ mang thai bắt đầu từ tuần thai 25 và kéo dài 9 tuần. Một nghiên cứu khác của Asemi</w:t>
      </w:r>
      <w:r>
        <w:rPr>
          <w:sz w:val="28"/>
        </w:rPr>
        <w:t xml:space="preserve"> và CS </w:t>
      </w:r>
      <w:r>
        <w:rPr>
          <w:noProof/>
          <w:sz w:val="28"/>
        </w:rPr>
        <w:t>[17]</w:t>
      </w:r>
      <w:r w:rsidRPr="00CC7BCA">
        <w:rPr>
          <w:sz w:val="28"/>
        </w:rPr>
        <w:t xml:space="preserve"> bổ sung vitamin D trên phụ nữ mắc </w:t>
      </w:r>
      <w:r>
        <w:rPr>
          <w:sz w:val="28"/>
        </w:rPr>
        <w:t>ĐTĐTK</w:t>
      </w:r>
      <w:r w:rsidRPr="00CC7BCA">
        <w:rPr>
          <w:sz w:val="28"/>
        </w:rPr>
        <w:t xml:space="preserve"> bắt đầu ở tuần thai 24 – 28 và kéo dài 6 tuần. Các nghiên cứu này đều cho thấy hiệu quả làm giảm kháng insulin của vitamin D so với placebo hoặc của liều vitamin D cao hơn so với liều vitamin D thấp hơn. </w:t>
      </w:r>
    </w:p>
    <w:p w:rsidR="007423AC" w:rsidRDefault="007423AC" w:rsidP="007423AC">
      <w:pPr>
        <w:widowControl w:val="0"/>
        <w:spacing w:before="120" w:line="360" w:lineRule="auto"/>
        <w:jc w:val="both"/>
        <w:rPr>
          <w:sz w:val="28"/>
        </w:rPr>
      </w:pPr>
      <w:r w:rsidRPr="00CC7BCA">
        <w:rPr>
          <w:sz w:val="28"/>
        </w:rPr>
        <w:tab/>
        <w:t xml:space="preserve">Mức tăng cân và tăng BMI </w:t>
      </w:r>
      <w:r>
        <w:rPr>
          <w:sz w:val="28"/>
        </w:rPr>
        <w:t xml:space="preserve">từ khi mang thai đến lần khám 1, 2, 3 và BMI tại các lần khám 1, 2, 3 </w:t>
      </w:r>
      <w:r w:rsidRPr="00CC7BCA">
        <w:rPr>
          <w:sz w:val="28"/>
        </w:rPr>
        <w:t xml:space="preserve">của 2 nhóm can thiệp </w:t>
      </w:r>
      <w:r>
        <w:rPr>
          <w:sz w:val="28"/>
        </w:rPr>
        <w:t xml:space="preserve">tại </w:t>
      </w:r>
      <w:r w:rsidRPr="00CC7BCA">
        <w:rPr>
          <w:sz w:val="28"/>
        </w:rPr>
        <w:t xml:space="preserve">các lần khám </w:t>
      </w:r>
      <w:r>
        <w:rPr>
          <w:sz w:val="28"/>
        </w:rPr>
        <w:t>không có sự khác biệt (biểu đồ 3.5</w:t>
      </w:r>
      <w:r w:rsidRPr="00CC7BCA">
        <w:rPr>
          <w:sz w:val="28"/>
        </w:rPr>
        <w:t xml:space="preserve">). Thừa cân, béo phì là yếu tố </w:t>
      </w:r>
      <w:r>
        <w:rPr>
          <w:sz w:val="28"/>
        </w:rPr>
        <w:t xml:space="preserve">mắc phải </w:t>
      </w:r>
      <w:r w:rsidRPr="00CC7BCA">
        <w:rPr>
          <w:sz w:val="28"/>
        </w:rPr>
        <w:t xml:space="preserve">gây kháng insulin, một trong các thành phần trong hội chứng chuyển hóa </w:t>
      </w:r>
      <w:r>
        <w:rPr>
          <w:noProof/>
          <w:sz w:val="28"/>
        </w:rPr>
        <w:t>[34]</w:t>
      </w:r>
      <w:r w:rsidRPr="00CC7BCA">
        <w:rPr>
          <w:sz w:val="28"/>
        </w:rPr>
        <w:t>,</w:t>
      </w:r>
      <w:r>
        <w:rPr>
          <w:noProof/>
          <w:sz w:val="28"/>
        </w:rPr>
        <w:t>[135]</w:t>
      </w:r>
      <w:r w:rsidRPr="00CC7BCA">
        <w:rPr>
          <w:sz w:val="28"/>
        </w:rPr>
        <w:t xml:space="preserve">. Ở phụ nữ mang thai tăng cân là yếu tố quan trọng gây tăng kháng insulin và tăng nguy cơ mắc </w:t>
      </w:r>
      <w:r>
        <w:rPr>
          <w:sz w:val="28"/>
        </w:rPr>
        <w:t xml:space="preserve">ĐTĐTK </w:t>
      </w:r>
      <w:r>
        <w:rPr>
          <w:noProof/>
          <w:sz w:val="28"/>
        </w:rPr>
        <w:t>[79]</w:t>
      </w:r>
      <w:r w:rsidRPr="00CC7BCA">
        <w:rPr>
          <w:sz w:val="28"/>
        </w:rPr>
        <w:t>. Sự tương đồng về tăng cân và BMI ở 2 nhóm can thiệp trước</w:t>
      </w:r>
      <w:r>
        <w:rPr>
          <w:sz w:val="28"/>
        </w:rPr>
        <w:t xml:space="preserve"> và </w:t>
      </w:r>
      <w:r w:rsidRPr="00CC7BCA">
        <w:rPr>
          <w:sz w:val="28"/>
        </w:rPr>
        <w:t xml:space="preserve">trong </w:t>
      </w:r>
      <w:r>
        <w:rPr>
          <w:sz w:val="28"/>
        </w:rPr>
        <w:t xml:space="preserve">thời gian </w:t>
      </w:r>
      <w:r w:rsidRPr="00CC7BCA">
        <w:rPr>
          <w:sz w:val="28"/>
        </w:rPr>
        <w:t xml:space="preserve">bổ sung vitamin D </w:t>
      </w:r>
      <w:r>
        <w:rPr>
          <w:sz w:val="28"/>
        </w:rPr>
        <w:t xml:space="preserve">như vậy </w:t>
      </w:r>
      <w:r w:rsidRPr="00CC7BCA">
        <w:rPr>
          <w:sz w:val="28"/>
        </w:rPr>
        <w:t xml:space="preserve">giúp làm giảm ảnh hưởng </w:t>
      </w:r>
      <w:r>
        <w:rPr>
          <w:sz w:val="28"/>
        </w:rPr>
        <w:t xml:space="preserve">nhiễu </w:t>
      </w:r>
      <w:r w:rsidRPr="00CC7BCA">
        <w:rPr>
          <w:sz w:val="28"/>
        </w:rPr>
        <w:t xml:space="preserve">của </w:t>
      </w:r>
      <w:r>
        <w:rPr>
          <w:sz w:val="28"/>
        </w:rPr>
        <w:t xml:space="preserve">các </w:t>
      </w:r>
      <w:r w:rsidRPr="00CC7BCA">
        <w:rPr>
          <w:sz w:val="28"/>
        </w:rPr>
        <w:t xml:space="preserve">yếu tố này lên </w:t>
      </w:r>
      <w:r>
        <w:rPr>
          <w:sz w:val="28"/>
        </w:rPr>
        <w:t>hiệu quả của vitamin D đối với kháng insulin.</w:t>
      </w:r>
    </w:p>
    <w:p w:rsidR="007423AC" w:rsidRPr="00F92F91" w:rsidRDefault="007423AC" w:rsidP="007423AC">
      <w:pPr>
        <w:spacing w:before="120" w:line="360" w:lineRule="auto"/>
        <w:jc w:val="both"/>
        <w:rPr>
          <w:b/>
          <w:i/>
          <w:sz w:val="28"/>
        </w:rPr>
      </w:pPr>
      <w:r w:rsidRPr="00CC7BCA">
        <w:rPr>
          <w:b/>
          <w:i/>
          <w:sz w:val="28"/>
        </w:rPr>
        <w:t>4.</w:t>
      </w:r>
      <w:r>
        <w:rPr>
          <w:b/>
          <w:i/>
          <w:sz w:val="28"/>
        </w:rPr>
        <w:t>5</w:t>
      </w:r>
      <w:r w:rsidRPr="00CC7BCA">
        <w:rPr>
          <w:b/>
          <w:i/>
          <w:sz w:val="28"/>
        </w:rPr>
        <w:t xml:space="preserve">.4. Thay đổi về </w:t>
      </w:r>
      <w:r>
        <w:rPr>
          <w:b/>
          <w:i/>
          <w:sz w:val="28"/>
        </w:rPr>
        <w:t>vitamin D sau bổ sung vitamin D</w:t>
      </w:r>
    </w:p>
    <w:p w:rsidR="007423AC" w:rsidRDefault="007423AC" w:rsidP="007423AC">
      <w:pPr>
        <w:widowControl w:val="0"/>
        <w:spacing w:before="60" w:line="360" w:lineRule="auto"/>
        <w:ind w:firstLine="720"/>
        <w:jc w:val="both"/>
        <w:rPr>
          <w:sz w:val="28"/>
        </w:rPr>
      </w:pPr>
      <w:r w:rsidRPr="00CC7BCA">
        <w:rPr>
          <w:sz w:val="28"/>
        </w:rPr>
        <w:t xml:space="preserve">Trước bổ sung vitamin D (tuần thai 24 – 28), giữa 2 nhóm không có sự khác biệt giữa 2 nhóm về nồng độ </w:t>
      </w:r>
      <w:r>
        <w:rPr>
          <w:sz w:val="28"/>
        </w:rPr>
        <w:t>25(OH)D huyết tương</w:t>
      </w:r>
      <w:r w:rsidRPr="00CC7BCA">
        <w:rPr>
          <w:sz w:val="28"/>
        </w:rPr>
        <w:t xml:space="preserve">. Sau bổ sung vitamin D (tuần 36 – 38) cả 2 nhóm đều có tăng nồng độ </w:t>
      </w:r>
      <w:r>
        <w:rPr>
          <w:sz w:val="28"/>
        </w:rPr>
        <w:t>25(OH)D huyết tương</w:t>
      </w:r>
      <w:r w:rsidRPr="00CC7BCA">
        <w:rPr>
          <w:sz w:val="28"/>
        </w:rPr>
        <w:t xml:space="preserve"> có </w:t>
      </w:r>
      <w:r>
        <w:rPr>
          <w:sz w:val="28"/>
        </w:rPr>
        <w:t>YNTK</w:t>
      </w:r>
      <w:r w:rsidRPr="00CC7BCA">
        <w:rPr>
          <w:sz w:val="28"/>
        </w:rPr>
        <w:t xml:space="preserve">, nhưng nhóm 1500 UI/ngày đạt nồng độ </w:t>
      </w:r>
      <w:r>
        <w:rPr>
          <w:sz w:val="28"/>
        </w:rPr>
        <w:t>25(OH)D huyết tương</w:t>
      </w:r>
      <w:r w:rsidRPr="00CC7BCA">
        <w:rPr>
          <w:sz w:val="28"/>
        </w:rPr>
        <w:t xml:space="preserve"> cao hơn (79,</w:t>
      </w:r>
      <w:r>
        <w:rPr>
          <w:sz w:val="28"/>
        </w:rPr>
        <w:t>82</w:t>
      </w:r>
      <w:r w:rsidRPr="00CC7BCA">
        <w:rPr>
          <w:sz w:val="28"/>
        </w:rPr>
        <w:t xml:space="preserve"> ± </w:t>
      </w:r>
      <w:r>
        <w:rPr>
          <w:sz w:val="28"/>
        </w:rPr>
        <w:t>10,11</w:t>
      </w:r>
      <w:r w:rsidRPr="00CC7BCA">
        <w:rPr>
          <w:sz w:val="28"/>
        </w:rPr>
        <w:t xml:space="preserve"> so với 67,</w:t>
      </w:r>
      <w:r>
        <w:rPr>
          <w:sz w:val="28"/>
        </w:rPr>
        <w:t>42</w:t>
      </w:r>
      <w:r w:rsidRPr="00CC7BCA">
        <w:rPr>
          <w:sz w:val="28"/>
        </w:rPr>
        <w:t xml:space="preserve"> ± 10,</w:t>
      </w:r>
      <w:r>
        <w:rPr>
          <w:sz w:val="28"/>
        </w:rPr>
        <w:t>62</w:t>
      </w:r>
      <w:r w:rsidRPr="00CC7BCA">
        <w:rPr>
          <w:sz w:val="28"/>
        </w:rPr>
        <w:t xml:space="preserve"> nmol/L, </w:t>
      </w:r>
      <w:r w:rsidRPr="00F20426">
        <w:rPr>
          <w:i/>
          <w:sz w:val="28"/>
        </w:rPr>
        <w:t>p &lt; 0,001</w:t>
      </w:r>
      <w:r w:rsidRPr="00CC7BCA">
        <w:rPr>
          <w:sz w:val="28"/>
        </w:rPr>
        <w:t xml:space="preserve">) và mức tăng cao hơn có </w:t>
      </w:r>
      <w:r>
        <w:rPr>
          <w:sz w:val="28"/>
        </w:rPr>
        <w:t>YNTK</w:t>
      </w:r>
      <w:r w:rsidRPr="00CC7BCA">
        <w:rPr>
          <w:sz w:val="28"/>
        </w:rPr>
        <w:t xml:space="preserve"> (1</w:t>
      </w:r>
      <w:r>
        <w:rPr>
          <w:sz w:val="28"/>
        </w:rPr>
        <w:t>6,91</w:t>
      </w:r>
      <w:r w:rsidRPr="00CC7BCA">
        <w:rPr>
          <w:sz w:val="28"/>
        </w:rPr>
        <w:t xml:space="preserve"> ± 9,</w:t>
      </w:r>
      <w:r>
        <w:rPr>
          <w:sz w:val="28"/>
        </w:rPr>
        <w:t>64</w:t>
      </w:r>
      <w:r w:rsidRPr="00CC7BCA">
        <w:rPr>
          <w:sz w:val="28"/>
        </w:rPr>
        <w:t xml:space="preserve"> so với </w:t>
      </w:r>
      <w:r>
        <w:rPr>
          <w:sz w:val="28"/>
        </w:rPr>
        <w:t>6,00 ± 10,48</w:t>
      </w:r>
      <w:r w:rsidRPr="00CC7BCA">
        <w:rPr>
          <w:sz w:val="28"/>
        </w:rPr>
        <w:t xml:space="preserve"> nmol/L, </w:t>
      </w:r>
      <w:r w:rsidRPr="00F20426">
        <w:rPr>
          <w:i/>
          <w:sz w:val="28"/>
        </w:rPr>
        <w:t>p &lt; 0,001</w:t>
      </w:r>
      <w:r w:rsidRPr="00CC7BCA">
        <w:rPr>
          <w:sz w:val="28"/>
        </w:rPr>
        <w:t>)</w:t>
      </w:r>
      <w:r>
        <w:rPr>
          <w:sz w:val="28"/>
        </w:rPr>
        <w:t xml:space="preserve"> (biểu đồ 3.6)</w:t>
      </w:r>
      <w:r w:rsidRPr="00CC7BCA">
        <w:rPr>
          <w:sz w:val="28"/>
        </w:rPr>
        <w:t>.</w:t>
      </w:r>
    </w:p>
    <w:p w:rsidR="007423AC" w:rsidRDefault="007423AC" w:rsidP="007423AC">
      <w:pPr>
        <w:widowControl w:val="0"/>
        <w:spacing w:before="120" w:line="360" w:lineRule="auto"/>
        <w:ind w:firstLine="720"/>
        <w:jc w:val="both"/>
        <w:rPr>
          <w:sz w:val="28"/>
        </w:rPr>
      </w:pPr>
      <w:r w:rsidRPr="00CC7BCA">
        <w:rPr>
          <w:sz w:val="28"/>
        </w:rPr>
        <w:lastRenderedPageBreak/>
        <w:t xml:space="preserve">Các nghiên cứu về bổ sung vitamin D ở phụ nữ mang thai và cho con bú với cùng một liều cho mức tăng khác nhau về nồng độ </w:t>
      </w:r>
      <w:r>
        <w:rPr>
          <w:sz w:val="28"/>
        </w:rPr>
        <w:t>25(OH)D huyết tương (bảng 4.2</w:t>
      </w:r>
      <w:r w:rsidRPr="00CC7BCA">
        <w:rPr>
          <w:sz w:val="28"/>
        </w:rPr>
        <w:t>).</w:t>
      </w:r>
      <w:r>
        <w:rPr>
          <w:sz w:val="28"/>
        </w:rPr>
        <w:t xml:space="preserve"> </w:t>
      </w:r>
      <w:r w:rsidRPr="00CC7BCA">
        <w:rPr>
          <w:sz w:val="28"/>
        </w:rPr>
        <w:t xml:space="preserve">Như vậy, với cùng một liều vitamin D bổ sung, mức tăng khác nhau khá nhiều </w:t>
      </w:r>
      <w:r>
        <w:rPr>
          <w:sz w:val="28"/>
        </w:rPr>
        <w:t xml:space="preserve">trong các </w:t>
      </w:r>
      <w:r w:rsidRPr="00CC7BCA">
        <w:rPr>
          <w:sz w:val="28"/>
        </w:rPr>
        <w:t>nghiên cứu khác</w:t>
      </w:r>
      <w:r>
        <w:rPr>
          <w:sz w:val="28"/>
        </w:rPr>
        <w:t xml:space="preserve"> nhau</w:t>
      </w:r>
      <w:r w:rsidRPr="00CC7BCA">
        <w:rPr>
          <w:sz w:val="28"/>
        </w:rPr>
        <w:t>. Điều này là do sự khác biệt về đối tượng, khu vực địa lý, mức độ tiếp xúc ánh nắng</w:t>
      </w:r>
      <w:r>
        <w:rPr>
          <w:sz w:val="28"/>
        </w:rPr>
        <w:t xml:space="preserve"> và các yếu tố khác g</w:t>
      </w:r>
      <w:r w:rsidRPr="00CC7BCA">
        <w:rPr>
          <w:sz w:val="28"/>
        </w:rPr>
        <w:t xml:space="preserve">iữa các nghiên cứu. Theo mô hình hồi quy của Heaney </w:t>
      </w:r>
      <w:r>
        <w:rPr>
          <w:noProof/>
          <w:sz w:val="28"/>
        </w:rPr>
        <w:t>[105]</w:t>
      </w:r>
      <w:r w:rsidRPr="00CC7BCA">
        <w:rPr>
          <w:sz w:val="28"/>
        </w:rPr>
        <w:t xml:space="preserve">, mỗi 40 IU viamin D bổ sung, nồng độ </w:t>
      </w:r>
      <w:r>
        <w:rPr>
          <w:sz w:val="28"/>
        </w:rPr>
        <w:t>25(OH)D huyết tương</w:t>
      </w:r>
      <w:r w:rsidRPr="00CC7BCA">
        <w:rPr>
          <w:sz w:val="28"/>
        </w:rPr>
        <w:t xml:space="preserve"> tăng 0,7 nmol/L. </w:t>
      </w:r>
    </w:p>
    <w:p w:rsidR="007423AC" w:rsidRPr="00CC794A" w:rsidRDefault="007423AC" w:rsidP="007423AC">
      <w:pPr>
        <w:spacing w:before="60" w:after="120" w:line="300" w:lineRule="auto"/>
        <w:jc w:val="both"/>
        <w:rPr>
          <w:rFonts w:ascii="Arial" w:hAnsi="Arial" w:cs="Arial"/>
          <w:i/>
          <w:sz w:val="26"/>
          <w:szCs w:val="26"/>
        </w:rPr>
      </w:pPr>
      <w:r w:rsidRPr="00CC794A">
        <w:rPr>
          <w:rFonts w:ascii="Arial" w:hAnsi="Arial" w:cs="Arial"/>
          <w:i/>
          <w:sz w:val="26"/>
          <w:szCs w:val="26"/>
        </w:rPr>
        <w:t xml:space="preserve">Bảng 4.2. </w:t>
      </w:r>
      <w:r w:rsidRPr="00CC794A">
        <w:rPr>
          <w:rFonts w:ascii="Arial" w:hAnsi="Arial" w:cs="Arial"/>
          <w:b/>
          <w:sz w:val="26"/>
          <w:szCs w:val="26"/>
        </w:rPr>
        <w:t>Liều bổ sung vitamin D và mức tăng nồng độ 25(OH)D huyết tương ở phụ nữ mang thai và cho con bú theo các nghiên cứu</w:t>
      </w:r>
      <w:r>
        <w:rPr>
          <w:rFonts w:ascii="Arial" w:hAnsi="Arial" w:cs="Arial"/>
          <w:b/>
          <w:sz w:val="26"/>
          <w:szCs w:val="26"/>
        </w:rPr>
        <w:t xml:space="preserve"> </w:t>
      </w:r>
      <w:r w:rsidRPr="00CC794A">
        <w:rPr>
          <w:rFonts w:ascii="Arial" w:hAnsi="Arial" w:cs="Arial"/>
          <w:noProof/>
          <w:sz w:val="26"/>
          <w:szCs w:val="26"/>
        </w:rPr>
        <w:t>[18]</w:t>
      </w:r>
      <w:r w:rsidRPr="00CC794A">
        <w:rPr>
          <w:rFonts w:ascii="Arial" w:hAnsi="Arial" w:cs="Arial"/>
          <w:sz w:val="26"/>
          <w:szCs w:val="26"/>
        </w:rPr>
        <w:t>,</w:t>
      </w:r>
      <w:r w:rsidRPr="00CC794A">
        <w:rPr>
          <w:rFonts w:ascii="Arial" w:hAnsi="Arial" w:cs="Arial"/>
          <w:noProof/>
          <w:sz w:val="26"/>
          <w:szCs w:val="26"/>
        </w:rPr>
        <w:t>[33]</w:t>
      </w:r>
      <w:r w:rsidRPr="00CC794A">
        <w:rPr>
          <w:rFonts w:ascii="Arial" w:hAnsi="Arial" w:cs="Arial"/>
          <w:sz w:val="26"/>
          <w:szCs w:val="26"/>
        </w:rPr>
        <w:t>,</w:t>
      </w:r>
      <w:r>
        <w:rPr>
          <w:rFonts w:ascii="Arial" w:hAnsi="Arial" w:cs="Arial"/>
          <w:noProof/>
          <w:sz w:val="26"/>
          <w:szCs w:val="26"/>
        </w:rPr>
        <w:t>[104]</w:t>
      </w:r>
      <w:r>
        <w:rPr>
          <w:rFonts w:ascii="Arial" w:hAnsi="Arial" w:cs="Arial"/>
          <w:sz w:val="26"/>
          <w:szCs w:val="26"/>
        </w:rPr>
        <w:t>.</w:t>
      </w:r>
    </w:p>
    <w:tbl>
      <w:tblPr>
        <w:tblW w:w="0" w:type="auto"/>
        <w:tblBorders>
          <w:top w:val="single" w:sz="4" w:space="0" w:color="auto"/>
          <w:bottom w:val="single" w:sz="4" w:space="0" w:color="auto"/>
          <w:insideH w:val="single" w:sz="4" w:space="0" w:color="auto"/>
        </w:tblBorders>
        <w:tblLook w:val="04A0"/>
      </w:tblPr>
      <w:tblGrid>
        <w:gridCol w:w="2288"/>
        <w:gridCol w:w="173"/>
        <w:gridCol w:w="2187"/>
        <w:gridCol w:w="2245"/>
        <w:gridCol w:w="2104"/>
      </w:tblGrid>
      <w:tr w:rsidR="007423AC" w:rsidRPr="00CC7BCA" w:rsidTr="007423AC">
        <w:tc>
          <w:tcPr>
            <w:tcW w:w="2288" w:type="dxa"/>
            <w:tcBorders>
              <w:right w:val="single" w:sz="4" w:space="0" w:color="FFFFFF" w:themeColor="background1"/>
            </w:tcBorders>
            <w:shd w:val="clear" w:color="auto" w:fill="auto"/>
          </w:tcPr>
          <w:p w:rsidR="007423AC" w:rsidRPr="00CC7BCA" w:rsidRDefault="007423AC" w:rsidP="007423AC">
            <w:pPr>
              <w:spacing w:before="120" w:line="276" w:lineRule="auto"/>
              <w:jc w:val="center"/>
              <w:rPr>
                <w:b/>
                <w:sz w:val="26"/>
                <w:szCs w:val="26"/>
              </w:rPr>
            </w:pPr>
            <w:r w:rsidRPr="00CC7BCA">
              <w:rPr>
                <w:b/>
                <w:sz w:val="26"/>
                <w:szCs w:val="26"/>
              </w:rPr>
              <w:t>Tác giả</w:t>
            </w:r>
          </w:p>
        </w:tc>
        <w:tc>
          <w:tcPr>
            <w:tcW w:w="2360" w:type="dxa"/>
            <w:gridSpan w:val="2"/>
            <w:tcBorders>
              <w:left w:val="single" w:sz="4" w:space="0" w:color="FFFFFF" w:themeColor="background1"/>
              <w:right w:val="single" w:sz="4" w:space="0" w:color="FFFFFF" w:themeColor="background1"/>
            </w:tcBorders>
            <w:shd w:val="clear" w:color="auto" w:fill="auto"/>
          </w:tcPr>
          <w:p w:rsidR="007423AC" w:rsidRPr="003B470C" w:rsidRDefault="007423AC" w:rsidP="007423AC">
            <w:pPr>
              <w:spacing w:before="120" w:line="276" w:lineRule="auto"/>
              <w:jc w:val="center"/>
              <w:rPr>
                <w:b/>
                <w:sz w:val="26"/>
                <w:szCs w:val="26"/>
                <w:lang w:val="fr-FR"/>
              </w:rPr>
            </w:pPr>
            <w:r w:rsidRPr="003B470C">
              <w:rPr>
                <w:b/>
                <w:sz w:val="26"/>
                <w:szCs w:val="26"/>
                <w:lang w:val="fr-FR"/>
              </w:rPr>
              <w:t>Liều vitamin D (IU/ngày)</w:t>
            </w:r>
          </w:p>
        </w:tc>
        <w:tc>
          <w:tcPr>
            <w:tcW w:w="2245" w:type="dxa"/>
            <w:tcBorders>
              <w:left w:val="single" w:sz="4" w:space="0" w:color="FFFFFF" w:themeColor="background1"/>
              <w:right w:val="single" w:sz="4" w:space="0" w:color="FFFFFF" w:themeColor="background1"/>
            </w:tcBorders>
            <w:shd w:val="clear" w:color="auto" w:fill="auto"/>
          </w:tcPr>
          <w:p w:rsidR="007423AC" w:rsidRPr="00CC7BCA" w:rsidRDefault="007423AC" w:rsidP="007423AC">
            <w:pPr>
              <w:spacing w:before="120" w:line="276" w:lineRule="auto"/>
              <w:jc w:val="center"/>
              <w:rPr>
                <w:b/>
                <w:sz w:val="26"/>
                <w:szCs w:val="26"/>
              </w:rPr>
            </w:pPr>
            <w:r w:rsidRPr="00CC7BCA">
              <w:rPr>
                <w:b/>
                <w:sz w:val="26"/>
                <w:szCs w:val="26"/>
              </w:rPr>
              <w:t>Thời gian dùng</w:t>
            </w:r>
          </w:p>
        </w:tc>
        <w:tc>
          <w:tcPr>
            <w:tcW w:w="2104" w:type="dxa"/>
            <w:tcBorders>
              <w:left w:val="single" w:sz="4" w:space="0" w:color="FFFFFF" w:themeColor="background1"/>
            </w:tcBorders>
            <w:shd w:val="clear" w:color="auto" w:fill="auto"/>
          </w:tcPr>
          <w:p w:rsidR="007423AC" w:rsidRPr="00CC7BCA" w:rsidRDefault="007423AC" w:rsidP="007423AC">
            <w:pPr>
              <w:spacing w:before="120" w:line="276" w:lineRule="auto"/>
              <w:jc w:val="center"/>
              <w:rPr>
                <w:b/>
                <w:sz w:val="26"/>
                <w:szCs w:val="26"/>
              </w:rPr>
            </w:pPr>
            <w:r w:rsidRPr="00CC7BCA">
              <w:rPr>
                <w:b/>
                <w:sz w:val="26"/>
                <w:szCs w:val="26"/>
              </w:rPr>
              <w:t>Tăng 25(OH)D</w:t>
            </w:r>
          </w:p>
          <w:p w:rsidR="007423AC" w:rsidRPr="00CC7BCA" w:rsidRDefault="007423AC" w:rsidP="007423AC">
            <w:pPr>
              <w:spacing w:before="120" w:line="276" w:lineRule="auto"/>
              <w:jc w:val="center"/>
              <w:rPr>
                <w:b/>
                <w:sz w:val="26"/>
                <w:szCs w:val="26"/>
              </w:rPr>
            </w:pPr>
            <w:r w:rsidRPr="00CC7BCA">
              <w:rPr>
                <w:b/>
                <w:sz w:val="26"/>
                <w:szCs w:val="26"/>
              </w:rPr>
              <w:t>(nmol/L)</w:t>
            </w:r>
          </w:p>
        </w:tc>
      </w:tr>
      <w:tr w:rsidR="007423AC" w:rsidRPr="00CC7BCA" w:rsidTr="007423AC">
        <w:tc>
          <w:tcPr>
            <w:tcW w:w="2288" w:type="dxa"/>
            <w:vAlign w:val="bottom"/>
          </w:tcPr>
          <w:p w:rsidR="007423AC" w:rsidRPr="00CC7BCA" w:rsidRDefault="007423AC" w:rsidP="007423AC">
            <w:pPr>
              <w:spacing w:before="120" w:after="100"/>
              <w:rPr>
                <w:color w:val="000000"/>
                <w:sz w:val="26"/>
                <w:szCs w:val="26"/>
              </w:rPr>
            </w:pPr>
            <w:r w:rsidRPr="00CC7BCA">
              <w:rPr>
                <w:color w:val="000000"/>
                <w:sz w:val="26"/>
                <w:szCs w:val="26"/>
              </w:rPr>
              <w:t>Cockburn</w:t>
            </w:r>
          </w:p>
        </w:tc>
        <w:tc>
          <w:tcPr>
            <w:tcW w:w="2360" w:type="dxa"/>
            <w:gridSpan w:val="2"/>
            <w:vAlign w:val="center"/>
          </w:tcPr>
          <w:p w:rsidR="007423AC" w:rsidRPr="00CC7BCA" w:rsidRDefault="007423AC" w:rsidP="007423AC">
            <w:pPr>
              <w:spacing w:before="120" w:after="100"/>
              <w:jc w:val="center"/>
              <w:rPr>
                <w:color w:val="000000"/>
                <w:sz w:val="26"/>
                <w:szCs w:val="26"/>
              </w:rPr>
            </w:pPr>
            <w:r w:rsidRPr="00CC7BCA">
              <w:rPr>
                <w:color w:val="000000"/>
                <w:sz w:val="26"/>
                <w:szCs w:val="26"/>
              </w:rPr>
              <w:t>400</w:t>
            </w:r>
          </w:p>
        </w:tc>
        <w:tc>
          <w:tcPr>
            <w:tcW w:w="2245" w:type="dxa"/>
            <w:vAlign w:val="center"/>
          </w:tcPr>
          <w:p w:rsidR="007423AC" w:rsidRPr="00CC7BCA" w:rsidRDefault="007423AC" w:rsidP="007423AC">
            <w:pPr>
              <w:spacing w:before="120" w:after="100"/>
              <w:jc w:val="center"/>
              <w:rPr>
                <w:sz w:val="26"/>
                <w:szCs w:val="26"/>
              </w:rPr>
            </w:pPr>
            <w:r w:rsidRPr="00CC7BCA">
              <w:rPr>
                <w:sz w:val="26"/>
                <w:szCs w:val="26"/>
              </w:rPr>
              <w:t>4 tháng</w:t>
            </w:r>
          </w:p>
        </w:tc>
        <w:tc>
          <w:tcPr>
            <w:tcW w:w="2104" w:type="dxa"/>
            <w:vAlign w:val="center"/>
          </w:tcPr>
          <w:p w:rsidR="007423AC" w:rsidRPr="00CC7BCA" w:rsidRDefault="007423AC" w:rsidP="007423AC">
            <w:pPr>
              <w:spacing w:before="120" w:after="100"/>
              <w:jc w:val="center"/>
              <w:rPr>
                <w:color w:val="000000"/>
                <w:sz w:val="26"/>
                <w:szCs w:val="26"/>
              </w:rPr>
            </w:pPr>
            <w:r w:rsidRPr="00CC7BCA">
              <w:rPr>
                <w:color w:val="000000"/>
                <w:sz w:val="26"/>
                <w:szCs w:val="26"/>
              </w:rPr>
              <w:t>3,75</w:t>
            </w:r>
          </w:p>
        </w:tc>
      </w:tr>
      <w:tr w:rsidR="007423AC" w:rsidRPr="00CC7BCA" w:rsidTr="007423AC">
        <w:tc>
          <w:tcPr>
            <w:tcW w:w="2288" w:type="dxa"/>
            <w:vAlign w:val="bottom"/>
          </w:tcPr>
          <w:p w:rsidR="007423AC" w:rsidRPr="00CC7BCA" w:rsidRDefault="007423AC" w:rsidP="007423AC">
            <w:pPr>
              <w:spacing w:before="120" w:after="100"/>
              <w:rPr>
                <w:color w:val="000000"/>
                <w:sz w:val="26"/>
                <w:szCs w:val="26"/>
              </w:rPr>
            </w:pPr>
            <w:r w:rsidRPr="00CC7BCA">
              <w:rPr>
                <w:color w:val="000000"/>
                <w:sz w:val="26"/>
                <w:szCs w:val="26"/>
              </w:rPr>
              <w:t>Asemi</w:t>
            </w:r>
          </w:p>
        </w:tc>
        <w:tc>
          <w:tcPr>
            <w:tcW w:w="2360" w:type="dxa"/>
            <w:gridSpan w:val="2"/>
            <w:vAlign w:val="center"/>
          </w:tcPr>
          <w:p w:rsidR="007423AC" w:rsidRPr="00CC7BCA" w:rsidRDefault="007423AC" w:rsidP="007423AC">
            <w:pPr>
              <w:spacing w:before="120" w:after="100"/>
              <w:jc w:val="center"/>
              <w:rPr>
                <w:color w:val="000000"/>
                <w:sz w:val="26"/>
                <w:szCs w:val="26"/>
              </w:rPr>
            </w:pPr>
            <w:r w:rsidRPr="00CC7BCA">
              <w:rPr>
                <w:color w:val="000000"/>
                <w:sz w:val="26"/>
                <w:szCs w:val="26"/>
              </w:rPr>
              <w:t>400</w:t>
            </w:r>
          </w:p>
        </w:tc>
        <w:tc>
          <w:tcPr>
            <w:tcW w:w="2245" w:type="dxa"/>
            <w:vAlign w:val="center"/>
          </w:tcPr>
          <w:p w:rsidR="007423AC" w:rsidRPr="00CC7BCA" w:rsidRDefault="007423AC" w:rsidP="007423AC">
            <w:pPr>
              <w:spacing w:before="120" w:after="100"/>
              <w:jc w:val="center"/>
              <w:rPr>
                <w:sz w:val="26"/>
                <w:szCs w:val="26"/>
              </w:rPr>
            </w:pPr>
            <w:r w:rsidRPr="00CC7BCA">
              <w:rPr>
                <w:sz w:val="26"/>
                <w:szCs w:val="26"/>
              </w:rPr>
              <w:t>009 tuần</w:t>
            </w:r>
          </w:p>
        </w:tc>
        <w:tc>
          <w:tcPr>
            <w:tcW w:w="2104" w:type="dxa"/>
            <w:vAlign w:val="center"/>
          </w:tcPr>
          <w:p w:rsidR="007423AC" w:rsidRPr="00CC7BCA" w:rsidRDefault="007423AC" w:rsidP="007423AC">
            <w:pPr>
              <w:spacing w:before="120" w:after="100"/>
              <w:jc w:val="center"/>
              <w:rPr>
                <w:color w:val="000000"/>
                <w:sz w:val="26"/>
                <w:szCs w:val="26"/>
              </w:rPr>
            </w:pPr>
            <w:r w:rsidRPr="00CC7BCA">
              <w:rPr>
                <w:color w:val="000000"/>
                <w:sz w:val="26"/>
                <w:szCs w:val="26"/>
              </w:rPr>
              <w:t>9,25</w:t>
            </w:r>
          </w:p>
        </w:tc>
      </w:tr>
      <w:tr w:rsidR="007423AC" w:rsidRPr="00CC7BCA" w:rsidTr="007423AC">
        <w:tc>
          <w:tcPr>
            <w:tcW w:w="2288" w:type="dxa"/>
            <w:vAlign w:val="bottom"/>
          </w:tcPr>
          <w:p w:rsidR="007423AC" w:rsidRPr="00CC7BCA" w:rsidRDefault="007423AC" w:rsidP="007423AC">
            <w:pPr>
              <w:spacing w:before="120" w:after="100"/>
              <w:rPr>
                <w:color w:val="000000"/>
                <w:sz w:val="26"/>
                <w:szCs w:val="26"/>
              </w:rPr>
            </w:pPr>
            <w:r w:rsidRPr="00CC7BCA">
              <w:rPr>
                <w:color w:val="000000"/>
                <w:sz w:val="26"/>
                <w:szCs w:val="26"/>
              </w:rPr>
              <w:t>Hollis</w:t>
            </w:r>
          </w:p>
        </w:tc>
        <w:tc>
          <w:tcPr>
            <w:tcW w:w="2360" w:type="dxa"/>
            <w:gridSpan w:val="2"/>
            <w:vAlign w:val="center"/>
          </w:tcPr>
          <w:p w:rsidR="007423AC" w:rsidRPr="00CC7BCA" w:rsidRDefault="007423AC" w:rsidP="007423AC">
            <w:pPr>
              <w:spacing w:before="120" w:after="100"/>
              <w:jc w:val="center"/>
              <w:rPr>
                <w:color w:val="000000"/>
                <w:sz w:val="26"/>
                <w:szCs w:val="26"/>
              </w:rPr>
            </w:pPr>
            <w:r w:rsidRPr="00CC7BCA">
              <w:rPr>
                <w:color w:val="000000"/>
                <w:sz w:val="26"/>
                <w:szCs w:val="26"/>
              </w:rPr>
              <w:t>400</w:t>
            </w:r>
          </w:p>
        </w:tc>
        <w:tc>
          <w:tcPr>
            <w:tcW w:w="2245" w:type="dxa"/>
            <w:vAlign w:val="center"/>
          </w:tcPr>
          <w:p w:rsidR="007423AC" w:rsidRPr="00CC7BCA" w:rsidRDefault="007423AC" w:rsidP="007423AC">
            <w:pPr>
              <w:spacing w:before="120" w:after="100"/>
              <w:jc w:val="center"/>
              <w:rPr>
                <w:sz w:val="26"/>
                <w:szCs w:val="26"/>
              </w:rPr>
            </w:pPr>
            <w:r w:rsidRPr="00CC7BCA">
              <w:rPr>
                <w:sz w:val="26"/>
                <w:szCs w:val="26"/>
              </w:rPr>
              <w:t>Tuần thai 12-39</w:t>
            </w:r>
          </w:p>
        </w:tc>
        <w:tc>
          <w:tcPr>
            <w:tcW w:w="2104" w:type="dxa"/>
            <w:vAlign w:val="center"/>
          </w:tcPr>
          <w:p w:rsidR="007423AC" w:rsidRPr="00CC7BCA" w:rsidRDefault="007423AC" w:rsidP="007423AC">
            <w:pPr>
              <w:spacing w:before="120" w:after="100"/>
              <w:jc w:val="center"/>
              <w:rPr>
                <w:color w:val="000000"/>
                <w:sz w:val="26"/>
                <w:szCs w:val="26"/>
              </w:rPr>
            </w:pPr>
            <w:r w:rsidRPr="00CC7BCA">
              <w:rPr>
                <w:color w:val="000000"/>
                <w:sz w:val="26"/>
                <w:szCs w:val="26"/>
              </w:rPr>
              <w:t>17,8</w:t>
            </w:r>
          </w:p>
        </w:tc>
      </w:tr>
      <w:tr w:rsidR="007423AC" w:rsidRPr="00CC7BCA" w:rsidTr="007423AC">
        <w:tc>
          <w:tcPr>
            <w:tcW w:w="2288" w:type="dxa"/>
            <w:vAlign w:val="bottom"/>
          </w:tcPr>
          <w:p w:rsidR="007423AC" w:rsidRPr="00CC7BCA" w:rsidRDefault="007423AC" w:rsidP="007423AC">
            <w:pPr>
              <w:spacing w:before="120" w:after="100"/>
              <w:rPr>
                <w:color w:val="000000"/>
                <w:sz w:val="26"/>
                <w:szCs w:val="26"/>
              </w:rPr>
            </w:pPr>
            <w:r w:rsidRPr="00CC7BCA">
              <w:rPr>
                <w:color w:val="000000"/>
                <w:sz w:val="26"/>
                <w:szCs w:val="26"/>
              </w:rPr>
              <w:t>Heaney</w:t>
            </w:r>
          </w:p>
        </w:tc>
        <w:tc>
          <w:tcPr>
            <w:tcW w:w="2360" w:type="dxa"/>
            <w:gridSpan w:val="2"/>
            <w:vAlign w:val="center"/>
          </w:tcPr>
          <w:p w:rsidR="007423AC" w:rsidRPr="00CC7BCA" w:rsidRDefault="007423AC" w:rsidP="007423AC">
            <w:pPr>
              <w:spacing w:before="120" w:after="100"/>
              <w:jc w:val="center"/>
              <w:rPr>
                <w:color w:val="000000"/>
                <w:sz w:val="26"/>
                <w:szCs w:val="26"/>
              </w:rPr>
            </w:pPr>
            <w:r w:rsidRPr="00CC7BCA">
              <w:rPr>
                <w:color w:val="000000"/>
                <w:sz w:val="26"/>
                <w:szCs w:val="26"/>
              </w:rPr>
              <w:t>1000</w:t>
            </w:r>
          </w:p>
        </w:tc>
        <w:tc>
          <w:tcPr>
            <w:tcW w:w="2245" w:type="dxa"/>
            <w:vAlign w:val="center"/>
          </w:tcPr>
          <w:p w:rsidR="007423AC" w:rsidRPr="00CC7BCA" w:rsidRDefault="007423AC" w:rsidP="007423AC">
            <w:pPr>
              <w:spacing w:before="120" w:after="100"/>
              <w:jc w:val="center"/>
              <w:rPr>
                <w:sz w:val="26"/>
                <w:szCs w:val="26"/>
              </w:rPr>
            </w:pPr>
            <w:r w:rsidRPr="00CC7BCA">
              <w:rPr>
                <w:sz w:val="26"/>
                <w:szCs w:val="26"/>
              </w:rPr>
              <w:t>5 tháng</w:t>
            </w:r>
          </w:p>
        </w:tc>
        <w:tc>
          <w:tcPr>
            <w:tcW w:w="2104" w:type="dxa"/>
            <w:vAlign w:val="center"/>
          </w:tcPr>
          <w:p w:rsidR="007423AC" w:rsidRPr="00CC7BCA" w:rsidRDefault="007423AC" w:rsidP="007423AC">
            <w:pPr>
              <w:spacing w:before="120" w:after="100"/>
              <w:jc w:val="center"/>
              <w:rPr>
                <w:color w:val="000000"/>
                <w:sz w:val="26"/>
                <w:szCs w:val="26"/>
              </w:rPr>
            </w:pPr>
            <w:r w:rsidRPr="00CC7BCA">
              <w:rPr>
                <w:color w:val="000000"/>
                <w:sz w:val="26"/>
                <w:szCs w:val="26"/>
              </w:rPr>
              <w:t>12</w:t>
            </w:r>
          </w:p>
        </w:tc>
      </w:tr>
      <w:tr w:rsidR="007423AC" w:rsidRPr="00CC7BCA" w:rsidTr="007423AC">
        <w:tc>
          <w:tcPr>
            <w:tcW w:w="2288" w:type="dxa"/>
            <w:vAlign w:val="bottom"/>
          </w:tcPr>
          <w:p w:rsidR="007423AC" w:rsidRPr="00CC7BCA" w:rsidRDefault="007423AC" w:rsidP="007423AC">
            <w:pPr>
              <w:spacing w:before="120" w:after="100"/>
              <w:rPr>
                <w:color w:val="000000"/>
                <w:sz w:val="26"/>
                <w:szCs w:val="26"/>
              </w:rPr>
            </w:pPr>
            <w:r w:rsidRPr="00CC7BCA">
              <w:rPr>
                <w:color w:val="000000"/>
                <w:sz w:val="26"/>
                <w:szCs w:val="26"/>
              </w:rPr>
              <w:t>Mallet</w:t>
            </w:r>
          </w:p>
        </w:tc>
        <w:tc>
          <w:tcPr>
            <w:tcW w:w="2360" w:type="dxa"/>
            <w:gridSpan w:val="2"/>
            <w:vAlign w:val="center"/>
          </w:tcPr>
          <w:p w:rsidR="007423AC" w:rsidRPr="00CC7BCA" w:rsidRDefault="007423AC" w:rsidP="007423AC">
            <w:pPr>
              <w:spacing w:before="120" w:after="100"/>
              <w:jc w:val="center"/>
              <w:rPr>
                <w:color w:val="000000"/>
                <w:sz w:val="26"/>
                <w:szCs w:val="26"/>
              </w:rPr>
            </w:pPr>
            <w:r w:rsidRPr="00CC7BCA">
              <w:rPr>
                <w:color w:val="000000"/>
                <w:sz w:val="26"/>
                <w:szCs w:val="26"/>
              </w:rPr>
              <w:t>1000</w:t>
            </w:r>
          </w:p>
        </w:tc>
        <w:tc>
          <w:tcPr>
            <w:tcW w:w="2245" w:type="dxa"/>
            <w:vAlign w:val="center"/>
          </w:tcPr>
          <w:p w:rsidR="007423AC" w:rsidRPr="00CC7BCA" w:rsidRDefault="007423AC" w:rsidP="007423AC">
            <w:pPr>
              <w:spacing w:before="120" w:after="100"/>
              <w:jc w:val="center"/>
              <w:rPr>
                <w:sz w:val="26"/>
                <w:szCs w:val="26"/>
              </w:rPr>
            </w:pPr>
            <w:r w:rsidRPr="00CC7BCA">
              <w:rPr>
                <w:sz w:val="26"/>
                <w:szCs w:val="26"/>
              </w:rPr>
              <w:t>3 tháng</w:t>
            </w:r>
          </w:p>
        </w:tc>
        <w:tc>
          <w:tcPr>
            <w:tcW w:w="2104" w:type="dxa"/>
            <w:vAlign w:val="center"/>
          </w:tcPr>
          <w:p w:rsidR="007423AC" w:rsidRPr="00CC7BCA" w:rsidRDefault="007423AC" w:rsidP="007423AC">
            <w:pPr>
              <w:spacing w:before="120" w:after="100"/>
              <w:jc w:val="center"/>
              <w:rPr>
                <w:color w:val="000000"/>
                <w:sz w:val="26"/>
                <w:szCs w:val="26"/>
              </w:rPr>
            </w:pPr>
            <w:r w:rsidRPr="00CC7BCA">
              <w:rPr>
                <w:color w:val="000000"/>
                <w:sz w:val="26"/>
                <w:szCs w:val="26"/>
              </w:rPr>
              <w:t>15,75</w:t>
            </w:r>
          </w:p>
        </w:tc>
      </w:tr>
      <w:tr w:rsidR="007423AC" w:rsidRPr="00CC7BCA" w:rsidTr="007423AC">
        <w:tc>
          <w:tcPr>
            <w:tcW w:w="2288" w:type="dxa"/>
            <w:vAlign w:val="bottom"/>
          </w:tcPr>
          <w:p w:rsidR="007423AC" w:rsidRPr="00CC7BCA" w:rsidRDefault="007423AC" w:rsidP="007423AC">
            <w:pPr>
              <w:spacing w:before="120" w:after="100"/>
              <w:rPr>
                <w:color w:val="000000"/>
                <w:sz w:val="26"/>
                <w:szCs w:val="26"/>
              </w:rPr>
            </w:pPr>
            <w:r w:rsidRPr="00CC7BCA">
              <w:rPr>
                <w:color w:val="000000"/>
                <w:sz w:val="26"/>
                <w:szCs w:val="26"/>
              </w:rPr>
              <w:t>Delvin</w:t>
            </w:r>
          </w:p>
        </w:tc>
        <w:tc>
          <w:tcPr>
            <w:tcW w:w="2360" w:type="dxa"/>
            <w:gridSpan w:val="2"/>
            <w:vAlign w:val="center"/>
          </w:tcPr>
          <w:p w:rsidR="007423AC" w:rsidRPr="00CC7BCA" w:rsidRDefault="007423AC" w:rsidP="007423AC">
            <w:pPr>
              <w:spacing w:before="120" w:after="100"/>
              <w:jc w:val="center"/>
              <w:rPr>
                <w:color w:val="000000"/>
                <w:sz w:val="26"/>
                <w:szCs w:val="26"/>
              </w:rPr>
            </w:pPr>
            <w:r w:rsidRPr="00CC7BCA">
              <w:rPr>
                <w:color w:val="000000"/>
                <w:sz w:val="26"/>
                <w:szCs w:val="26"/>
              </w:rPr>
              <w:t>1000</w:t>
            </w:r>
          </w:p>
        </w:tc>
        <w:tc>
          <w:tcPr>
            <w:tcW w:w="2245" w:type="dxa"/>
            <w:vAlign w:val="center"/>
          </w:tcPr>
          <w:p w:rsidR="007423AC" w:rsidRPr="00CC7BCA" w:rsidRDefault="007423AC" w:rsidP="007423AC">
            <w:pPr>
              <w:spacing w:before="120" w:after="100"/>
              <w:jc w:val="center"/>
              <w:rPr>
                <w:sz w:val="26"/>
                <w:szCs w:val="26"/>
              </w:rPr>
            </w:pPr>
            <w:r w:rsidRPr="00CC7BCA">
              <w:rPr>
                <w:sz w:val="26"/>
                <w:szCs w:val="26"/>
              </w:rPr>
              <w:t>3 tháng</w:t>
            </w:r>
          </w:p>
        </w:tc>
        <w:tc>
          <w:tcPr>
            <w:tcW w:w="2104" w:type="dxa"/>
            <w:vAlign w:val="center"/>
          </w:tcPr>
          <w:p w:rsidR="007423AC" w:rsidRPr="00CC7BCA" w:rsidRDefault="007423AC" w:rsidP="007423AC">
            <w:pPr>
              <w:spacing w:before="120" w:after="100"/>
              <w:jc w:val="center"/>
              <w:rPr>
                <w:color w:val="000000"/>
                <w:sz w:val="26"/>
                <w:szCs w:val="26"/>
              </w:rPr>
            </w:pPr>
            <w:r w:rsidRPr="00CC7BCA">
              <w:rPr>
                <w:color w:val="000000"/>
                <w:sz w:val="26"/>
                <w:szCs w:val="26"/>
              </w:rPr>
              <w:t>32,5</w:t>
            </w:r>
          </w:p>
        </w:tc>
      </w:tr>
      <w:tr w:rsidR="007423AC" w:rsidRPr="00CC7BCA" w:rsidTr="007423AC">
        <w:trPr>
          <w:trHeight w:val="577"/>
        </w:trPr>
        <w:tc>
          <w:tcPr>
            <w:tcW w:w="2288" w:type="dxa"/>
            <w:vAlign w:val="bottom"/>
          </w:tcPr>
          <w:p w:rsidR="007423AC" w:rsidRPr="00CC7BCA" w:rsidRDefault="007423AC" w:rsidP="007423AC">
            <w:pPr>
              <w:spacing w:before="120" w:after="100"/>
              <w:rPr>
                <w:color w:val="000000"/>
                <w:sz w:val="26"/>
                <w:szCs w:val="26"/>
              </w:rPr>
            </w:pPr>
            <w:r w:rsidRPr="00CC7BCA">
              <w:rPr>
                <w:color w:val="000000"/>
                <w:sz w:val="26"/>
                <w:szCs w:val="26"/>
              </w:rPr>
              <w:t>Ala-Houhala</w:t>
            </w:r>
          </w:p>
        </w:tc>
        <w:tc>
          <w:tcPr>
            <w:tcW w:w="2360" w:type="dxa"/>
            <w:gridSpan w:val="2"/>
            <w:vAlign w:val="center"/>
          </w:tcPr>
          <w:p w:rsidR="007423AC" w:rsidRPr="00CC7BCA" w:rsidRDefault="007423AC" w:rsidP="007423AC">
            <w:pPr>
              <w:spacing w:before="120" w:after="100"/>
              <w:jc w:val="center"/>
              <w:rPr>
                <w:color w:val="000000"/>
                <w:sz w:val="26"/>
                <w:szCs w:val="26"/>
              </w:rPr>
            </w:pPr>
            <w:r w:rsidRPr="00CC7BCA">
              <w:rPr>
                <w:color w:val="000000"/>
                <w:sz w:val="26"/>
                <w:szCs w:val="26"/>
              </w:rPr>
              <w:t>1000</w:t>
            </w:r>
          </w:p>
        </w:tc>
        <w:tc>
          <w:tcPr>
            <w:tcW w:w="2245" w:type="dxa"/>
            <w:vAlign w:val="center"/>
          </w:tcPr>
          <w:p w:rsidR="007423AC" w:rsidRPr="00CC7BCA" w:rsidRDefault="007423AC" w:rsidP="007423AC">
            <w:pPr>
              <w:spacing w:before="120" w:after="100"/>
              <w:jc w:val="center"/>
              <w:rPr>
                <w:sz w:val="26"/>
                <w:szCs w:val="26"/>
              </w:rPr>
            </w:pPr>
            <w:r w:rsidRPr="00CC7BCA">
              <w:rPr>
                <w:sz w:val="26"/>
                <w:szCs w:val="26"/>
              </w:rPr>
              <w:t>4,5 tháng</w:t>
            </w:r>
          </w:p>
        </w:tc>
        <w:tc>
          <w:tcPr>
            <w:tcW w:w="2104" w:type="dxa"/>
            <w:vAlign w:val="center"/>
          </w:tcPr>
          <w:p w:rsidR="007423AC" w:rsidRPr="00CC7BCA" w:rsidRDefault="007423AC" w:rsidP="007423AC">
            <w:pPr>
              <w:spacing w:before="120" w:after="100"/>
              <w:jc w:val="center"/>
              <w:rPr>
                <w:color w:val="000000"/>
                <w:sz w:val="26"/>
                <w:szCs w:val="26"/>
              </w:rPr>
            </w:pPr>
            <w:r w:rsidRPr="00CC7BCA">
              <w:rPr>
                <w:color w:val="000000"/>
                <w:sz w:val="26"/>
                <w:szCs w:val="26"/>
              </w:rPr>
              <w:t>40</w:t>
            </w:r>
          </w:p>
        </w:tc>
      </w:tr>
      <w:tr w:rsidR="007423AC" w:rsidRPr="00CC7BCA" w:rsidTr="007423AC">
        <w:tc>
          <w:tcPr>
            <w:tcW w:w="2288" w:type="dxa"/>
            <w:vAlign w:val="bottom"/>
          </w:tcPr>
          <w:p w:rsidR="007423AC" w:rsidRPr="00CC7BCA" w:rsidRDefault="007423AC" w:rsidP="007423AC">
            <w:pPr>
              <w:spacing w:before="120" w:after="100"/>
              <w:rPr>
                <w:color w:val="000000"/>
                <w:sz w:val="26"/>
                <w:szCs w:val="26"/>
              </w:rPr>
            </w:pPr>
            <w:r w:rsidRPr="00CC7BCA">
              <w:rPr>
                <w:color w:val="000000"/>
                <w:sz w:val="26"/>
                <w:szCs w:val="26"/>
              </w:rPr>
              <w:t>Hollis</w:t>
            </w:r>
          </w:p>
        </w:tc>
        <w:tc>
          <w:tcPr>
            <w:tcW w:w="2360" w:type="dxa"/>
            <w:gridSpan w:val="2"/>
            <w:vAlign w:val="center"/>
          </w:tcPr>
          <w:p w:rsidR="007423AC" w:rsidRPr="00CC7BCA" w:rsidRDefault="007423AC" w:rsidP="007423AC">
            <w:pPr>
              <w:spacing w:before="120" w:after="100"/>
              <w:jc w:val="center"/>
              <w:rPr>
                <w:color w:val="000000"/>
                <w:sz w:val="26"/>
                <w:szCs w:val="26"/>
              </w:rPr>
            </w:pPr>
            <w:r w:rsidRPr="00CC7BCA">
              <w:rPr>
                <w:color w:val="000000"/>
                <w:sz w:val="26"/>
                <w:szCs w:val="26"/>
              </w:rPr>
              <w:t>2000</w:t>
            </w:r>
          </w:p>
        </w:tc>
        <w:tc>
          <w:tcPr>
            <w:tcW w:w="2245" w:type="dxa"/>
            <w:vAlign w:val="center"/>
          </w:tcPr>
          <w:p w:rsidR="007423AC" w:rsidRPr="00CC7BCA" w:rsidRDefault="007423AC" w:rsidP="007423AC">
            <w:pPr>
              <w:spacing w:before="120" w:after="100"/>
              <w:jc w:val="center"/>
              <w:rPr>
                <w:sz w:val="26"/>
                <w:szCs w:val="26"/>
              </w:rPr>
            </w:pPr>
            <w:r w:rsidRPr="00CC7BCA">
              <w:rPr>
                <w:sz w:val="26"/>
                <w:szCs w:val="26"/>
              </w:rPr>
              <w:t>3 tháng</w:t>
            </w:r>
          </w:p>
        </w:tc>
        <w:tc>
          <w:tcPr>
            <w:tcW w:w="2104" w:type="dxa"/>
            <w:vAlign w:val="center"/>
          </w:tcPr>
          <w:p w:rsidR="007423AC" w:rsidRPr="00CC7BCA" w:rsidRDefault="007423AC" w:rsidP="007423AC">
            <w:pPr>
              <w:spacing w:before="120" w:after="100"/>
              <w:jc w:val="center"/>
              <w:rPr>
                <w:color w:val="000000"/>
                <w:sz w:val="26"/>
                <w:szCs w:val="26"/>
              </w:rPr>
            </w:pPr>
            <w:r w:rsidRPr="00CC7BCA">
              <w:rPr>
                <w:color w:val="000000"/>
                <w:sz w:val="26"/>
                <w:szCs w:val="26"/>
              </w:rPr>
              <w:t>21,25</w:t>
            </w:r>
          </w:p>
        </w:tc>
      </w:tr>
      <w:tr w:rsidR="007423AC" w:rsidRPr="00CC7BCA" w:rsidTr="007423AC">
        <w:tc>
          <w:tcPr>
            <w:tcW w:w="2288" w:type="dxa"/>
            <w:vAlign w:val="bottom"/>
          </w:tcPr>
          <w:p w:rsidR="007423AC" w:rsidRPr="00CC7BCA" w:rsidRDefault="007423AC" w:rsidP="007423AC">
            <w:pPr>
              <w:spacing w:before="120" w:after="100"/>
              <w:rPr>
                <w:color w:val="000000"/>
                <w:sz w:val="26"/>
                <w:szCs w:val="26"/>
              </w:rPr>
            </w:pPr>
            <w:r w:rsidRPr="00CC7BCA">
              <w:rPr>
                <w:color w:val="000000"/>
                <w:sz w:val="26"/>
                <w:szCs w:val="26"/>
              </w:rPr>
              <w:t>Hollis</w:t>
            </w:r>
          </w:p>
        </w:tc>
        <w:tc>
          <w:tcPr>
            <w:tcW w:w="2360" w:type="dxa"/>
            <w:gridSpan w:val="2"/>
            <w:vAlign w:val="center"/>
          </w:tcPr>
          <w:p w:rsidR="007423AC" w:rsidRPr="00CC7BCA" w:rsidRDefault="007423AC" w:rsidP="007423AC">
            <w:pPr>
              <w:spacing w:before="120" w:after="100"/>
              <w:jc w:val="center"/>
              <w:rPr>
                <w:color w:val="000000"/>
                <w:sz w:val="26"/>
                <w:szCs w:val="26"/>
              </w:rPr>
            </w:pPr>
            <w:r w:rsidRPr="00CC7BCA">
              <w:rPr>
                <w:color w:val="000000"/>
                <w:sz w:val="26"/>
                <w:szCs w:val="26"/>
              </w:rPr>
              <w:t>2000</w:t>
            </w:r>
          </w:p>
        </w:tc>
        <w:tc>
          <w:tcPr>
            <w:tcW w:w="2245" w:type="dxa"/>
            <w:vAlign w:val="center"/>
          </w:tcPr>
          <w:p w:rsidR="007423AC" w:rsidRPr="00CC7BCA" w:rsidRDefault="007423AC" w:rsidP="007423AC">
            <w:pPr>
              <w:spacing w:before="120" w:after="100"/>
              <w:jc w:val="center"/>
              <w:rPr>
                <w:sz w:val="26"/>
                <w:szCs w:val="26"/>
              </w:rPr>
            </w:pPr>
            <w:r w:rsidRPr="00CC7BCA">
              <w:rPr>
                <w:sz w:val="26"/>
                <w:szCs w:val="26"/>
              </w:rPr>
              <w:t>Tuần thai 12-39</w:t>
            </w:r>
          </w:p>
        </w:tc>
        <w:tc>
          <w:tcPr>
            <w:tcW w:w="2104" w:type="dxa"/>
            <w:vAlign w:val="center"/>
          </w:tcPr>
          <w:p w:rsidR="007423AC" w:rsidRPr="00CC7BCA" w:rsidRDefault="007423AC" w:rsidP="007423AC">
            <w:pPr>
              <w:spacing w:before="120" w:after="100"/>
              <w:jc w:val="center"/>
              <w:rPr>
                <w:color w:val="000000"/>
                <w:sz w:val="26"/>
                <w:szCs w:val="26"/>
              </w:rPr>
            </w:pPr>
            <w:r w:rsidRPr="00CC7BCA">
              <w:rPr>
                <w:color w:val="000000"/>
                <w:sz w:val="26"/>
                <w:szCs w:val="26"/>
              </w:rPr>
              <w:t>47,1</w:t>
            </w:r>
          </w:p>
        </w:tc>
      </w:tr>
      <w:tr w:rsidR="007423AC" w:rsidRPr="00CC7BCA" w:rsidTr="007423AC">
        <w:tc>
          <w:tcPr>
            <w:tcW w:w="2288" w:type="dxa"/>
            <w:vAlign w:val="bottom"/>
          </w:tcPr>
          <w:p w:rsidR="007423AC" w:rsidRPr="00CC7BCA" w:rsidRDefault="007423AC" w:rsidP="007423AC">
            <w:pPr>
              <w:spacing w:before="120" w:after="100"/>
              <w:rPr>
                <w:color w:val="000000"/>
                <w:sz w:val="26"/>
                <w:szCs w:val="26"/>
              </w:rPr>
            </w:pPr>
            <w:r w:rsidRPr="00CC7BCA">
              <w:rPr>
                <w:color w:val="000000"/>
                <w:sz w:val="26"/>
                <w:szCs w:val="26"/>
              </w:rPr>
              <w:t>Ala-Houhala</w:t>
            </w:r>
          </w:p>
        </w:tc>
        <w:tc>
          <w:tcPr>
            <w:tcW w:w="2360" w:type="dxa"/>
            <w:gridSpan w:val="2"/>
            <w:vAlign w:val="center"/>
          </w:tcPr>
          <w:p w:rsidR="007423AC" w:rsidRPr="00CC7BCA" w:rsidRDefault="007423AC" w:rsidP="007423AC">
            <w:pPr>
              <w:spacing w:before="120" w:after="100"/>
              <w:jc w:val="center"/>
              <w:rPr>
                <w:color w:val="000000"/>
                <w:sz w:val="26"/>
                <w:szCs w:val="26"/>
              </w:rPr>
            </w:pPr>
            <w:r w:rsidRPr="00CC7BCA">
              <w:rPr>
                <w:color w:val="000000"/>
                <w:sz w:val="26"/>
                <w:szCs w:val="26"/>
              </w:rPr>
              <w:t>2000</w:t>
            </w:r>
          </w:p>
        </w:tc>
        <w:tc>
          <w:tcPr>
            <w:tcW w:w="2245" w:type="dxa"/>
            <w:vAlign w:val="center"/>
          </w:tcPr>
          <w:p w:rsidR="007423AC" w:rsidRPr="00CC7BCA" w:rsidRDefault="007423AC" w:rsidP="007423AC">
            <w:pPr>
              <w:spacing w:before="120" w:after="100"/>
              <w:jc w:val="center"/>
              <w:rPr>
                <w:sz w:val="26"/>
                <w:szCs w:val="26"/>
              </w:rPr>
            </w:pPr>
            <w:r w:rsidRPr="00CC7BCA">
              <w:rPr>
                <w:sz w:val="26"/>
                <w:szCs w:val="26"/>
              </w:rPr>
              <w:t>4,5 tháng</w:t>
            </w:r>
          </w:p>
        </w:tc>
        <w:tc>
          <w:tcPr>
            <w:tcW w:w="2104" w:type="dxa"/>
            <w:vAlign w:val="center"/>
          </w:tcPr>
          <w:p w:rsidR="007423AC" w:rsidRPr="00CC7BCA" w:rsidRDefault="007423AC" w:rsidP="007423AC">
            <w:pPr>
              <w:spacing w:before="120" w:after="100"/>
              <w:jc w:val="center"/>
              <w:rPr>
                <w:color w:val="000000"/>
                <w:sz w:val="26"/>
                <w:szCs w:val="26"/>
              </w:rPr>
            </w:pPr>
            <w:r w:rsidRPr="00CC7BCA">
              <w:rPr>
                <w:color w:val="000000"/>
                <w:sz w:val="26"/>
                <w:szCs w:val="26"/>
              </w:rPr>
              <w:t>57,5</w:t>
            </w:r>
          </w:p>
        </w:tc>
      </w:tr>
      <w:tr w:rsidR="007423AC" w:rsidRPr="00CC7BCA" w:rsidTr="007423AC">
        <w:tc>
          <w:tcPr>
            <w:tcW w:w="2288" w:type="dxa"/>
            <w:vMerge w:val="restart"/>
          </w:tcPr>
          <w:p w:rsidR="007423AC" w:rsidRPr="00CC7BCA" w:rsidRDefault="007423AC" w:rsidP="007423AC">
            <w:pPr>
              <w:spacing w:before="120" w:after="100"/>
              <w:rPr>
                <w:color w:val="000000"/>
                <w:sz w:val="26"/>
                <w:szCs w:val="26"/>
              </w:rPr>
            </w:pPr>
            <w:r w:rsidRPr="00CC7BCA">
              <w:rPr>
                <w:color w:val="000000"/>
                <w:sz w:val="26"/>
                <w:szCs w:val="26"/>
              </w:rPr>
              <w:t>Lê Quang Toàn</w:t>
            </w:r>
          </w:p>
        </w:tc>
        <w:tc>
          <w:tcPr>
            <w:tcW w:w="2360" w:type="dxa"/>
            <w:gridSpan w:val="2"/>
            <w:vAlign w:val="center"/>
          </w:tcPr>
          <w:p w:rsidR="007423AC" w:rsidRPr="00CC7BCA" w:rsidRDefault="007423AC" w:rsidP="007423AC">
            <w:pPr>
              <w:spacing w:before="120" w:after="100"/>
              <w:jc w:val="center"/>
              <w:rPr>
                <w:color w:val="000000"/>
                <w:sz w:val="26"/>
                <w:szCs w:val="26"/>
              </w:rPr>
            </w:pPr>
            <w:r w:rsidRPr="00CC7BCA">
              <w:rPr>
                <w:color w:val="000000"/>
                <w:sz w:val="26"/>
                <w:szCs w:val="26"/>
              </w:rPr>
              <w:t>500</w:t>
            </w:r>
          </w:p>
        </w:tc>
        <w:tc>
          <w:tcPr>
            <w:tcW w:w="2245" w:type="dxa"/>
            <w:vAlign w:val="center"/>
          </w:tcPr>
          <w:p w:rsidR="007423AC" w:rsidRPr="00CC7BCA" w:rsidRDefault="007423AC" w:rsidP="007423AC">
            <w:pPr>
              <w:spacing w:before="120" w:after="100"/>
              <w:jc w:val="center"/>
              <w:rPr>
                <w:sz w:val="26"/>
                <w:szCs w:val="26"/>
              </w:rPr>
            </w:pPr>
            <w:r w:rsidRPr="00CC7BCA">
              <w:rPr>
                <w:sz w:val="26"/>
                <w:szCs w:val="26"/>
              </w:rPr>
              <w:t>9,8 ± 1,7 tuần</w:t>
            </w:r>
          </w:p>
        </w:tc>
        <w:tc>
          <w:tcPr>
            <w:tcW w:w="2104" w:type="dxa"/>
            <w:vAlign w:val="center"/>
          </w:tcPr>
          <w:p w:rsidR="007423AC" w:rsidRPr="00CC7BCA" w:rsidRDefault="007423AC" w:rsidP="007423AC">
            <w:pPr>
              <w:spacing w:before="120" w:after="100"/>
              <w:jc w:val="center"/>
              <w:rPr>
                <w:color w:val="000000"/>
                <w:sz w:val="26"/>
                <w:szCs w:val="26"/>
              </w:rPr>
            </w:pPr>
            <w:r w:rsidRPr="00CC7BCA">
              <w:rPr>
                <w:color w:val="000000"/>
                <w:sz w:val="26"/>
                <w:szCs w:val="26"/>
              </w:rPr>
              <w:t>5,6</w:t>
            </w:r>
          </w:p>
        </w:tc>
      </w:tr>
      <w:tr w:rsidR="007423AC" w:rsidRPr="00CC7BCA" w:rsidTr="007423AC">
        <w:tc>
          <w:tcPr>
            <w:tcW w:w="2288" w:type="dxa"/>
            <w:vMerge/>
            <w:tcBorders>
              <w:bottom w:val="single" w:sz="4" w:space="0" w:color="auto"/>
            </w:tcBorders>
            <w:vAlign w:val="bottom"/>
          </w:tcPr>
          <w:p w:rsidR="007423AC" w:rsidRPr="00CC7BCA" w:rsidRDefault="007423AC" w:rsidP="007423AC">
            <w:pPr>
              <w:spacing w:before="120" w:after="100"/>
              <w:rPr>
                <w:color w:val="000000"/>
                <w:sz w:val="26"/>
                <w:szCs w:val="26"/>
              </w:rPr>
            </w:pPr>
          </w:p>
        </w:tc>
        <w:tc>
          <w:tcPr>
            <w:tcW w:w="2360" w:type="dxa"/>
            <w:gridSpan w:val="2"/>
            <w:tcBorders>
              <w:bottom w:val="single" w:sz="4" w:space="0" w:color="auto"/>
            </w:tcBorders>
            <w:vAlign w:val="center"/>
          </w:tcPr>
          <w:p w:rsidR="007423AC" w:rsidRPr="00CC7BCA" w:rsidRDefault="007423AC" w:rsidP="007423AC">
            <w:pPr>
              <w:spacing w:before="120" w:after="100"/>
              <w:jc w:val="center"/>
              <w:rPr>
                <w:color w:val="000000"/>
                <w:sz w:val="26"/>
                <w:szCs w:val="26"/>
              </w:rPr>
            </w:pPr>
            <w:r w:rsidRPr="00CC7BCA">
              <w:rPr>
                <w:color w:val="000000"/>
                <w:sz w:val="26"/>
                <w:szCs w:val="26"/>
              </w:rPr>
              <w:t>1500</w:t>
            </w:r>
          </w:p>
        </w:tc>
        <w:tc>
          <w:tcPr>
            <w:tcW w:w="2245" w:type="dxa"/>
            <w:tcBorders>
              <w:bottom w:val="single" w:sz="4" w:space="0" w:color="auto"/>
            </w:tcBorders>
            <w:vAlign w:val="center"/>
          </w:tcPr>
          <w:p w:rsidR="007423AC" w:rsidRPr="00CC7BCA" w:rsidRDefault="007423AC" w:rsidP="007423AC">
            <w:pPr>
              <w:spacing w:before="120" w:after="100"/>
              <w:jc w:val="center"/>
              <w:rPr>
                <w:sz w:val="26"/>
                <w:szCs w:val="26"/>
              </w:rPr>
            </w:pPr>
            <w:r w:rsidRPr="00CC7BCA">
              <w:rPr>
                <w:sz w:val="26"/>
                <w:szCs w:val="26"/>
              </w:rPr>
              <w:t>9,9 ± 1,6 tuần</w:t>
            </w:r>
          </w:p>
        </w:tc>
        <w:tc>
          <w:tcPr>
            <w:tcW w:w="2104" w:type="dxa"/>
            <w:tcBorders>
              <w:bottom w:val="single" w:sz="4" w:space="0" w:color="auto"/>
            </w:tcBorders>
            <w:vAlign w:val="center"/>
          </w:tcPr>
          <w:p w:rsidR="007423AC" w:rsidRPr="00CC7BCA" w:rsidRDefault="007423AC" w:rsidP="007423AC">
            <w:pPr>
              <w:spacing w:before="120" w:after="100"/>
              <w:jc w:val="center"/>
              <w:rPr>
                <w:color w:val="000000"/>
                <w:sz w:val="26"/>
                <w:szCs w:val="26"/>
              </w:rPr>
            </w:pPr>
            <w:r w:rsidRPr="00CC7BCA">
              <w:rPr>
                <w:color w:val="000000"/>
                <w:sz w:val="26"/>
                <w:szCs w:val="26"/>
              </w:rPr>
              <w:t>17,2</w:t>
            </w:r>
          </w:p>
        </w:tc>
      </w:tr>
      <w:tr w:rsidR="007423AC" w:rsidRPr="00CC7BCA" w:rsidTr="007423AC">
        <w:tblPrEx>
          <w:tblBorders>
            <w:top w:val="none" w:sz="0" w:space="0" w:color="auto"/>
            <w:bottom w:val="none" w:sz="0" w:space="0" w:color="auto"/>
            <w:insideH w:val="none" w:sz="0" w:space="0" w:color="auto"/>
          </w:tblBorders>
        </w:tblPrEx>
        <w:tc>
          <w:tcPr>
            <w:tcW w:w="2461" w:type="dxa"/>
            <w:gridSpan w:val="2"/>
            <w:tcBorders>
              <w:left w:val="nil"/>
              <w:right w:val="nil"/>
            </w:tcBorders>
            <w:vAlign w:val="bottom"/>
          </w:tcPr>
          <w:p w:rsidR="007423AC" w:rsidRPr="00CC7BCA" w:rsidRDefault="007423AC" w:rsidP="007423AC">
            <w:pPr>
              <w:spacing w:before="120" w:line="276" w:lineRule="auto"/>
              <w:rPr>
                <w:color w:val="000000"/>
                <w:sz w:val="26"/>
                <w:szCs w:val="26"/>
              </w:rPr>
            </w:pPr>
            <w:r w:rsidRPr="00CC7BCA">
              <w:rPr>
                <w:color w:val="000000"/>
                <w:sz w:val="26"/>
                <w:szCs w:val="26"/>
              </w:rPr>
              <w:t xml:space="preserve">Mô hình hồi quy Heaney </w:t>
            </w:r>
            <w:r>
              <w:rPr>
                <w:noProof/>
                <w:color w:val="000000"/>
                <w:sz w:val="26"/>
                <w:szCs w:val="26"/>
              </w:rPr>
              <w:t>[105]</w:t>
            </w:r>
          </w:p>
        </w:tc>
        <w:tc>
          <w:tcPr>
            <w:tcW w:w="2187" w:type="dxa"/>
            <w:tcBorders>
              <w:left w:val="nil"/>
              <w:right w:val="nil"/>
            </w:tcBorders>
            <w:vAlign w:val="center"/>
          </w:tcPr>
          <w:p w:rsidR="007423AC" w:rsidRPr="00CC7BCA" w:rsidRDefault="007423AC" w:rsidP="007423AC">
            <w:pPr>
              <w:spacing w:before="120" w:line="276" w:lineRule="auto"/>
              <w:jc w:val="center"/>
              <w:rPr>
                <w:color w:val="000000"/>
                <w:sz w:val="26"/>
                <w:szCs w:val="26"/>
              </w:rPr>
            </w:pPr>
            <w:r w:rsidRPr="00CC7BCA">
              <w:rPr>
                <w:color w:val="000000"/>
                <w:sz w:val="26"/>
                <w:szCs w:val="26"/>
              </w:rPr>
              <w:t>Mỗi 40 IU</w:t>
            </w:r>
          </w:p>
        </w:tc>
        <w:tc>
          <w:tcPr>
            <w:tcW w:w="2245" w:type="dxa"/>
            <w:tcBorders>
              <w:left w:val="nil"/>
              <w:right w:val="nil"/>
            </w:tcBorders>
            <w:vAlign w:val="center"/>
          </w:tcPr>
          <w:p w:rsidR="007423AC" w:rsidRPr="00CC7BCA" w:rsidRDefault="007423AC" w:rsidP="007423AC">
            <w:pPr>
              <w:spacing w:before="120" w:line="276" w:lineRule="auto"/>
              <w:jc w:val="center"/>
              <w:rPr>
                <w:sz w:val="26"/>
                <w:szCs w:val="26"/>
              </w:rPr>
            </w:pPr>
          </w:p>
        </w:tc>
        <w:tc>
          <w:tcPr>
            <w:tcW w:w="2104" w:type="dxa"/>
            <w:tcBorders>
              <w:left w:val="nil"/>
              <w:right w:val="nil"/>
            </w:tcBorders>
            <w:vAlign w:val="center"/>
          </w:tcPr>
          <w:p w:rsidR="007423AC" w:rsidRPr="00CC7BCA" w:rsidRDefault="007423AC" w:rsidP="007423AC">
            <w:pPr>
              <w:spacing w:before="120" w:line="276" w:lineRule="auto"/>
              <w:jc w:val="center"/>
              <w:rPr>
                <w:color w:val="000000"/>
                <w:sz w:val="26"/>
                <w:szCs w:val="26"/>
              </w:rPr>
            </w:pPr>
            <w:r w:rsidRPr="00CC7BCA">
              <w:rPr>
                <w:color w:val="000000"/>
                <w:sz w:val="26"/>
                <w:szCs w:val="26"/>
              </w:rPr>
              <w:t>0,7</w:t>
            </w:r>
          </w:p>
        </w:tc>
      </w:tr>
    </w:tbl>
    <w:p w:rsidR="007423AC" w:rsidRDefault="007423AC" w:rsidP="007423AC">
      <w:pPr>
        <w:widowControl w:val="0"/>
        <w:spacing w:before="120" w:line="360" w:lineRule="auto"/>
        <w:ind w:firstLine="720"/>
        <w:jc w:val="both"/>
        <w:rPr>
          <w:sz w:val="28"/>
        </w:rPr>
      </w:pPr>
      <w:r w:rsidRPr="00CC7BCA">
        <w:rPr>
          <w:sz w:val="28"/>
        </w:rPr>
        <w:lastRenderedPageBreak/>
        <w:t xml:space="preserve">Mức tăng nồng độ </w:t>
      </w:r>
      <w:r>
        <w:rPr>
          <w:sz w:val="28"/>
        </w:rPr>
        <w:t>25(OH)D huyết tương</w:t>
      </w:r>
      <w:r w:rsidRPr="00CC7BCA">
        <w:rPr>
          <w:sz w:val="28"/>
        </w:rPr>
        <w:t xml:space="preserve"> của đề tài hơi thấp hơn so với tính toán theo lý t</w:t>
      </w:r>
      <w:r>
        <w:rPr>
          <w:sz w:val="28"/>
        </w:rPr>
        <w:t>huyết dựa trên mô hình của Hea</w:t>
      </w:r>
      <w:r w:rsidRPr="00CC7BCA">
        <w:rPr>
          <w:sz w:val="28"/>
        </w:rPr>
        <w:t xml:space="preserve">ney. Tuy nhiên, mức tăng nồng độ </w:t>
      </w:r>
      <w:r>
        <w:rPr>
          <w:sz w:val="28"/>
        </w:rPr>
        <w:t>25(OH)D huyết tương</w:t>
      </w:r>
      <w:r w:rsidRPr="00CC7BCA">
        <w:rPr>
          <w:sz w:val="28"/>
        </w:rPr>
        <w:t xml:space="preserve"> trong đề tài nằm trong khoảng giữa mức tăng cao nhất và thấp nhất ở các nghiên cứu khác nhau với liều bổ </w:t>
      </w:r>
      <w:r>
        <w:rPr>
          <w:sz w:val="28"/>
        </w:rPr>
        <w:t>sung vitamin D gần tương đương.</w:t>
      </w:r>
    </w:p>
    <w:p w:rsidR="007423AC" w:rsidRDefault="007423AC" w:rsidP="007423AC">
      <w:pPr>
        <w:spacing w:before="60" w:line="360" w:lineRule="auto"/>
        <w:ind w:firstLine="720"/>
        <w:jc w:val="both"/>
        <w:rPr>
          <w:sz w:val="28"/>
        </w:rPr>
      </w:pPr>
      <w:r w:rsidRPr="00CC7BCA">
        <w:rPr>
          <w:sz w:val="28"/>
        </w:rPr>
        <w:t>Về tình trạng vitamin D sau bổ sung, ở nhóm 1500 IU/ngày, tỷ lệ đủ vitamin D (</w:t>
      </w:r>
      <w:r>
        <w:rPr>
          <w:sz w:val="28"/>
        </w:rPr>
        <w:t xml:space="preserve">nồng độ 25(OH)D huyết tương </w:t>
      </w:r>
      <w:r w:rsidRPr="00CC7BCA">
        <w:rPr>
          <w:sz w:val="28"/>
        </w:rPr>
        <w:t xml:space="preserve">≥ 75 nmol/L) là </w:t>
      </w:r>
      <w:r>
        <w:rPr>
          <w:sz w:val="28"/>
        </w:rPr>
        <w:t>70,0</w:t>
      </w:r>
      <w:r w:rsidRPr="00CC7BCA">
        <w:rPr>
          <w:sz w:val="28"/>
        </w:rPr>
        <w:t>%, cao hơn so với nhóm 500 IU/ngày với tỷ lệ đủ vitamin D là 2</w:t>
      </w:r>
      <w:r>
        <w:rPr>
          <w:sz w:val="28"/>
        </w:rPr>
        <w:t>3,3</w:t>
      </w:r>
      <w:r w:rsidRPr="00CC7BCA">
        <w:rPr>
          <w:sz w:val="28"/>
        </w:rPr>
        <w:t xml:space="preserve">% với </w:t>
      </w:r>
      <w:r w:rsidRPr="007F1238">
        <w:rPr>
          <w:i/>
          <w:sz w:val="28"/>
        </w:rPr>
        <w:t>p &lt; 0,001</w:t>
      </w:r>
      <w:r w:rsidRPr="00CC7BCA">
        <w:rPr>
          <w:sz w:val="28"/>
        </w:rPr>
        <w:t xml:space="preserve"> (</w:t>
      </w:r>
      <w:r>
        <w:rPr>
          <w:sz w:val="28"/>
        </w:rPr>
        <w:t>biểu đồ 3.7</w:t>
      </w:r>
      <w:r w:rsidRPr="00CC7BCA">
        <w:rPr>
          <w:sz w:val="28"/>
        </w:rPr>
        <w:t xml:space="preserve">). Như vậy, ở thai phụ mang thai mắc </w:t>
      </w:r>
      <w:r>
        <w:rPr>
          <w:sz w:val="28"/>
        </w:rPr>
        <w:t>ĐTĐTK</w:t>
      </w:r>
      <w:r w:rsidRPr="00CC7BCA">
        <w:rPr>
          <w:sz w:val="28"/>
        </w:rPr>
        <w:t xml:space="preserve"> trong đề tài, bổ sung 500 và 1500 IU/ngày không loại bỏ được tình trạng thiếu vitamin D ở tất cả các thai phụ bị thiếu vitamin D trước bổ sung, chỉ đạt </w:t>
      </w:r>
      <w:r>
        <w:rPr>
          <w:sz w:val="28"/>
        </w:rPr>
        <w:t xml:space="preserve">khoảng </w:t>
      </w:r>
      <w:r w:rsidRPr="00CC7BCA">
        <w:rPr>
          <w:sz w:val="28"/>
        </w:rPr>
        <w:t xml:space="preserve">2/3 ở nhóm 1500 IU/ngày và dưới 1/3 ở nhóm 500 IU/ngày. </w:t>
      </w:r>
      <w:r>
        <w:rPr>
          <w:sz w:val="28"/>
        </w:rPr>
        <w:t>C</w:t>
      </w:r>
      <w:r w:rsidRPr="00CC7BCA">
        <w:rPr>
          <w:sz w:val="28"/>
        </w:rPr>
        <w:t xml:space="preserve">ác nghiên cứu </w:t>
      </w:r>
      <w:r>
        <w:rPr>
          <w:sz w:val="28"/>
        </w:rPr>
        <w:t xml:space="preserve">trên thế giới cũng cho thấy </w:t>
      </w:r>
      <w:r w:rsidRPr="00CC7BCA">
        <w:rPr>
          <w:sz w:val="28"/>
        </w:rPr>
        <w:t>liều cao vitamin D cũng không loại bỏ được hoàn hoàn tình trạng thiếu vitamin D ở phụ nữ mang thai. Theo nghiên cứu của Soheilykhah</w:t>
      </w:r>
      <w:r>
        <w:rPr>
          <w:sz w:val="28"/>
        </w:rPr>
        <w:t xml:space="preserve"> và CS </w:t>
      </w:r>
      <w:r>
        <w:rPr>
          <w:noProof/>
          <w:sz w:val="28"/>
        </w:rPr>
        <w:t>[19]</w:t>
      </w:r>
      <w:r w:rsidRPr="00CC7BCA">
        <w:rPr>
          <w:sz w:val="28"/>
        </w:rPr>
        <w:t>, bổ sung vitamin D trong 5 tháng ở phụ nữ mang thai với liều 200 IU/ngày, 50.000 IU/mỗi 4 tuần và 50.000 IU/mỗi 2 tuần chỉ đạt được tỷ lệ đủ vitamin D tươg ứng là 11,4%, 39,5% và 62,5</w:t>
      </w:r>
      <w:r>
        <w:rPr>
          <w:sz w:val="28"/>
        </w:rPr>
        <w:t xml:space="preserve">%. Trong nghiên cứu của Hollis và CS </w:t>
      </w:r>
      <w:r>
        <w:rPr>
          <w:noProof/>
          <w:sz w:val="28"/>
        </w:rPr>
        <w:t>[104]</w:t>
      </w:r>
      <w:r w:rsidRPr="00CC7BCA">
        <w:rPr>
          <w:sz w:val="28"/>
        </w:rPr>
        <w:t>, bổ sung vitamin D liều 400</w:t>
      </w:r>
      <w:r>
        <w:rPr>
          <w:sz w:val="28"/>
        </w:rPr>
        <w:t>0</w:t>
      </w:r>
      <w:r w:rsidRPr="00CC7BCA">
        <w:rPr>
          <w:sz w:val="28"/>
        </w:rPr>
        <w:t xml:space="preserve"> IU/ngày trong 3 tháng ở phụ nữ mang thai với nồng độ </w:t>
      </w:r>
      <w:r>
        <w:rPr>
          <w:sz w:val="28"/>
        </w:rPr>
        <w:t>25(OH)D huyết tương</w:t>
      </w:r>
      <w:r w:rsidRPr="00CC7BCA">
        <w:rPr>
          <w:sz w:val="28"/>
        </w:rPr>
        <w:t xml:space="preserve"> trung bình </w:t>
      </w:r>
      <w:r>
        <w:rPr>
          <w:sz w:val="28"/>
        </w:rPr>
        <w:t xml:space="preserve">ban đầu </w:t>
      </w:r>
      <w:r w:rsidRPr="00CC7BCA">
        <w:rPr>
          <w:sz w:val="28"/>
        </w:rPr>
        <w:t xml:space="preserve">là 81,5 ± 17,25 nmol/L cũng chỉ duy trì được nồng độ </w:t>
      </w:r>
      <w:r>
        <w:rPr>
          <w:sz w:val="28"/>
        </w:rPr>
        <w:t>25(OH)D huyết tương</w:t>
      </w:r>
      <w:r w:rsidRPr="00CC7BCA">
        <w:rPr>
          <w:sz w:val="28"/>
        </w:rPr>
        <w:t xml:space="preserve"> ở mức ≥ 80 </w:t>
      </w:r>
      <w:r>
        <w:rPr>
          <w:sz w:val="28"/>
        </w:rPr>
        <w:t xml:space="preserve">nmol/L ở 83,9% thai phụ. </w:t>
      </w:r>
    </w:p>
    <w:p w:rsidR="007423AC" w:rsidRPr="00CC7BCA" w:rsidRDefault="007423AC" w:rsidP="007423AC">
      <w:pPr>
        <w:widowControl w:val="0"/>
        <w:spacing w:line="360" w:lineRule="auto"/>
        <w:ind w:firstLine="720"/>
        <w:jc w:val="both"/>
        <w:rPr>
          <w:sz w:val="28"/>
        </w:rPr>
      </w:pPr>
      <w:r w:rsidRPr="00CC7BCA">
        <w:rPr>
          <w:sz w:val="28"/>
        </w:rPr>
        <w:t xml:space="preserve">Ở 2 nhóm can thiệp sau bổ sung vitamin D, nồng độ </w:t>
      </w:r>
      <w:r>
        <w:rPr>
          <w:sz w:val="28"/>
        </w:rPr>
        <w:t>25(OH)D huyết tương</w:t>
      </w:r>
      <w:r w:rsidRPr="00CC7BCA">
        <w:rPr>
          <w:sz w:val="28"/>
        </w:rPr>
        <w:t xml:space="preserve"> cao nhất tương ứng là 91,10 và 93,60 nmol/L, thấp hơn rất nhiều so vớ</w:t>
      </w:r>
      <w:r>
        <w:rPr>
          <w:sz w:val="28"/>
        </w:rPr>
        <w:t>i ngưỡng ngộ độc vitamin D là 22</w:t>
      </w:r>
      <w:r w:rsidRPr="00CC7BCA">
        <w:rPr>
          <w:sz w:val="28"/>
        </w:rPr>
        <w:t>5</w:t>
      </w:r>
      <w:r>
        <w:rPr>
          <w:sz w:val="28"/>
        </w:rPr>
        <w:t xml:space="preserve"> - 250</w:t>
      </w:r>
      <w:r w:rsidRPr="00CC7BCA">
        <w:rPr>
          <w:sz w:val="28"/>
        </w:rPr>
        <w:t xml:space="preserve"> nmol/L </w:t>
      </w:r>
      <w:r>
        <w:rPr>
          <w:noProof/>
          <w:sz w:val="28"/>
        </w:rPr>
        <w:t>[17]</w:t>
      </w:r>
      <w:r>
        <w:rPr>
          <w:sz w:val="28"/>
        </w:rPr>
        <w:t>,</w:t>
      </w:r>
      <w:r>
        <w:rPr>
          <w:noProof/>
          <w:sz w:val="28"/>
        </w:rPr>
        <w:t>[21]</w:t>
      </w:r>
      <w:r w:rsidRPr="00CC7BCA">
        <w:rPr>
          <w:sz w:val="28"/>
        </w:rPr>
        <w:t>,</w:t>
      </w:r>
      <w:r>
        <w:rPr>
          <w:noProof/>
          <w:sz w:val="28"/>
        </w:rPr>
        <w:t>[25]</w:t>
      </w:r>
      <w:r w:rsidRPr="00CC7BCA">
        <w:rPr>
          <w:sz w:val="28"/>
        </w:rPr>
        <w:t xml:space="preserve">.  </w:t>
      </w:r>
    </w:p>
    <w:p w:rsidR="007423AC" w:rsidRPr="00F32B59" w:rsidRDefault="007423AC" w:rsidP="007423AC">
      <w:pPr>
        <w:widowControl w:val="0"/>
        <w:spacing w:line="360" w:lineRule="auto"/>
        <w:ind w:firstLine="720"/>
        <w:jc w:val="both"/>
        <w:rPr>
          <w:i/>
          <w:sz w:val="28"/>
        </w:rPr>
      </w:pPr>
      <w:r w:rsidRPr="00F32B59">
        <w:rPr>
          <w:i/>
          <w:sz w:val="28"/>
        </w:rPr>
        <w:t xml:space="preserve">Như vậy, liều 1500 IU/ngày có hiệu quả hơn liều 500 IU/ngày về tăng mức nồng độ </w:t>
      </w:r>
      <w:r>
        <w:rPr>
          <w:i/>
          <w:sz w:val="28"/>
        </w:rPr>
        <w:t>25(OH)D huyết tương</w:t>
      </w:r>
      <w:r w:rsidRPr="00F32B59">
        <w:rPr>
          <w:i/>
          <w:sz w:val="28"/>
        </w:rPr>
        <w:t xml:space="preserve"> và tăng tỷ lệ đủ vitamin D, và an toàn ở thai phụ mắc ĐTĐTK.</w:t>
      </w:r>
    </w:p>
    <w:p w:rsidR="007423AC" w:rsidRPr="00CC7BCA" w:rsidRDefault="007423AC" w:rsidP="007423AC">
      <w:pPr>
        <w:spacing w:before="120" w:line="360" w:lineRule="auto"/>
        <w:jc w:val="both"/>
        <w:rPr>
          <w:b/>
          <w:i/>
          <w:sz w:val="28"/>
        </w:rPr>
      </w:pPr>
      <w:r w:rsidRPr="00CC7BCA">
        <w:rPr>
          <w:b/>
          <w:i/>
          <w:sz w:val="28"/>
        </w:rPr>
        <w:lastRenderedPageBreak/>
        <w:t>4.</w:t>
      </w:r>
      <w:r>
        <w:rPr>
          <w:b/>
          <w:i/>
          <w:sz w:val="28"/>
        </w:rPr>
        <w:t>5</w:t>
      </w:r>
      <w:r w:rsidRPr="00CC7BCA">
        <w:rPr>
          <w:b/>
          <w:i/>
          <w:sz w:val="28"/>
        </w:rPr>
        <w:t xml:space="preserve">.5. Điều trị </w:t>
      </w:r>
      <w:r>
        <w:rPr>
          <w:b/>
          <w:i/>
          <w:sz w:val="28"/>
        </w:rPr>
        <w:t>đái tháo đường thai kỳ</w:t>
      </w:r>
    </w:p>
    <w:p w:rsidR="007423AC" w:rsidRDefault="007423AC" w:rsidP="007423AC">
      <w:pPr>
        <w:widowControl w:val="0"/>
        <w:spacing w:line="360" w:lineRule="auto"/>
        <w:ind w:firstLine="720"/>
        <w:jc w:val="both"/>
        <w:rPr>
          <w:sz w:val="28"/>
        </w:rPr>
      </w:pPr>
      <w:r w:rsidRPr="00CC7BCA">
        <w:rPr>
          <w:sz w:val="28"/>
        </w:rPr>
        <w:t xml:space="preserve">Nhóm 500 IU/ngày có 2 (6,7%) thai phụ và nhóm 1500 IU/ngày có 3 (10,0%) thai phụ phải điều trị kết hợp insulin, khác biệt không có </w:t>
      </w:r>
      <w:r>
        <w:rPr>
          <w:sz w:val="28"/>
        </w:rPr>
        <w:t>YNTK với p &gt;</w:t>
      </w:r>
      <w:r w:rsidRPr="00CC7BCA">
        <w:rPr>
          <w:sz w:val="28"/>
        </w:rPr>
        <w:t xml:space="preserve"> 0,50</w:t>
      </w:r>
      <w:r>
        <w:rPr>
          <w:sz w:val="28"/>
        </w:rPr>
        <w:t xml:space="preserve"> (biểu đồ 3.8)</w:t>
      </w:r>
      <w:r w:rsidRPr="00CC7BCA">
        <w:rPr>
          <w:sz w:val="28"/>
        </w:rPr>
        <w:t xml:space="preserve">. </w:t>
      </w:r>
      <w:r>
        <w:rPr>
          <w:sz w:val="28"/>
        </w:rPr>
        <w:t>Điều này chứng tỏ 2 nhóm tương đương nhau về tình trạng glucose máu trước bổ sung vitamin D. Các hai phụ có điều trị insulin được loại khỏi phân tích liên quan đến insulin và C-peptid máu cũng như các chỉ số HOMA2-IR. Sự không khác biệt về tỷ lệ điều trị insulin giữa 2 nhóm hạn chế ảnh hưởng của việc loại bỏ các đối tượng điều trị insulin đến sự so sánh hiệu quả của vitamin D lên kháng insulin giữa 2 nhóm.</w:t>
      </w:r>
    </w:p>
    <w:p w:rsidR="007423AC" w:rsidRPr="00CC7BCA" w:rsidRDefault="007423AC" w:rsidP="007423AC">
      <w:pPr>
        <w:widowControl w:val="0"/>
        <w:spacing w:line="360" w:lineRule="auto"/>
        <w:ind w:firstLine="720"/>
        <w:jc w:val="both"/>
        <w:rPr>
          <w:sz w:val="28"/>
        </w:rPr>
      </w:pPr>
      <w:r w:rsidRPr="00CC7BCA">
        <w:rPr>
          <w:sz w:val="28"/>
        </w:rPr>
        <w:t xml:space="preserve">Tỷ lệ điều trị kết hợp insulin chung cho cả 2 nhóm là 8,3%. Tỷ lệ này thấp hơn so với tỷ lệ điều trị insulin trong nghiên cứu của Vũ Bích Nga </w:t>
      </w:r>
      <w:r>
        <w:rPr>
          <w:noProof/>
          <w:sz w:val="28"/>
        </w:rPr>
        <w:t>[7]</w:t>
      </w:r>
      <w:r w:rsidRPr="00CC7BCA">
        <w:rPr>
          <w:sz w:val="28"/>
        </w:rPr>
        <w:t xml:space="preserve"> với tỷ lệ là 22,3%.</w:t>
      </w:r>
      <w:r>
        <w:rPr>
          <w:sz w:val="28"/>
        </w:rPr>
        <w:t xml:space="preserve"> </w:t>
      </w:r>
      <w:r w:rsidRPr="00CC7BCA">
        <w:rPr>
          <w:sz w:val="28"/>
        </w:rPr>
        <w:t xml:space="preserve">Điều này </w:t>
      </w:r>
      <w:r>
        <w:rPr>
          <w:sz w:val="28"/>
        </w:rPr>
        <w:t xml:space="preserve">một phần </w:t>
      </w:r>
      <w:r w:rsidRPr="00CC7BCA">
        <w:rPr>
          <w:sz w:val="28"/>
        </w:rPr>
        <w:t>là do đề tài áp dụng tiêu chuẩn chẩn đoán mới của Hội ĐTĐ Mỹ 201</w:t>
      </w:r>
      <w:r>
        <w:rPr>
          <w:sz w:val="28"/>
        </w:rPr>
        <w:t>1</w:t>
      </w:r>
      <w:r w:rsidRPr="00CC7BCA">
        <w:rPr>
          <w:sz w:val="28"/>
        </w:rPr>
        <w:t xml:space="preserve"> với ngưỡng chẩn đoán thấp hơn </w:t>
      </w:r>
      <w:r>
        <w:rPr>
          <w:sz w:val="28"/>
        </w:rPr>
        <w:t xml:space="preserve">và loại trừ các trường hợp ĐTĐ </w:t>
      </w:r>
      <w:r w:rsidRPr="00CC7BCA">
        <w:rPr>
          <w:sz w:val="28"/>
        </w:rPr>
        <w:t xml:space="preserve">rõ với mức glucose máu cao hơn nên thai phụ mắc </w:t>
      </w:r>
      <w:r>
        <w:rPr>
          <w:sz w:val="28"/>
        </w:rPr>
        <w:t>ĐTĐTK</w:t>
      </w:r>
      <w:r w:rsidRPr="00CC7BCA">
        <w:rPr>
          <w:sz w:val="28"/>
        </w:rPr>
        <w:t xml:space="preserve"> trong đề tài có tăng glucose máu ở mức độ thấp hơn so với nghiên cứu của Vũ Bích Nga nêu trên.</w:t>
      </w:r>
    </w:p>
    <w:p w:rsidR="007423AC" w:rsidRPr="00CC7BCA" w:rsidRDefault="007423AC" w:rsidP="007423AC">
      <w:pPr>
        <w:spacing w:before="40" w:line="360" w:lineRule="auto"/>
        <w:jc w:val="both"/>
        <w:rPr>
          <w:b/>
          <w:i/>
          <w:sz w:val="28"/>
        </w:rPr>
      </w:pPr>
      <w:r w:rsidRPr="00CC7BCA">
        <w:rPr>
          <w:b/>
          <w:i/>
          <w:sz w:val="28"/>
        </w:rPr>
        <w:t>4.</w:t>
      </w:r>
      <w:r>
        <w:rPr>
          <w:b/>
          <w:i/>
          <w:sz w:val="28"/>
        </w:rPr>
        <w:t>5</w:t>
      </w:r>
      <w:r w:rsidRPr="00CC7BCA">
        <w:rPr>
          <w:b/>
          <w:i/>
          <w:sz w:val="28"/>
        </w:rPr>
        <w:t xml:space="preserve">.6. Thay đổi về glucose máu và HbA1c, insulin và C-peptid </w:t>
      </w:r>
      <w:r>
        <w:rPr>
          <w:b/>
          <w:i/>
          <w:sz w:val="28"/>
        </w:rPr>
        <w:t xml:space="preserve">huyết tương </w:t>
      </w:r>
      <w:r w:rsidRPr="00CC7BCA">
        <w:rPr>
          <w:b/>
          <w:i/>
          <w:sz w:val="28"/>
        </w:rPr>
        <w:t>lúc đói</w:t>
      </w:r>
      <w:r>
        <w:rPr>
          <w:b/>
          <w:i/>
          <w:sz w:val="28"/>
        </w:rPr>
        <w:t xml:space="preserve">, </w:t>
      </w:r>
      <w:r w:rsidRPr="00CC7BCA">
        <w:rPr>
          <w:b/>
          <w:i/>
          <w:sz w:val="28"/>
        </w:rPr>
        <w:t xml:space="preserve">các chỉ số </w:t>
      </w:r>
      <w:r>
        <w:rPr>
          <w:b/>
          <w:i/>
          <w:sz w:val="28"/>
        </w:rPr>
        <w:t>HOMA2-IR</w:t>
      </w:r>
      <w:r w:rsidRPr="00CC7BCA">
        <w:rPr>
          <w:b/>
          <w:i/>
          <w:sz w:val="28"/>
        </w:rPr>
        <w:t xml:space="preserve">  sau bổ sung vitamin D</w:t>
      </w:r>
    </w:p>
    <w:p w:rsidR="007423AC" w:rsidRDefault="007423AC" w:rsidP="007423AC">
      <w:pPr>
        <w:widowControl w:val="0"/>
        <w:spacing w:before="40" w:line="360" w:lineRule="auto"/>
        <w:jc w:val="both"/>
        <w:rPr>
          <w:i/>
          <w:sz w:val="28"/>
        </w:rPr>
      </w:pPr>
      <w:r w:rsidRPr="00CC7BCA">
        <w:rPr>
          <w:i/>
          <w:sz w:val="28"/>
        </w:rPr>
        <w:softHyphen/>
        <w:t>4.</w:t>
      </w:r>
      <w:r>
        <w:rPr>
          <w:i/>
          <w:sz w:val="28"/>
        </w:rPr>
        <w:t>5</w:t>
      </w:r>
      <w:r w:rsidRPr="00CC7BCA">
        <w:rPr>
          <w:i/>
          <w:sz w:val="28"/>
        </w:rPr>
        <w:t xml:space="preserve">.6.1. </w:t>
      </w:r>
      <w:r>
        <w:rPr>
          <w:i/>
          <w:sz w:val="28"/>
        </w:rPr>
        <w:t xml:space="preserve">Thay đổi về tình trạng glucose </w:t>
      </w:r>
      <w:r w:rsidRPr="00CC7BCA">
        <w:rPr>
          <w:i/>
          <w:sz w:val="28"/>
        </w:rPr>
        <w:t>máu</w:t>
      </w:r>
    </w:p>
    <w:p w:rsidR="007423AC" w:rsidRPr="00CC7BCA" w:rsidRDefault="007423AC" w:rsidP="007423AC">
      <w:pPr>
        <w:widowControl w:val="0"/>
        <w:spacing w:line="360" w:lineRule="auto"/>
        <w:jc w:val="both"/>
        <w:rPr>
          <w:i/>
          <w:sz w:val="28"/>
        </w:rPr>
      </w:pPr>
      <w:r>
        <w:rPr>
          <w:i/>
          <w:sz w:val="28"/>
        </w:rPr>
        <w:t>* Glucose máu lúc đói</w:t>
      </w:r>
    </w:p>
    <w:p w:rsidR="007423AC" w:rsidRPr="00CC7BCA" w:rsidRDefault="007423AC" w:rsidP="007423AC">
      <w:pPr>
        <w:widowControl w:val="0"/>
        <w:spacing w:line="360" w:lineRule="auto"/>
        <w:ind w:firstLine="720"/>
        <w:jc w:val="both"/>
        <w:rPr>
          <w:sz w:val="28"/>
        </w:rPr>
      </w:pPr>
      <w:r w:rsidRPr="00CC7BCA">
        <w:rPr>
          <w:sz w:val="28"/>
        </w:rPr>
        <w:t>Ở cả 2 nhóm bổ sung vitamin D đều có giảm glucose máu lúc đói từ lần khám 1 đến lần khám 2 và 3 (</w:t>
      </w:r>
      <w:r>
        <w:rPr>
          <w:sz w:val="28"/>
        </w:rPr>
        <w:t>biểu đồ 3.9</w:t>
      </w:r>
      <w:r w:rsidRPr="00CC7BCA">
        <w:rPr>
          <w:sz w:val="28"/>
        </w:rPr>
        <w:t xml:space="preserve">), với giá trị trung bình dưới 5 </w:t>
      </w:r>
      <w:r>
        <w:rPr>
          <w:sz w:val="28"/>
        </w:rPr>
        <w:t>m</w:t>
      </w:r>
      <w:r w:rsidRPr="00CC7BCA">
        <w:rPr>
          <w:sz w:val="28"/>
        </w:rPr>
        <w:t>mol/L</w:t>
      </w:r>
      <w:r>
        <w:rPr>
          <w:sz w:val="28"/>
        </w:rPr>
        <w:t xml:space="preserve"> ở tất cả các lần khám</w:t>
      </w:r>
      <w:r w:rsidRPr="00CC7BCA">
        <w:rPr>
          <w:sz w:val="28"/>
        </w:rPr>
        <w:t xml:space="preserve">, tương tự như nghiên cứu của Vũ Bích Nga </w:t>
      </w:r>
      <w:r>
        <w:rPr>
          <w:noProof/>
          <w:sz w:val="28"/>
        </w:rPr>
        <w:t>[7]</w:t>
      </w:r>
      <w:r w:rsidRPr="00CC7BCA">
        <w:rPr>
          <w:sz w:val="28"/>
        </w:rPr>
        <w:t>.</w:t>
      </w:r>
    </w:p>
    <w:p w:rsidR="007423AC" w:rsidRPr="00CC7BCA" w:rsidRDefault="007423AC" w:rsidP="007423AC">
      <w:pPr>
        <w:widowControl w:val="0"/>
        <w:spacing w:line="360" w:lineRule="auto"/>
        <w:ind w:firstLine="720"/>
        <w:jc w:val="both"/>
        <w:rPr>
          <w:sz w:val="28"/>
        </w:rPr>
      </w:pPr>
      <w:r w:rsidRPr="00CC7BCA">
        <w:rPr>
          <w:sz w:val="28"/>
        </w:rPr>
        <w:t xml:space="preserve">Nồng độ glucose </w:t>
      </w:r>
      <w:r>
        <w:rPr>
          <w:sz w:val="28"/>
        </w:rPr>
        <w:t xml:space="preserve">huyết tương </w:t>
      </w:r>
      <w:r w:rsidRPr="00CC7BCA">
        <w:rPr>
          <w:sz w:val="28"/>
        </w:rPr>
        <w:t>lúc đói ở lần khám 1, 2 và 3 tương ứng ở:</w:t>
      </w:r>
    </w:p>
    <w:p w:rsidR="007423AC" w:rsidRPr="00CC7BCA" w:rsidRDefault="007423AC" w:rsidP="007423AC">
      <w:pPr>
        <w:widowControl w:val="0"/>
        <w:spacing w:line="360" w:lineRule="auto"/>
        <w:ind w:firstLine="284"/>
        <w:jc w:val="both"/>
        <w:rPr>
          <w:sz w:val="28"/>
        </w:rPr>
      </w:pPr>
      <w:r>
        <w:rPr>
          <w:sz w:val="28"/>
        </w:rPr>
        <w:t xml:space="preserve">- nhóm 500 IU/ngày: </w:t>
      </w:r>
      <w:r>
        <w:rPr>
          <w:sz w:val="28"/>
        </w:rPr>
        <w:tab/>
        <w:t xml:space="preserve"> 4,71 ± 0,52</w:t>
      </w:r>
      <w:r w:rsidRPr="00CC7BCA">
        <w:rPr>
          <w:sz w:val="28"/>
        </w:rPr>
        <w:t xml:space="preserve">; </w:t>
      </w:r>
      <w:r>
        <w:rPr>
          <w:sz w:val="28"/>
        </w:rPr>
        <w:t xml:space="preserve"> </w:t>
      </w:r>
      <w:r w:rsidRPr="00CC7BCA">
        <w:rPr>
          <w:sz w:val="28"/>
        </w:rPr>
        <w:t>4,5</w:t>
      </w:r>
      <w:r>
        <w:rPr>
          <w:sz w:val="28"/>
        </w:rPr>
        <w:t>8</w:t>
      </w:r>
      <w:r w:rsidRPr="00CC7BCA">
        <w:rPr>
          <w:sz w:val="28"/>
        </w:rPr>
        <w:t xml:space="preserve"> ± 0,</w:t>
      </w:r>
      <w:r>
        <w:rPr>
          <w:sz w:val="28"/>
        </w:rPr>
        <w:t>51 và 4,51 ± 0,46</w:t>
      </w:r>
      <w:r w:rsidRPr="00CC7BCA">
        <w:rPr>
          <w:sz w:val="28"/>
        </w:rPr>
        <w:t xml:space="preserve"> mmol/L</w:t>
      </w:r>
    </w:p>
    <w:p w:rsidR="007423AC" w:rsidRPr="00CC7BCA" w:rsidRDefault="007423AC" w:rsidP="007423AC">
      <w:pPr>
        <w:widowControl w:val="0"/>
        <w:spacing w:line="360" w:lineRule="auto"/>
        <w:ind w:firstLine="284"/>
        <w:jc w:val="both"/>
        <w:rPr>
          <w:sz w:val="28"/>
        </w:rPr>
      </w:pPr>
      <w:r w:rsidRPr="00CC7BCA">
        <w:rPr>
          <w:sz w:val="28"/>
        </w:rPr>
        <w:t xml:space="preserve">- nhóm 1500 IU/ngày: </w:t>
      </w:r>
      <w:r>
        <w:rPr>
          <w:sz w:val="28"/>
        </w:rPr>
        <w:t xml:space="preserve"> </w:t>
      </w:r>
      <w:r w:rsidRPr="00CC7BCA">
        <w:rPr>
          <w:sz w:val="28"/>
        </w:rPr>
        <w:t>4,7</w:t>
      </w:r>
      <w:r>
        <w:rPr>
          <w:sz w:val="28"/>
        </w:rPr>
        <w:t xml:space="preserve">4 ± 0,35;  4,40 ± 0,43 </w:t>
      </w:r>
      <w:r w:rsidRPr="00CC7BCA">
        <w:rPr>
          <w:sz w:val="28"/>
        </w:rPr>
        <w:t>và 4,</w:t>
      </w:r>
      <w:r>
        <w:rPr>
          <w:sz w:val="28"/>
        </w:rPr>
        <w:t>18</w:t>
      </w:r>
      <w:r w:rsidRPr="00CC7BCA">
        <w:rPr>
          <w:sz w:val="28"/>
        </w:rPr>
        <w:t xml:space="preserve"> ± 0,</w:t>
      </w:r>
      <w:r>
        <w:rPr>
          <w:sz w:val="28"/>
        </w:rPr>
        <w:t>37</w:t>
      </w:r>
      <w:r w:rsidRPr="00CC7BCA">
        <w:rPr>
          <w:sz w:val="28"/>
        </w:rPr>
        <w:t xml:space="preserve"> mmol/</w:t>
      </w:r>
      <w:r>
        <w:rPr>
          <w:sz w:val="28"/>
        </w:rPr>
        <w:t>L</w:t>
      </w:r>
    </w:p>
    <w:p w:rsidR="007423AC" w:rsidRDefault="007423AC" w:rsidP="007423AC">
      <w:pPr>
        <w:widowControl w:val="0"/>
        <w:spacing w:before="60" w:line="360" w:lineRule="auto"/>
        <w:ind w:firstLine="720"/>
        <w:jc w:val="both"/>
        <w:rPr>
          <w:sz w:val="28"/>
        </w:rPr>
      </w:pPr>
      <w:r w:rsidRPr="0065157E">
        <w:rPr>
          <w:sz w:val="28"/>
        </w:rPr>
        <w:t xml:space="preserve">Giữa 2 nhóm không có sự khác biệt có </w:t>
      </w:r>
      <w:r>
        <w:rPr>
          <w:sz w:val="28"/>
        </w:rPr>
        <w:t>YNTK</w:t>
      </w:r>
      <w:r w:rsidRPr="0065157E">
        <w:rPr>
          <w:sz w:val="28"/>
        </w:rPr>
        <w:t xml:space="preserve"> về glucose </w:t>
      </w:r>
      <w:r>
        <w:rPr>
          <w:sz w:val="28"/>
        </w:rPr>
        <w:t xml:space="preserve">huyết tương </w:t>
      </w:r>
      <w:r w:rsidRPr="0065157E">
        <w:rPr>
          <w:sz w:val="28"/>
        </w:rPr>
        <w:lastRenderedPageBreak/>
        <w:t xml:space="preserve">lúc đói </w:t>
      </w:r>
      <w:r>
        <w:rPr>
          <w:sz w:val="28"/>
        </w:rPr>
        <w:t>vào</w:t>
      </w:r>
      <w:r w:rsidRPr="0065157E">
        <w:rPr>
          <w:sz w:val="28"/>
        </w:rPr>
        <w:t xml:space="preserve"> lần khám</w:t>
      </w:r>
      <w:r>
        <w:rPr>
          <w:sz w:val="28"/>
        </w:rPr>
        <w:t xml:space="preserve"> 1 và 2. Vào lần khá</w:t>
      </w:r>
      <w:r w:rsidRPr="0065157E">
        <w:rPr>
          <w:sz w:val="28"/>
        </w:rPr>
        <w:t xml:space="preserve">m 3, nhóm 1500 IU/ngày có nồng độ glucose </w:t>
      </w:r>
      <w:r>
        <w:rPr>
          <w:sz w:val="28"/>
        </w:rPr>
        <w:t xml:space="preserve">huyết tương </w:t>
      </w:r>
      <w:r w:rsidRPr="0065157E">
        <w:rPr>
          <w:sz w:val="28"/>
        </w:rPr>
        <w:t xml:space="preserve">lúc đói thấp hơn có </w:t>
      </w:r>
      <w:r>
        <w:rPr>
          <w:sz w:val="28"/>
        </w:rPr>
        <w:t>YNTK</w:t>
      </w:r>
      <w:r w:rsidRPr="0065157E">
        <w:rPr>
          <w:sz w:val="28"/>
        </w:rPr>
        <w:t xml:space="preserve"> so với nhóm 500 UI/</w:t>
      </w:r>
      <w:r>
        <w:rPr>
          <w:sz w:val="28"/>
        </w:rPr>
        <w:t>ngày</w:t>
      </w:r>
      <w:r w:rsidRPr="0065157E">
        <w:rPr>
          <w:sz w:val="28"/>
        </w:rPr>
        <w:t>. Ở nhóm</w:t>
      </w:r>
      <w:r>
        <w:rPr>
          <w:sz w:val="28"/>
        </w:rPr>
        <w:t xml:space="preserve"> 500 IU/ngày</w:t>
      </w:r>
      <w:r w:rsidRPr="0065157E">
        <w:rPr>
          <w:sz w:val="28"/>
        </w:rPr>
        <w:t xml:space="preserve">, glucose </w:t>
      </w:r>
      <w:r>
        <w:rPr>
          <w:sz w:val="28"/>
        </w:rPr>
        <w:t xml:space="preserve">huyết tương </w:t>
      </w:r>
      <w:r w:rsidRPr="0065157E">
        <w:rPr>
          <w:sz w:val="28"/>
        </w:rPr>
        <w:t xml:space="preserve">lúc đói </w:t>
      </w:r>
      <w:r>
        <w:rPr>
          <w:sz w:val="28"/>
        </w:rPr>
        <w:t xml:space="preserve">ở lần </w:t>
      </w:r>
      <w:r w:rsidRPr="0065157E">
        <w:rPr>
          <w:sz w:val="28"/>
        </w:rPr>
        <w:t xml:space="preserve">khám </w:t>
      </w:r>
      <w:r>
        <w:rPr>
          <w:sz w:val="28"/>
        </w:rPr>
        <w:t xml:space="preserve">2 và </w:t>
      </w:r>
      <w:r w:rsidRPr="0065157E">
        <w:rPr>
          <w:sz w:val="28"/>
        </w:rPr>
        <w:t>3</w:t>
      </w:r>
      <w:r>
        <w:rPr>
          <w:sz w:val="28"/>
        </w:rPr>
        <w:t xml:space="preserve"> không thấp hơn có YNTK so với lần khám 1. Ở nhóm 1500 IU/ngày</w:t>
      </w:r>
      <w:r w:rsidRPr="0065157E">
        <w:rPr>
          <w:sz w:val="28"/>
        </w:rPr>
        <w:t xml:space="preserve">, </w:t>
      </w:r>
      <w:r>
        <w:rPr>
          <w:sz w:val="28"/>
        </w:rPr>
        <w:t xml:space="preserve">glucose huyết tương  lúc đói giảm dần từ lần khám 1 đến lần khám 2, 3 </w:t>
      </w:r>
      <w:r w:rsidRPr="0065157E">
        <w:rPr>
          <w:sz w:val="28"/>
        </w:rPr>
        <w:t xml:space="preserve">và giá trị ở lần khám 2 và 3 đều thấp hơn có </w:t>
      </w:r>
      <w:r>
        <w:rPr>
          <w:sz w:val="28"/>
        </w:rPr>
        <w:t>YNTK</w:t>
      </w:r>
      <w:r w:rsidRPr="0065157E">
        <w:rPr>
          <w:sz w:val="28"/>
        </w:rPr>
        <w:t xml:space="preserve"> so với lần khám 1. </w:t>
      </w:r>
    </w:p>
    <w:p w:rsidR="007423AC" w:rsidRPr="00CC7BCA" w:rsidRDefault="007423AC" w:rsidP="007423AC">
      <w:pPr>
        <w:widowControl w:val="0"/>
        <w:spacing w:line="360" w:lineRule="auto"/>
        <w:jc w:val="both"/>
        <w:rPr>
          <w:i/>
          <w:sz w:val="28"/>
        </w:rPr>
      </w:pPr>
      <w:r>
        <w:rPr>
          <w:i/>
          <w:sz w:val="28"/>
        </w:rPr>
        <w:t xml:space="preserve">* </w:t>
      </w:r>
      <w:r w:rsidRPr="00CC7BCA">
        <w:rPr>
          <w:i/>
          <w:sz w:val="28"/>
        </w:rPr>
        <w:t>Nồng độ HbA1c</w:t>
      </w:r>
    </w:p>
    <w:p w:rsidR="007423AC" w:rsidRPr="00CC7BCA" w:rsidRDefault="007423AC" w:rsidP="007423AC">
      <w:pPr>
        <w:widowControl w:val="0"/>
        <w:spacing w:line="360" w:lineRule="auto"/>
        <w:ind w:firstLine="720"/>
        <w:jc w:val="both"/>
        <w:rPr>
          <w:sz w:val="28"/>
        </w:rPr>
      </w:pPr>
      <w:r w:rsidRPr="00CC7BCA">
        <w:rPr>
          <w:sz w:val="28"/>
        </w:rPr>
        <w:t>Ở cả 2 nhóm bổ sung vitamin D đều có tăng nhẹ mức HbA1c từ lần khám 1 đến lần khám 2 và lầ</w:t>
      </w:r>
      <w:r>
        <w:rPr>
          <w:sz w:val="28"/>
        </w:rPr>
        <w:t>n khám 3 (biểu đồ 3.9</w:t>
      </w:r>
      <w:r w:rsidRPr="00CC7BCA">
        <w:rPr>
          <w:sz w:val="28"/>
        </w:rPr>
        <w:t xml:space="preserve">). Nghiên cứu của Vũ Bích Nga </w:t>
      </w:r>
      <w:r>
        <w:rPr>
          <w:noProof/>
          <w:sz w:val="28"/>
        </w:rPr>
        <w:t>[7]</w:t>
      </w:r>
      <w:r w:rsidRPr="00CC7BCA">
        <w:rPr>
          <w:sz w:val="28"/>
        </w:rPr>
        <w:t xml:space="preserve"> cũng cho kết quả tương tự khi HbA1c tăng nhẹ trong thời gian theo dõi so với lúc chẩn đoán. HbA1c phản ánh nồng glucose máu trong thời gian khoảng 3 tháng trước đó. Glucose trong </w:t>
      </w:r>
      <w:r>
        <w:rPr>
          <w:sz w:val="28"/>
        </w:rPr>
        <w:t>ĐTĐTK</w:t>
      </w:r>
      <w:r w:rsidRPr="00CC7BCA">
        <w:rPr>
          <w:sz w:val="28"/>
        </w:rPr>
        <w:t xml:space="preserve"> tương </w:t>
      </w:r>
      <w:r>
        <w:rPr>
          <w:sz w:val="28"/>
        </w:rPr>
        <w:t>bắt đầu tăng từ nửa sau của thai</w:t>
      </w:r>
      <w:r w:rsidRPr="00CC7BCA">
        <w:rPr>
          <w:sz w:val="28"/>
        </w:rPr>
        <w:t xml:space="preserve"> kỳ.</w:t>
      </w:r>
      <w:r>
        <w:rPr>
          <w:sz w:val="28"/>
        </w:rPr>
        <w:t xml:space="preserve"> </w:t>
      </w:r>
      <w:r w:rsidRPr="00CC7BCA">
        <w:rPr>
          <w:sz w:val="28"/>
        </w:rPr>
        <w:t xml:space="preserve">Do đó vào thời điểm chẩn đoán </w:t>
      </w:r>
      <w:r>
        <w:rPr>
          <w:sz w:val="28"/>
        </w:rPr>
        <w:t>ĐTĐTK</w:t>
      </w:r>
      <w:r w:rsidRPr="00CC7BCA">
        <w:rPr>
          <w:sz w:val="28"/>
        </w:rPr>
        <w:t xml:space="preserve"> ở tuần thai 24 – 28 thời gian tăng glucose máu chưa dài nên HbA1c cũng chưa tăng nhiều. Trong thời gian sau khi chẩn đoán, glucose máu có giảm do điều trị, nhưng vẫn cao hơn so với ở nửa đầu của thai kỳ, vì thế HbA1c vẫn tiếp tục tăng nhẹ.  </w:t>
      </w:r>
    </w:p>
    <w:p w:rsidR="007423AC" w:rsidRPr="00CC7BCA" w:rsidRDefault="007423AC" w:rsidP="007423AC">
      <w:pPr>
        <w:widowControl w:val="0"/>
        <w:spacing w:line="360" w:lineRule="auto"/>
        <w:ind w:firstLine="720"/>
        <w:jc w:val="both"/>
        <w:rPr>
          <w:sz w:val="28"/>
        </w:rPr>
      </w:pPr>
      <w:r w:rsidRPr="00CC7BCA">
        <w:rPr>
          <w:sz w:val="28"/>
        </w:rPr>
        <w:t>Nồng độ HbA1c ở các lần khác 1, 2 và 3 tương ứng ở:</w:t>
      </w:r>
    </w:p>
    <w:p w:rsidR="007423AC" w:rsidRPr="00CC7BCA" w:rsidRDefault="007423AC" w:rsidP="007423AC">
      <w:pPr>
        <w:widowControl w:val="0"/>
        <w:tabs>
          <w:tab w:val="left" w:pos="3261"/>
          <w:tab w:val="left" w:pos="5103"/>
          <w:tab w:val="left" w:pos="6804"/>
        </w:tabs>
        <w:spacing w:line="360" w:lineRule="auto"/>
        <w:ind w:firstLine="426"/>
        <w:jc w:val="both"/>
        <w:rPr>
          <w:sz w:val="28"/>
        </w:rPr>
      </w:pPr>
      <w:r>
        <w:rPr>
          <w:sz w:val="28"/>
        </w:rPr>
        <w:t xml:space="preserve">- nhóm 500 IU/ngày: </w:t>
      </w:r>
      <w:r>
        <w:rPr>
          <w:sz w:val="28"/>
        </w:rPr>
        <w:tab/>
        <w:t>5,25</w:t>
      </w:r>
      <w:r w:rsidRPr="00CC7BCA">
        <w:rPr>
          <w:sz w:val="28"/>
        </w:rPr>
        <w:t xml:space="preserve"> ± 0,38; </w:t>
      </w:r>
      <w:r>
        <w:rPr>
          <w:sz w:val="28"/>
        </w:rPr>
        <w:tab/>
      </w:r>
      <w:r w:rsidRPr="00CC7BCA">
        <w:rPr>
          <w:sz w:val="28"/>
        </w:rPr>
        <w:t>5,4</w:t>
      </w:r>
      <w:r>
        <w:rPr>
          <w:sz w:val="28"/>
        </w:rPr>
        <w:t xml:space="preserve">2 ± 0,42 </w:t>
      </w:r>
      <w:r>
        <w:rPr>
          <w:sz w:val="28"/>
        </w:rPr>
        <w:tab/>
        <w:t>và 5,56</w:t>
      </w:r>
      <w:r w:rsidRPr="00CC7BCA">
        <w:rPr>
          <w:sz w:val="28"/>
        </w:rPr>
        <w:t xml:space="preserve"> ± 0,37%</w:t>
      </w:r>
    </w:p>
    <w:p w:rsidR="007423AC" w:rsidRPr="00CC7BCA" w:rsidRDefault="007423AC" w:rsidP="007423AC">
      <w:pPr>
        <w:widowControl w:val="0"/>
        <w:tabs>
          <w:tab w:val="left" w:pos="3261"/>
          <w:tab w:val="left" w:pos="5103"/>
          <w:tab w:val="left" w:pos="6804"/>
        </w:tabs>
        <w:spacing w:line="360" w:lineRule="auto"/>
        <w:ind w:firstLine="426"/>
        <w:jc w:val="both"/>
        <w:rPr>
          <w:sz w:val="28"/>
        </w:rPr>
      </w:pPr>
      <w:r>
        <w:rPr>
          <w:sz w:val="28"/>
        </w:rPr>
        <w:t xml:space="preserve">- nhóm 1500 IU/ngày: </w:t>
      </w:r>
      <w:r>
        <w:rPr>
          <w:sz w:val="28"/>
        </w:rPr>
        <w:tab/>
        <w:t>5,29</w:t>
      </w:r>
      <w:r w:rsidRPr="00CC7BCA">
        <w:rPr>
          <w:sz w:val="28"/>
        </w:rPr>
        <w:t xml:space="preserve"> ± 0,</w:t>
      </w:r>
      <w:r>
        <w:rPr>
          <w:sz w:val="28"/>
        </w:rPr>
        <w:t>47</w:t>
      </w:r>
      <w:r w:rsidRPr="00CC7BCA">
        <w:rPr>
          <w:sz w:val="28"/>
        </w:rPr>
        <w:t xml:space="preserve">; </w:t>
      </w:r>
      <w:r>
        <w:rPr>
          <w:sz w:val="28"/>
        </w:rPr>
        <w:tab/>
      </w:r>
      <w:r w:rsidRPr="00CC7BCA">
        <w:rPr>
          <w:sz w:val="28"/>
        </w:rPr>
        <w:t>5,3</w:t>
      </w:r>
      <w:r>
        <w:rPr>
          <w:sz w:val="28"/>
        </w:rPr>
        <w:t>6</w:t>
      </w:r>
      <w:r w:rsidRPr="00CC7BCA">
        <w:rPr>
          <w:sz w:val="28"/>
        </w:rPr>
        <w:t xml:space="preserve"> ± 0,31 </w:t>
      </w:r>
      <w:r>
        <w:rPr>
          <w:sz w:val="28"/>
        </w:rPr>
        <w:tab/>
      </w:r>
      <w:r w:rsidRPr="00CC7BCA">
        <w:rPr>
          <w:sz w:val="28"/>
        </w:rPr>
        <w:t>và 5,42 ± 0,23%</w:t>
      </w:r>
    </w:p>
    <w:p w:rsidR="007423AC" w:rsidRPr="00CC7BCA" w:rsidRDefault="007423AC" w:rsidP="007423AC">
      <w:pPr>
        <w:widowControl w:val="0"/>
        <w:spacing w:before="60" w:line="360" w:lineRule="auto"/>
        <w:ind w:firstLine="720"/>
        <w:jc w:val="both"/>
        <w:rPr>
          <w:sz w:val="28"/>
        </w:rPr>
      </w:pPr>
      <w:r w:rsidRPr="00CC7BCA">
        <w:rPr>
          <w:sz w:val="28"/>
        </w:rPr>
        <w:t>Nồng độ HbA1c ở 2 nhóm không có khác biệt ở lần khám 1, nhưng</w:t>
      </w:r>
      <w:r>
        <w:rPr>
          <w:sz w:val="28"/>
        </w:rPr>
        <w:t xml:space="preserve"> có xu hướng tăng dần vào</w:t>
      </w:r>
      <w:r w:rsidRPr="00CC7BCA">
        <w:rPr>
          <w:sz w:val="28"/>
        </w:rPr>
        <w:t xml:space="preserve"> lầ</w:t>
      </w:r>
      <w:r>
        <w:rPr>
          <w:sz w:val="28"/>
        </w:rPr>
        <w:t>n</w:t>
      </w:r>
      <w:r w:rsidRPr="00CC7BCA">
        <w:rPr>
          <w:sz w:val="28"/>
        </w:rPr>
        <w:t xml:space="preserve"> 2 và 3. Trong đó, mức tăng HbA1c ở nhóm 500 IU/ngày nhiều hơn so với ở nhóm 1500 IU/n</w:t>
      </w:r>
      <w:r>
        <w:rPr>
          <w:sz w:val="28"/>
        </w:rPr>
        <w:t>gày. Ở nhóm 500 IU/ngày, HbA1c vào</w:t>
      </w:r>
      <w:r w:rsidRPr="00CC7BCA">
        <w:rPr>
          <w:sz w:val="28"/>
        </w:rPr>
        <w:t xml:space="preserve"> lần khám 2 và 3 cao hơn có </w:t>
      </w:r>
      <w:r>
        <w:rPr>
          <w:sz w:val="28"/>
        </w:rPr>
        <w:t>YNTK</w:t>
      </w:r>
      <w:r w:rsidRPr="00CC7BCA">
        <w:rPr>
          <w:sz w:val="28"/>
        </w:rPr>
        <w:t xml:space="preserve"> so</w:t>
      </w:r>
      <w:r>
        <w:rPr>
          <w:sz w:val="28"/>
        </w:rPr>
        <w:t xml:space="preserve"> với lần khám 1 (</w:t>
      </w:r>
      <w:r w:rsidRPr="004A2185">
        <w:rPr>
          <w:i/>
          <w:sz w:val="28"/>
        </w:rPr>
        <w:t>p &lt; 0,05</w:t>
      </w:r>
      <w:r>
        <w:rPr>
          <w:sz w:val="28"/>
        </w:rPr>
        <w:t xml:space="preserve"> và </w:t>
      </w:r>
      <w:r w:rsidRPr="004A2185">
        <w:rPr>
          <w:i/>
          <w:sz w:val="28"/>
        </w:rPr>
        <w:t>p &lt; 0,001</w:t>
      </w:r>
      <w:r w:rsidRPr="00CC7BCA">
        <w:rPr>
          <w:sz w:val="28"/>
        </w:rPr>
        <w:t xml:space="preserve">). Trong khi đó, HbA1c ở nhóm tăng không có </w:t>
      </w:r>
      <w:r>
        <w:rPr>
          <w:sz w:val="28"/>
        </w:rPr>
        <w:t>YNTKvào</w:t>
      </w:r>
      <w:r w:rsidRPr="00CC7BCA">
        <w:rPr>
          <w:sz w:val="28"/>
        </w:rPr>
        <w:t xml:space="preserve"> lần khám 2 và lần khám 3 so với lần khám 1. Tuy nhiên, giữa 2 nhóm không có sự khác biệt có </w:t>
      </w:r>
      <w:r>
        <w:rPr>
          <w:sz w:val="28"/>
        </w:rPr>
        <w:t>YNTK</w:t>
      </w:r>
      <w:r w:rsidRPr="00CC7BCA">
        <w:rPr>
          <w:sz w:val="28"/>
        </w:rPr>
        <w:t xml:space="preserve"> về HbA1c tại mỗi lần khám.</w:t>
      </w:r>
    </w:p>
    <w:p w:rsidR="007423AC" w:rsidRPr="00EF0B17" w:rsidRDefault="007423AC" w:rsidP="007423AC">
      <w:pPr>
        <w:widowControl w:val="0"/>
        <w:spacing w:before="60" w:line="360" w:lineRule="auto"/>
        <w:ind w:firstLine="720"/>
        <w:jc w:val="both"/>
        <w:rPr>
          <w:sz w:val="28"/>
        </w:rPr>
      </w:pPr>
      <w:r w:rsidRPr="00EF0B17">
        <w:rPr>
          <w:sz w:val="28"/>
        </w:rPr>
        <w:t>Như vậy, nhóm 1500 IU/ngày có tình trạng glucose máu</w:t>
      </w:r>
      <w:r>
        <w:rPr>
          <w:sz w:val="28"/>
        </w:rPr>
        <w:t xml:space="preserve"> đánh giá bằng  </w:t>
      </w:r>
      <w:r>
        <w:rPr>
          <w:sz w:val="28"/>
        </w:rPr>
        <w:lastRenderedPageBreak/>
        <w:t>glucose máu lúc đói và HbA1c</w:t>
      </w:r>
      <w:r w:rsidRPr="00EF0B17">
        <w:rPr>
          <w:sz w:val="28"/>
        </w:rPr>
        <w:t xml:space="preserve"> tốt hơn so với nhóm 500 IU/ngày, tuy nhiên sự khác biệt không nhiều.</w:t>
      </w:r>
      <w:r>
        <w:rPr>
          <w:sz w:val="28"/>
        </w:rPr>
        <w:t xml:space="preserve"> Do 2 nhóm có tình trạng glucose máu trước can thiệp tương đương nhau và được hướng dẫn như nhau về chế độ luyện tập và ăn uống trong thời gian can thiệp, có khả năng là bổ sung vitamin D liều 1500 IU/ngày giúp cải thiện glucose máu so với liều 500 IU/ngày. </w:t>
      </w:r>
    </w:p>
    <w:p w:rsidR="007423AC" w:rsidRPr="00CC7BCA" w:rsidRDefault="007423AC" w:rsidP="007423AC">
      <w:pPr>
        <w:widowControl w:val="0"/>
        <w:spacing w:before="120" w:line="360" w:lineRule="auto"/>
        <w:jc w:val="both"/>
        <w:rPr>
          <w:i/>
          <w:sz w:val="28"/>
        </w:rPr>
      </w:pPr>
      <w:r w:rsidRPr="00CC7BCA">
        <w:rPr>
          <w:i/>
          <w:sz w:val="28"/>
        </w:rPr>
        <w:t>4.</w:t>
      </w:r>
      <w:r>
        <w:rPr>
          <w:i/>
          <w:sz w:val="28"/>
        </w:rPr>
        <w:t>5</w:t>
      </w:r>
      <w:r w:rsidRPr="00CC7BCA">
        <w:rPr>
          <w:i/>
          <w:sz w:val="28"/>
        </w:rPr>
        <w:t>.6.</w:t>
      </w:r>
      <w:r>
        <w:rPr>
          <w:i/>
          <w:sz w:val="28"/>
        </w:rPr>
        <w:t>2</w:t>
      </w:r>
      <w:r w:rsidRPr="00CC7BCA">
        <w:rPr>
          <w:i/>
          <w:sz w:val="28"/>
        </w:rPr>
        <w:t xml:space="preserve">. </w:t>
      </w:r>
      <w:r>
        <w:rPr>
          <w:i/>
          <w:sz w:val="28"/>
        </w:rPr>
        <w:t>Thay đổi về n</w:t>
      </w:r>
      <w:r w:rsidRPr="00CC7BCA">
        <w:rPr>
          <w:i/>
          <w:sz w:val="28"/>
        </w:rPr>
        <w:t xml:space="preserve">ồng độ insulin và C-peptid </w:t>
      </w:r>
      <w:r>
        <w:rPr>
          <w:i/>
          <w:sz w:val="28"/>
        </w:rPr>
        <w:t xml:space="preserve">huyết tương </w:t>
      </w:r>
      <w:r w:rsidRPr="00CC7BCA">
        <w:rPr>
          <w:i/>
          <w:sz w:val="28"/>
        </w:rPr>
        <w:t>lúc đói</w:t>
      </w:r>
    </w:p>
    <w:p w:rsidR="007423AC" w:rsidRPr="00EF0B17" w:rsidRDefault="007423AC" w:rsidP="007423AC">
      <w:pPr>
        <w:spacing w:line="360" w:lineRule="auto"/>
        <w:ind w:firstLine="720"/>
        <w:jc w:val="both"/>
        <w:rPr>
          <w:sz w:val="28"/>
        </w:rPr>
      </w:pPr>
      <w:r>
        <w:rPr>
          <w:sz w:val="28"/>
        </w:rPr>
        <w:t xml:space="preserve">Trước bổ sung vitamin D (lần khám 1 vào tuần thai 24 – 28) </w:t>
      </w:r>
      <w:r w:rsidRPr="00CC7BCA">
        <w:rPr>
          <w:sz w:val="28"/>
        </w:rPr>
        <w:t xml:space="preserve">không có sự khác biệt giữa 2 nhóm về </w:t>
      </w:r>
      <w:r>
        <w:rPr>
          <w:sz w:val="28"/>
        </w:rPr>
        <w:t xml:space="preserve">nồng độ </w:t>
      </w:r>
      <w:r w:rsidRPr="00CC7BCA">
        <w:rPr>
          <w:sz w:val="28"/>
        </w:rPr>
        <w:t>insulin và C-peptid</w:t>
      </w:r>
      <w:r>
        <w:rPr>
          <w:sz w:val="28"/>
        </w:rPr>
        <w:t xml:space="preserve"> huyết tương lúc đói.Sau bổ sung vitamin D (lần khám 3 vào tuần thai 36 – 38) so với trước bổ sung vitamin D</w:t>
      </w:r>
      <w:r w:rsidRPr="00CC7BCA">
        <w:rPr>
          <w:sz w:val="28"/>
        </w:rPr>
        <w:t xml:space="preserve">, cả 2 nhóm bổ sung vitamin D đều tăng có </w:t>
      </w:r>
      <w:r>
        <w:rPr>
          <w:sz w:val="28"/>
        </w:rPr>
        <w:t>YNTK</w:t>
      </w:r>
      <w:r w:rsidRPr="00CC7BCA">
        <w:rPr>
          <w:sz w:val="28"/>
        </w:rPr>
        <w:t xml:space="preserve"> nồng </w:t>
      </w:r>
      <w:r>
        <w:rPr>
          <w:sz w:val="28"/>
        </w:rPr>
        <w:t xml:space="preserve">độ </w:t>
      </w:r>
      <w:r w:rsidRPr="00CC7BCA">
        <w:rPr>
          <w:sz w:val="28"/>
        </w:rPr>
        <w:t xml:space="preserve">insulin và C-peptid </w:t>
      </w:r>
      <w:r>
        <w:rPr>
          <w:sz w:val="28"/>
        </w:rPr>
        <w:t xml:space="preserve">huyết tương </w:t>
      </w:r>
      <w:r w:rsidRPr="00CC7BCA">
        <w:rPr>
          <w:sz w:val="28"/>
        </w:rPr>
        <w:t>lúc đói (</w:t>
      </w:r>
      <w:r>
        <w:rPr>
          <w:sz w:val="28"/>
        </w:rPr>
        <w:t>biểu đồ 3.10</w:t>
      </w:r>
      <w:r w:rsidRPr="00CC7BCA">
        <w:rPr>
          <w:sz w:val="28"/>
        </w:rPr>
        <w:t>).</w:t>
      </w:r>
      <w:r>
        <w:rPr>
          <w:sz w:val="28"/>
        </w:rPr>
        <w:t xml:space="preserve"> Sau bổ sung vitamin D</w:t>
      </w:r>
      <w:r w:rsidRPr="00CC7BCA">
        <w:rPr>
          <w:sz w:val="26"/>
        </w:rPr>
        <w:t xml:space="preserve"> nhóm 1500 IU/ngày đều có insulin và C-peptid </w:t>
      </w:r>
      <w:r>
        <w:rPr>
          <w:sz w:val="26"/>
        </w:rPr>
        <w:t xml:space="preserve">huyết tương </w:t>
      </w:r>
      <w:r w:rsidRPr="00CC7BCA">
        <w:rPr>
          <w:sz w:val="26"/>
        </w:rPr>
        <w:t xml:space="preserve">thấp hơn và mức tăng 2 chỉ số này thấp hơn so với nhóm 500 IU/ngày, đều có </w:t>
      </w:r>
      <w:r>
        <w:rPr>
          <w:sz w:val="26"/>
        </w:rPr>
        <w:t>YNTK</w:t>
      </w:r>
      <w:r w:rsidRPr="00CC7BCA">
        <w:rPr>
          <w:sz w:val="26"/>
        </w:rPr>
        <w:t>.</w:t>
      </w:r>
      <w:r>
        <w:rPr>
          <w:sz w:val="26"/>
        </w:rPr>
        <w:t xml:space="preserve"> </w:t>
      </w:r>
      <w:r w:rsidRPr="00EF0B17">
        <w:rPr>
          <w:sz w:val="28"/>
        </w:rPr>
        <w:t xml:space="preserve">Như vậy, nhóm 1500 IU/ngày có tăng nồng độ insulin và C-peptid </w:t>
      </w:r>
      <w:r>
        <w:rPr>
          <w:sz w:val="28"/>
        </w:rPr>
        <w:t xml:space="preserve">huyết tương </w:t>
      </w:r>
      <w:r w:rsidRPr="00EF0B17">
        <w:rPr>
          <w:sz w:val="28"/>
        </w:rPr>
        <w:t xml:space="preserve">lúc đói ít hơn so với nhóm 500 IU/ngày </w:t>
      </w:r>
      <w:r>
        <w:rPr>
          <w:sz w:val="28"/>
        </w:rPr>
        <w:t xml:space="preserve">sau bổ sung vitaminn D từ </w:t>
      </w:r>
      <w:r w:rsidRPr="00EF0B17">
        <w:rPr>
          <w:sz w:val="28"/>
        </w:rPr>
        <w:t>giữa thai kỳ đến cuối thai kỳ.</w:t>
      </w:r>
      <w:r>
        <w:rPr>
          <w:sz w:val="28"/>
        </w:rPr>
        <w:t xml:space="preserve"> Tăng insulin và C-peptid máu lúc đói là biểu hiện của tăng kháng insulin, chứng tỏ nhóm 1500 IU/ngày có sự gia tăng kháng insulin ít hơn so với nhóm 500 IU/ngày. Tuy nhiên, để đánh giá chính xác hơn về sự gia tăng kháng insulin, cần sử dụng các chỉ số đánh giá chuyên biệt như các chỉ số HOMA2-IR.</w:t>
      </w:r>
    </w:p>
    <w:p w:rsidR="007423AC" w:rsidRPr="00CC7BCA" w:rsidRDefault="007423AC" w:rsidP="007423AC">
      <w:pPr>
        <w:spacing w:before="120" w:line="360" w:lineRule="auto"/>
        <w:jc w:val="both"/>
        <w:rPr>
          <w:i/>
          <w:sz w:val="28"/>
        </w:rPr>
      </w:pPr>
      <w:r w:rsidRPr="00CC7BCA">
        <w:rPr>
          <w:i/>
          <w:sz w:val="28"/>
        </w:rPr>
        <w:t>4.</w:t>
      </w:r>
      <w:r>
        <w:rPr>
          <w:i/>
          <w:sz w:val="28"/>
        </w:rPr>
        <w:t>5</w:t>
      </w:r>
      <w:r w:rsidRPr="00CC7BCA">
        <w:rPr>
          <w:i/>
          <w:sz w:val="28"/>
        </w:rPr>
        <w:t>.6.</w:t>
      </w:r>
      <w:r>
        <w:rPr>
          <w:i/>
          <w:sz w:val="28"/>
        </w:rPr>
        <w:t>3</w:t>
      </w:r>
      <w:r w:rsidRPr="00CC7BCA">
        <w:rPr>
          <w:i/>
          <w:sz w:val="28"/>
        </w:rPr>
        <w:t xml:space="preserve">. </w:t>
      </w:r>
      <w:r>
        <w:rPr>
          <w:i/>
          <w:sz w:val="28"/>
        </w:rPr>
        <w:t>Thay đổi về c</w:t>
      </w:r>
      <w:r w:rsidRPr="00CC7BCA">
        <w:rPr>
          <w:i/>
          <w:sz w:val="28"/>
        </w:rPr>
        <w:t xml:space="preserve">ác chỉ số </w:t>
      </w:r>
      <w:r>
        <w:rPr>
          <w:i/>
          <w:sz w:val="28"/>
        </w:rPr>
        <w:t>HOMA2-IR</w:t>
      </w:r>
    </w:p>
    <w:p w:rsidR="007423AC" w:rsidRDefault="007423AC" w:rsidP="007423AC">
      <w:pPr>
        <w:widowControl w:val="0"/>
        <w:spacing w:line="360" w:lineRule="auto"/>
        <w:ind w:firstLine="720"/>
        <w:jc w:val="both"/>
        <w:rPr>
          <w:sz w:val="28"/>
        </w:rPr>
      </w:pPr>
      <w:r>
        <w:rPr>
          <w:sz w:val="28"/>
        </w:rPr>
        <w:t>Sau bổ sung vitamin D từ tuần thai 24 – 28 đến tuần thai 36 – 38, nhóm 1500 IU/ngày có tình trạng kháng insulin thấp hơn rõ rệt so với nhóm 500 IU/ngày (biểu đồ 3.11 và 3.12):</w:t>
      </w:r>
    </w:p>
    <w:p w:rsidR="007423AC" w:rsidRPr="002734B5" w:rsidRDefault="007423AC" w:rsidP="007423AC">
      <w:pPr>
        <w:spacing w:line="360" w:lineRule="auto"/>
        <w:ind w:firstLine="720"/>
        <w:jc w:val="both"/>
        <w:rPr>
          <w:sz w:val="28"/>
        </w:rPr>
      </w:pPr>
      <w:r w:rsidRPr="002734B5">
        <w:rPr>
          <w:sz w:val="28"/>
        </w:rPr>
        <w:t>- Các chỉ số HOMA2-IR không tăng có YNTK ở nhóm 1500IU/ngày, nhưng tăng rõ rệt và có YNTK ở nhóm 500IU/ngày</w:t>
      </w:r>
      <w:r>
        <w:rPr>
          <w:sz w:val="28"/>
        </w:rPr>
        <w:t xml:space="preserve"> (biểu đồ 3.11)</w:t>
      </w:r>
    </w:p>
    <w:p w:rsidR="007423AC" w:rsidRPr="002734B5" w:rsidRDefault="007423AC" w:rsidP="007423AC">
      <w:pPr>
        <w:spacing w:line="360" w:lineRule="auto"/>
        <w:ind w:firstLine="720"/>
        <w:jc w:val="both"/>
        <w:rPr>
          <w:sz w:val="28"/>
        </w:rPr>
      </w:pPr>
      <w:r w:rsidRPr="002734B5">
        <w:rPr>
          <w:sz w:val="28"/>
        </w:rPr>
        <w:lastRenderedPageBreak/>
        <w:t>- Các chỉ số HOMA2-IR-In thấp hơn (HOMA2-IR-In: 1,6</w:t>
      </w:r>
      <w:r>
        <w:rPr>
          <w:sz w:val="28"/>
        </w:rPr>
        <w:t>4</w:t>
      </w:r>
      <w:r w:rsidRPr="002734B5">
        <w:rPr>
          <w:sz w:val="28"/>
        </w:rPr>
        <w:t xml:space="preserve"> ± 0,5</w:t>
      </w:r>
      <w:r>
        <w:rPr>
          <w:sz w:val="28"/>
        </w:rPr>
        <w:t>4 so với 2,05</w:t>
      </w:r>
      <w:r w:rsidRPr="002734B5">
        <w:rPr>
          <w:sz w:val="28"/>
        </w:rPr>
        <w:t xml:space="preserve"> ± 0,54, </w:t>
      </w:r>
      <w:r w:rsidRPr="004C3D32">
        <w:rPr>
          <w:i/>
          <w:sz w:val="28"/>
        </w:rPr>
        <w:t>p &lt; 0,01</w:t>
      </w:r>
      <w:r w:rsidRPr="002734B5">
        <w:rPr>
          <w:sz w:val="28"/>
        </w:rPr>
        <w:t xml:space="preserve">; HOMA2-IR-Cp: 1,62 ± 0,50 so với 2,01 ± 0,50, </w:t>
      </w:r>
      <w:r w:rsidRPr="004C3D32">
        <w:rPr>
          <w:i/>
          <w:sz w:val="28"/>
        </w:rPr>
        <w:t>p &lt; 0,01</w:t>
      </w:r>
      <w:r w:rsidRPr="002734B5">
        <w:rPr>
          <w:sz w:val="28"/>
        </w:rPr>
        <w:t>)</w:t>
      </w:r>
      <w:r>
        <w:rPr>
          <w:sz w:val="28"/>
        </w:rPr>
        <w:t xml:space="preserve"> (biểu đồ 3.11)</w:t>
      </w:r>
      <w:r w:rsidRPr="002734B5">
        <w:rPr>
          <w:sz w:val="28"/>
        </w:rPr>
        <w:t>.</w:t>
      </w:r>
    </w:p>
    <w:p w:rsidR="007423AC" w:rsidRPr="002734B5" w:rsidRDefault="007423AC" w:rsidP="007423AC">
      <w:pPr>
        <w:spacing w:line="360" w:lineRule="auto"/>
        <w:ind w:firstLine="720"/>
        <w:jc w:val="both"/>
        <w:rPr>
          <w:sz w:val="28"/>
        </w:rPr>
      </w:pPr>
      <w:r w:rsidRPr="002734B5">
        <w:rPr>
          <w:sz w:val="28"/>
        </w:rPr>
        <w:t xml:space="preserve">- Mức tăng các HOMA2-IR </w:t>
      </w:r>
      <w:r>
        <w:rPr>
          <w:sz w:val="28"/>
        </w:rPr>
        <w:t xml:space="preserve">từ lần khám 1 (tuần thai 24 – 28) đến lần khám 3 (tuần thai 36 – 38) </w:t>
      </w:r>
      <w:r w:rsidRPr="002734B5">
        <w:rPr>
          <w:sz w:val="28"/>
        </w:rPr>
        <w:t xml:space="preserve">thấp hơn (tăng HOMA2-IR-In: 0,18 ± 0,41 so với 0,58 ± 0,57, </w:t>
      </w:r>
      <w:r w:rsidRPr="004C3D32">
        <w:rPr>
          <w:i/>
          <w:sz w:val="28"/>
        </w:rPr>
        <w:t>p &lt; 0,01</w:t>
      </w:r>
      <w:r w:rsidRPr="002734B5">
        <w:rPr>
          <w:sz w:val="28"/>
        </w:rPr>
        <w:t xml:space="preserve">; tăng HOMA2-IR-Cp: 0,10 ± 0,33 so với 0,48 ± 0,47, </w:t>
      </w:r>
      <w:r w:rsidRPr="004C3D32">
        <w:rPr>
          <w:i/>
          <w:sz w:val="28"/>
        </w:rPr>
        <w:t>p = 0,001</w:t>
      </w:r>
      <w:r>
        <w:rPr>
          <w:sz w:val="28"/>
        </w:rPr>
        <w:t>) (biểu đồ 3.11)</w:t>
      </w:r>
      <w:r w:rsidRPr="002734B5">
        <w:rPr>
          <w:sz w:val="28"/>
        </w:rPr>
        <w:t>.</w:t>
      </w:r>
    </w:p>
    <w:p w:rsidR="007423AC" w:rsidRPr="004C3D32" w:rsidRDefault="007423AC" w:rsidP="007423AC">
      <w:pPr>
        <w:spacing w:before="120" w:line="360" w:lineRule="auto"/>
        <w:ind w:firstLine="720"/>
        <w:jc w:val="both"/>
        <w:rPr>
          <w:sz w:val="28"/>
        </w:rPr>
      </w:pPr>
      <w:r>
        <w:rPr>
          <w:sz w:val="28"/>
          <w:lang w:val="vi-VN"/>
        </w:rPr>
        <w:t xml:space="preserve">- </w:t>
      </w:r>
      <w:r>
        <w:rPr>
          <w:sz w:val="28"/>
        </w:rPr>
        <w:t>Mức tăng c</w:t>
      </w:r>
      <w:r w:rsidRPr="00CC7BCA">
        <w:rPr>
          <w:sz w:val="28"/>
        </w:rPr>
        <w:t>ác chỉ số HOMA2-IR</w:t>
      </w:r>
      <w:r>
        <w:rPr>
          <w:sz w:val="28"/>
          <w:lang w:val="vi-VN"/>
        </w:rPr>
        <w:t xml:space="preserve"> theo phần trăm </w:t>
      </w:r>
      <w:r>
        <w:rPr>
          <w:sz w:val="28"/>
        </w:rPr>
        <w:t xml:space="preserve">từ lần khám 1 đến lần khám 3 </w:t>
      </w:r>
      <w:r>
        <w:rPr>
          <w:sz w:val="28"/>
          <w:lang w:val="vi-VN"/>
        </w:rPr>
        <w:t>ở nhóm 1500 IU/ngày thấp hơn so với nhóm 500 IU/ngày: tăng HOMA2-</w:t>
      </w:r>
      <w:r w:rsidRPr="00CC7BCA">
        <w:rPr>
          <w:sz w:val="28"/>
        </w:rPr>
        <w:t>IR-</w:t>
      </w:r>
      <w:r>
        <w:rPr>
          <w:sz w:val="28"/>
          <w:lang w:val="vi-VN"/>
        </w:rPr>
        <w:t xml:space="preserve">In: </w:t>
      </w:r>
      <w:r>
        <w:rPr>
          <w:sz w:val="28"/>
        </w:rPr>
        <w:t>18,6</w:t>
      </w:r>
      <w:r w:rsidRPr="00CC7BCA">
        <w:rPr>
          <w:sz w:val="28"/>
        </w:rPr>
        <w:t xml:space="preserve"> ± </w:t>
      </w:r>
      <w:r>
        <w:rPr>
          <w:sz w:val="28"/>
        </w:rPr>
        <w:t>31,1</w:t>
      </w:r>
      <w:r w:rsidRPr="00CC7BCA">
        <w:rPr>
          <w:sz w:val="28"/>
        </w:rPr>
        <w:t>%</w:t>
      </w:r>
      <w:r>
        <w:rPr>
          <w:sz w:val="28"/>
          <w:lang w:val="vi-VN"/>
        </w:rPr>
        <w:t xml:space="preserve"> so với </w:t>
      </w:r>
      <w:r w:rsidRPr="00CC7BCA">
        <w:rPr>
          <w:sz w:val="26"/>
        </w:rPr>
        <w:t>6</w:t>
      </w:r>
      <w:r>
        <w:rPr>
          <w:sz w:val="26"/>
        </w:rPr>
        <w:t>4,6 ± 74,7%</w:t>
      </w:r>
      <w:r>
        <w:rPr>
          <w:sz w:val="26"/>
          <w:lang w:val="vi-VN"/>
        </w:rPr>
        <w:t xml:space="preserve">, </w:t>
      </w:r>
      <w:r>
        <w:rPr>
          <w:i/>
          <w:sz w:val="26"/>
          <w:lang w:val="vi-VN"/>
        </w:rPr>
        <w:t xml:space="preserve">p &lt; 0,01 </w:t>
      </w:r>
      <w:r>
        <w:rPr>
          <w:sz w:val="26"/>
          <w:lang w:val="vi-VN"/>
        </w:rPr>
        <w:t xml:space="preserve">và tăng </w:t>
      </w:r>
      <w:r w:rsidRPr="00510A7A">
        <w:rPr>
          <w:sz w:val="28"/>
          <w:lang w:val="vi-VN"/>
        </w:rPr>
        <w:t>HOMA2-IR-Cp</w:t>
      </w:r>
      <w:r>
        <w:rPr>
          <w:sz w:val="28"/>
          <w:lang w:val="vi-VN"/>
        </w:rPr>
        <w:t>:</w:t>
      </w:r>
      <w:r w:rsidRPr="00510A7A">
        <w:rPr>
          <w:sz w:val="28"/>
          <w:lang w:val="vi-VN"/>
        </w:rPr>
        <w:t xml:space="preserve"> 9,4 ± 20,8% so với 41,6 ± 38,6%, </w:t>
      </w:r>
      <w:r w:rsidRPr="00510A7A">
        <w:rPr>
          <w:i/>
          <w:sz w:val="28"/>
          <w:lang w:val="vi-VN"/>
        </w:rPr>
        <w:t>p &lt; 0,001</w:t>
      </w:r>
      <w:r w:rsidRPr="00510A7A">
        <w:rPr>
          <w:sz w:val="28"/>
          <w:lang w:val="vi-VN"/>
        </w:rPr>
        <w:t xml:space="preserve"> (biểu đồ 3.12).</w:t>
      </w:r>
    </w:p>
    <w:p w:rsidR="007423AC" w:rsidRDefault="007423AC" w:rsidP="007423AC">
      <w:pPr>
        <w:tabs>
          <w:tab w:val="left" w:pos="720"/>
          <w:tab w:val="left" w:pos="1000"/>
          <w:tab w:val="left" w:pos="2160"/>
          <w:tab w:val="left" w:pos="2949"/>
          <w:tab w:val="left" w:pos="5040"/>
          <w:tab w:val="left" w:pos="6840"/>
        </w:tabs>
        <w:spacing w:before="120" w:after="60" w:line="360" w:lineRule="auto"/>
        <w:jc w:val="both"/>
        <w:rPr>
          <w:sz w:val="28"/>
          <w:lang w:val="vi-VN"/>
        </w:rPr>
      </w:pPr>
      <w:r>
        <w:rPr>
          <w:sz w:val="28"/>
        </w:rPr>
        <w:tab/>
      </w:r>
      <w:r>
        <w:rPr>
          <w:sz w:val="28"/>
          <w:lang w:val="vi-VN"/>
        </w:rPr>
        <w:t xml:space="preserve">- </w:t>
      </w:r>
      <w:r w:rsidRPr="00CC7BCA">
        <w:rPr>
          <w:sz w:val="28"/>
        </w:rPr>
        <w:t xml:space="preserve">Khi lấy mức tăng </w:t>
      </w:r>
      <w:r>
        <w:rPr>
          <w:sz w:val="28"/>
        </w:rPr>
        <w:t xml:space="preserve">các chỉ số HOMA2-IR trong gia đoạn này </w:t>
      </w:r>
      <w:r w:rsidRPr="00CC7BCA">
        <w:rPr>
          <w:sz w:val="28"/>
        </w:rPr>
        <w:t>ở nhóm 500 IU/n</w:t>
      </w:r>
      <w:r>
        <w:rPr>
          <w:sz w:val="28"/>
        </w:rPr>
        <w:t>g</w:t>
      </w:r>
      <w:r w:rsidRPr="00CC7BCA">
        <w:rPr>
          <w:sz w:val="28"/>
        </w:rPr>
        <w:t xml:space="preserve">ày là 100%, mức tăng của nhóm 1500 IU/ngày giảm được </w:t>
      </w:r>
      <w:r>
        <w:rPr>
          <w:sz w:val="28"/>
        </w:rPr>
        <w:t>71,2</w:t>
      </w:r>
      <w:r w:rsidRPr="00CC7BCA">
        <w:rPr>
          <w:sz w:val="28"/>
        </w:rPr>
        <w:t>% đối với HOMA2-IR-In và 7</w:t>
      </w:r>
      <w:r>
        <w:rPr>
          <w:sz w:val="28"/>
        </w:rPr>
        <w:t>7,4</w:t>
      </w:r>
      <w:r w:rsidRPr="00CC7BCA">
        <w:rPr>
          <w:sz w:val="28"/>
        </w:rPr>
        <w:t>% đối với HOMA2-IR-Cp</w:t>
      </w:r>
      <w:r>
        <w:rPr>
          <w:sz w:val="28"/>
        </w:rPr>
        <w:t xml:space="preserve"> (biểu đồ 3.12)</w:t>
      </w:r>
      <w:r w:rsidRPr="00CC7BCA">
        <w:rPr>
          <w:sz w:val="28"/>
        </w:rPr>
        <w:t>.</w:t>
      </w:r>
    </w:p>
    <w:p w:rsidR="007423AC" w:rsidRPr="00CC7BCA" w:rsidRDefault="007423AC" w:rsidP="007423AC">
      <w:pPr>
        <w:tabs>
          <w:tab w:val="left" w:pos="720"/>
          <w:tab w:val="left" w:pos="1000"/>
          <w:tab w:val="left" w:pos="2160"/>
          <w:tab w:val="left" w:pos="2949"/>
          <w:tab w:val="left" w:pos="5040"/>
          <w:tab w:val="left" w:pos="6840"/>
        </w:tabs>
        <w:spacing w:before="120" w:after="60" w:line="360" w:lineRule="auto"/>
        <w:jc w:val="both"/>
        <w:rPr>
          <w:i/>
          <w:sz w:val="28"/>
        </w:rPr>
      </w:pPr>
      <w:r w:rsidRPr="0032561D">
        <w:rPr>
          <w:sz w:val="28"/>
        </w:rPr>
        <w:tab/>
        <w:t>K</w:t>
      </w:r>
      <w:r>
        <w:rPr>
          <w:sz w:val="28"/>
        </w:rPr>
        <w:t>háng insulin</w:t>
      </w:r>
      <w:r w:rsidRPr="0032561D">
        <w:rPr>
          <w:sz w:val="28"/>
        </w:rPr>
        <w:t xml:space="preserve"> có xu hướng tăng từ đầu nửa sau của thai kỳ và tăng dần cho đến khi đẻ. </w:t>
      </w:r>
      <w:r w:rsidRPr="0032561D">
        <w:rPr>
          <w:i/>
          <w:sz w:val="28"/>
        </w:rPr>
        <w:t xml:space="preserve">Như vậy, bổ sung vitamin D liều 1500 IU/ngày không giảm được tuyệt đối </w:t>
      </w:r>
      <w:r>
        <w:rPr>
          <w:i/>
          <w:sz w:val="28"/>
        </w:rPr>
        <w:t>kháng insulin</w:t>
      </w:r>
      <w:r w:rsidRPr="0032561D">
        <w:rPr>
          <w:i/>
          <w:sz w:val="28"/>
        </w:rPr>
        <w:t xml:space="preserve">, nhưng hạn chế được rõ rệt sự gia tăng </w:t>
      </w:r>
      <w:r>
        <w:rPr>
          <w:i/>
          <w:sz w:val="28"/>
        </w:rPr>
        <w:t>kháng insulin</w:t>
      </w:r>
      <w:r w:rsidRPr="0032561D">
        <w:rPr>
          <w:i/>
          <w:sz w:val="28"/>
        </w:rPr>
        <w:t xml:space="preserve"> trong giai từ tuần thai 24 – 28 đến tuần thai 36 – 38 so với bổ sung 500 IU/ngày.</w:t>
      </w:r>
      <w:r>
        <w:rPr>
          <w:i/>
          <w:sz w:val="28"/>
          <w:lang w:val="vi-VN"/>
        </w:rPr>
        <w:t xml:space="preserve">Sự cải thiện tình trạng kháng insulin </w:t>
      </w:r>
      <w:r>
        <w:rPr>
          <w:i/>
          <w:sz w:val="28"/>
        </w:rPr>
        <w:t xml:space="preserve">có thể là một trong những nguyên nhân cải thiện </w:t>
      </w:r>
      <w:r>
        <w:rPr>
          <w:i/>
          <w:sz w:val="28"/>
          <w:lang w:val="vi-VN"/>
        </w:rPr>
        <w:t xml:space="preserve">tình trạng </w:t>
      </w:r>
      <w:r>
        <w:rPr>
          <w:i/>
          <w:sz w:val="28"/>
        </w:rPr>
        <w:t xml:space="preserve">glucose </w:t>
      </w:r>
      <w:r>
        <w:rPr>
          <w:i/>
          <w:sz w:val="28"/>
          <w:lang w:val="vi-VN"/>
        </w:rPr>
        <w:t xml:space="preserve">máu </w:t>
      </w:r>
      <w:r>
        <w:rPr>
          <w:i/>
          <w:sz w:val="28"/>
        </w:rPr>
        <w:t xml:space="preserve">ở nhóm 1500 IU/ngày so với nhóm 500 IU/ngày như đã bàn luận ở trên. </w:t>
      </w:r>
    </w:p>
    <w:p w:rsidR="007423AC" w:rsidRPr="00CC7BCA" w:rsidRDefault="007423AC" w:rsidP="007423AC">
      <w:pPr>
        <w:widowControl w:val="0"/>
        <w:spacing w:before="120" w:line="360" w:lineRule="auto"/>
        <w:ind w:firstLine="720"/>
        <w:jc w:val="both"/>
        <w:rPr>
          <w:sz w:val="28"/>
          <w:szCs w:val="28"/>
        </w:rPr>
      </w:pPr>
      <w:r w:rsidRPr="00CC7BCA">
        <w:rPr>
          <w:sz w:val="28"/>
          <w:szCs w:val="28"/>
        </w:rPr>
        <w:t xml:space="preserve">Các nghiên cứu ở đối tượng không mang thai thuộc các chủng tộc khác nhau cho thấy bổ sung vitamin D làm giảm nồng độ insulin máu và hoặc </w:t>
      </w:r>
      <w:r>
        <w:rPr>
          <w:sz w:val="28"/>
          <w:szCs w:val="28"/>
        </w:rPr>
        <w:t>HOMA-IR</w:t>
      </w:r>
      <w:r w:rsidRPr="00CC7BCA">
        <w:rPr>
          <w:sz w:val="28"/>
          <w:szCs w:val="28"/>
        </w:rPr>
        <w:t xml:space="preserve"> so với placebo. Trong nghiên cứu của Pittas </w:t>
      </w:r>
      <w:r>
        <w:rPr>
          <w:sz w:val="28"/>
          <w:szCs w:val="28"/>
        </w:rPr>
        <w:t xml:space="preserve">và CS </w:t>
      </w:r>
      <w:r>
        <w:rPr>
          <w:noProof/>
          <w:sz w:val="28"/>
          <w:szCs w:val="28"/>
        </w:rPr>
        <w:t>[111]</w:t>
      </w:r>
      <w:r w:rsidRPr="00CC7BCA">
        <w:rPr>
          <w:sz w:val="28"/>
          <w:szCs w:val="28"/>
        </w:rPr>
        <w:t xml:space="preserve"> trên người Mỹ da trắng trưởng thành </w:t>
      </w:r>
      <w:r>
        <w:rPr>
          <w:sz w:val="28"/>
          <w:szCs w:val="28"/>
        </w:rPr>
        <w:t>có rối loạn glucose máu lúc đói</w:t>
      </w:r>
      <w:r w:rsidRPr="00CC7BCA">
        <w:rPr>
          <w:sz w:val="28"/>
          <w:szCs w:val="28"/>
        </w:rPr>
        <w:t xml:space="preserve">, nhóm được bổ sung vitamin D trong 3 năm có HOMA-IR không thay đổi, trong khi nhóm </w:t>
      </w:r>
      <w:r w:rsidRPr="00CC7BCA">
        <w:rPr>
          <w:sz w:val="28"/>
          <w:szCs w:val="28"/>
        </w:rPr>
        <w:lastRenderedPageBreak/>
        <w:t xml:space="preserve">placebo có tăng chỉ số này. Trong nghiên cứu của Nagpal </w:t>
      </w:r>
      <w:r>
        <w:rPr>
          <w:sz w:val="28"/>
          <w:szCs w:val="28"/>
        </w:rPr>
        <w:t xml:space="preserve">và CS </w:t>
      </w:r>
      <w:r>
        <w:rPr>
          <w:noProof/>
          <w:sz w:val="28"/>
          <w:szCs w:val="28"/>
        </w:rPr>
        <w:t>[112]</w:t>
      </w:r>
      <w:r w:rsidRPr="00CC7BCA">
        <w:rPr>
          <w:sz w:val="28"/>
          <w:szCs w:val="28"/>
        </w:rPr>
        <w:t xml:space="preserve"> trên người trung niên có béo trung tâm, độ nhạy insulin đánh giá bằng </w:t>
      </w:r>
      <w:r>
        <w:rPr>
          <w:sz w:val="28"/>
          <w:szCs w:val="28"/>
        </w:rPr>
        <w:t xml:space="preserve">NPDNG uống </w:t>
      </w:r>
      <w:r w:rsidRPr="00CC7BCA">
        <w:rPr>
          <w:sz w:val="28"/>
          <w:szCs w:val="28"/>
        </w:rPr>
        <w:t>tăng ở nhóm được bổ sung 3 liều vitamin D3 120.000 IU mỗi 2 tuần nhưng giảm ở nhóm placebo. Trong nghiên cứu của von Hurst</w:t>
      </w:r>
      <w:r>
        <w:rPr>
          <w:sz w:val="28"/>
          <w:szCs w:val="28"/>
        </w:rPr>
        <w:t xml:space="preserve"> và CS </w:t>
      </w:r>
      <w:r>
        <w:rPr>
          <w:noProof/>
          <w:sz w:val="28"/>
          <w:szCs w:val="28"/>
        </w:rPr>
        <w:t>[113]</w:t>
      </w:r>
      <w:r w:rsidRPr="00CC7BCA">
        <w:rPr>
          <w:sz w:val="28"/>
          <w:szCs w:val="28"/>
        </w:rPr>
        <w:t xml:space="preserve"> trên phụ nữ Nam Á sống ở New Zeland, nhóm được bổ sung vitamin D liều 4.000 IU/ngày trong 6 tháng có giảm nồng độ insulin và C-peptid </w:t>
      </w:r>
      <w:r>
        <w:rPr>
          <w:sz w:val="28"/>
          <w:szCs w:val="28"/>
        </w:rPr>
        <w:t xml:space="preserve">huyết tương </w:t>
      </w:r>
      <w:r w:rsidRPr="00CC7BCA">
        <w:rPr>
          <w:sz w:val="28"/>
          <w:szCs w:val="28"/>
        </w:rPr>
        <w:t>lúc đói và HOMA2-IR, trong khi nhóm placebo có tăng chỉ số này.</w:t>
      </w:r>
    </w:p>
    <w:p w:rsidR="007423AC" w:rsidRPr="00CC7BCA" w:rsidRDefault="007423AC" w:rsidP="007423AC">
      <w:pPr>
        <w:widowControl w:val="0"/>
        <w:spacing w:before="120" w:line="360" w:lineRule="auto"/>
        <w:ind w:firstLine="720"/>
        <w:jc w:val="both"/>
        <w:rPr>
          <w:sz w:val="28"/>
        </w:rPr>
      </w:pPr>
      <w:r w:rsidRPr="00CC7BCA">
        <w:rPr>
          <w:sz w:val="28"/>
        </w:rPr>
        <w:t>Các nghiên cứu về bổ sung vitamin D trên thai phụ mắc và không mắc ĐTĐ</w:t>
      </w:r>
      <w:r>
        <w:rPr>
          <w:sz w:val="28"/>
        </w:rPr>
        <w:t>TK</w:t>
      </w:r>
      <w:r w:rsidRPr="00CC7BCA">
        <w:rPr>
          <w:sz w:val="28"/>
        </w:rPr>
        <w:t xml:space="preserve"> cho </w:t>
      </w:r>
      <w:r>
        <w:rPr>
          <w:sz w:val="28"/>
        </w:rPr>
        <w:t>thấy bổ sung vitamin D làm giảm kháng insulin so với placebo hoặc liều cao vitamin D làm cải thiện tình trạng kháng insulin so với liều thấp</w:t>
      </w:r>
      <w:r w:rsidRPr="00CC7BCA">
        <w:rPr>
          <w:sz w:val="28"/>
        </w:rPr>
        <w:t>:</w:t>
      </w:r>
    </w:p>
    <w:p w:rsidR="007423AC" w:rsidRPr="00CC7BCA" w:rsidRDefault="007423AC" w:rsidP="007423AC">
      <w:pPr>
        <w:pStyle w:val="ListParagraph"/>
        <w:widowControl w:val="0"/>
        <w:numPr>
          <w:ilvl w:val="0"/>
          <w:numId w:val="16"/>
        </w:numPr>
        <w:tabs>
          <w:tab w:val="left" w:pos="810"/>
          <w:tab w:val="left" w:pos="900"/>
        </w:tabs>
        <w:spacing w:before="120" w:line="360" w:lineRule="auto"/>
        <w:ind w:left="0" w:firstLine="720"/>
        <w:jc w:val="both"/>
        <w:rPr>
          <w:sz w:val="28"/>
        </w:rPr>
      </w:pPr>
      <w:r w:rsidRPr="00CC7BCA">
        <w:rPr>
          <w:sz w:val="28"/>
        </w:rPr>
        <w:t xml:space="preserve">Nghiên cứu của Rudnicki </w:t>
      </w:r>
      <w:r>
        <w:rPr>
          <w:sz w:val="28"/>
        </w:rPr>
        <w:t xml:space="preserve">và CS </w:t>
      </w:r>
      <w:r>
        <w:rPr>
          <w:noProof/>
          <w:sz w:val="28"/>
        </w:rPr>
        <w:t>[16]</w:t>
      </w:r>
      <w:r w:rsidRPr="00CC7BCA">
        <w:rPr>
          <w:sz w:val="28"/>
        </w:rPr>
        <w:t xml:space="preserve"> thực hiện 3 lần </w:t>
      </w:r>
      <w:r>
        <w:rPr>
          <w:sz w:val="28"/>
        </w:rPr>
        <w:t xml:space="preserve">NPDNGuống </w:t>
      </w:r>
      <w:r w:rsidRPr="00CC7BCA">
        <w:rPr>
          <w:sz w:val="28"/>
        </w:rPr>
        <w:t xml:space="preserve">trên thai phụ mắc </w:t>
      </w:r>
      <w:r>
        <w:rPr>
          <w:sz w:val="28"/>
        </w:rPr>
        <w:t>ĐTĐTK</w:t>
      </w:r>
      <w:r w:rsidRPr="00CC7BCA">
        <w:rPr>
          <w:sz w:val="28"/>
        </w:rPr>
        <w:t xml:space="preserve"> trước dùng vitamin D, 2 giờ sau tiêm tĩnh mạch 1,25(OH)</w:t>
      </w:r>
      <w:r w:rsidRPr="00CC7BCA">
        <w:rPr>
          <w:sz w:val="28"/>
          <w:vertAlign w:val="subscript"/>
        </w:rPr>
        <w:t>2</w:t>
      </w:r>
      <w:r w:rsidRPr="00CC7BCA">
        <w:rPr>
          <w:sz w:val="28"/>
        </w:rPr>
        <w:t>D liều 2 µg/m</w:t>
      </w:r>
      <w:r w:rsidRPr="00CC7BCA">
        <w:rPr>
          <w:sz w:val="28"/>
          <w:vertAlign w:val="superscript"/>
        </w:rPr>
        <w:t>2</w:t>
      </w:r>
      <w:r w:rsidRPr="00CC7BCA">
        <w:rPr>
          <w:sz w:val="28"/>
        </w:rPr>
        <w:t xml:space="preserve"> và 14 ngày sau uống 1,25(OH)</w:t>
      </w:r>
      <w:r w:rsidRPr="00CC7BCA">
        <w:rPr>
          <w:sz w:val="28"/>
          <w:vertAlign w:val="subscript"/>
        </w:rPr>
        <w:t>2</w:t>
      </w:r>
      <w:r w:rsidRPr="00CC7BCA">
        <w:rPr>
          <w:sz w:val="28"/>
        </w:rPr>
        <w:t xml:space="preserve">D liều 0,5 µ/ngày. Sau tiêm và uống vitamin D, nồng độ glucose máu lúc </w:t>
      </w:r>
      <w:r>
        <w:rPr>
          <w:sz w:val="28"/>
        </w:rPr>
        <w:t xml:space="preserve">đói </w:t>
      </w:r>
      <w:r w:rsidRPr="00CC7BCA">
        <w:rPr>
          <w:sz w:val="28"/>
        </w:rPr>
        <w:t xml:space="preserve">giảm nhưng nồng độ insulin máu không giảm chứng tỏ có giảm kháng insulin. Tại các thời điểm sau uống glucose, nồng độ glucose máu không khác biệt giữa 3 lần </w:t>
      </w:r>
      <w:r>
        <w:rPr>
          <w:sz w:val="28"/>
        </w:rPr>
        <w:t>NPDNG</w:t>
      </w:r>
      <w:r w:rsidRPr="00CC7BCA">
        <w:rPr>
          <w:sz w:val="28"/>
        </w:rPr>
        <w:t>, nhưng nồng độ insulin máu giảm rõ rệt ở các thời điểm 90, 120 và 150 phút sau uống glucose ở lần nghiệm pháp sau tiêm và lần nghiệm pháp sau uống vitamin D, chứng tỏ có giảm kháng insulin sau tiêm hoặc uống vitamin D.</w:t>
      </w:r>
    </w:p>
    <w:p w:rsidR="007423AC" w:rsidRDefault="007423AC" w:rsidP="007423AC">
      <w:pPr>
        <w:widowControl w:val="0"/>
        <w:spacing w:line="360" w:lineRule="auto"/>
        <w:ind w:firstLine="720"/>
        <w:jc w:val="both"/>
        <w:rPr>
          <w:sz w:val="28"/>
          <w:szCs w:val="28"/>
        </w:rPr>
      </w:pPr>
      <w:r>
        <w:rPr>
          <w:sz w:val="28"/>
        </w:rPr>
        <w:t xml:space="preserve">- Nghiên cứu của Asemi, Samimi </w:t>
      </w:r>
      <w:r w:rsidRPr="001A5825">
        <w:rPr>
          <w:sz w:val="28"/>
        </w:rPr>
        <w:t xml:space="preserve">và CS </w:t>
      </w:r>
      <w:r>
        <w:rPr>
          <w:noProof/>
          <w:sz w:val="28"/>
        </w:rPr>
        <w:t>[18]</w:t>
      </w:r>
      <w:r w:rsidRPr="001A5825">
        <w:rPr>
          <w:sz w:val="28"/>
        </w:rPr>
        <w:t xml:space="preserve"> so sánh bổ sung vitamin D liều 400 IU/ngày với placebo trong 9 tuần ở phụ nữ mang thai bắt đầu từ tuần thai 25. </w:t>
      </w:r>
      <w:r w:rsidRPr="00CC7BCA">
        <w:rPr>
          <w:sz w:val="28"/>
          <w:szCs w:val="28"/>
        </w:rPr>
        <w:t xml:space="preserve">Sau 9 tuần, </w:t>
      </w:r>
      <w:r>
        <w:rPr>
          <w:sz w:val="28"/>
          <w:szCs w:val="28"/>
        </w:rPr>
        <w:t xml:space="preserve">khi so sánh với nhóm placebo, nhóm </w:t>
      </w:r>
      <w:r w:rsidRPr="00CC7BCA">
        <w:rPr>
          <w:sz w:val="28"/>
          <w:szCs w:val="28"/>
        </w:rPr>
        <w:t xml:space="preserve">vitamin D có glucose </w:t>
      </w:r>
      <w:r>
        <w:rPr>
          <w:sz w:val="28"/>
          <w:szCs w:val="28"/>
        </w:rPr>
        <w:t>huyết tương</w:t>
      </w:r>
      <w:r w:rsidRPr="00CC7BCA">
        <w:rPr>
          <w:sz w:val="28"/>
          <w:szCs w:val="28"/>
        </w:rPr>
        <w:t xml:space="preserve"> lúc đói </w:t>
      </w:r>
      <w:r>
        <w:rPr>
          <w:sz w:val="28"/>
          <w:szCs w:val="28"/>
        </w:rPr>
        <w:t xml:space="preserve">giảm nhiều hơn </w:t>
      </w:r>
      <w:r w:rsidRPr="00CC7BCA">
        <w:rPr>
          <w:sz w:val="28"/>
          <w:szCs w:val="28"/>
        </w:rPr>
        <w:t xml:space="preserve">(-0,65 </w:t>
      </w:r>
      <w:r>
        <w:rPr>
          <w:sz w:val="28"/>
          <w:szCs w:val="28"/>
        </w:rPr>
        <w:t xml:space="preserve">± 0,11 </w:t>
      </w:r>
      <w:r w:rsidRPr="00CC7BCA">
        <w:rPr>
          <w:sz w:val="28"/>
          <w:szCs w:val="28"/>
        </w:rPr>
        <w:t>so với -0,12</w:t>
      </w:r>
      <w:r>
        <w:rPr>
          <w:sz w:val="28"/>
          <w:szCs w:val="28"/>
        </w:rPr>
        <w:t xml:space="preserve"> ± 0,17</w:t>
      </w:r>
      <w:r w:rsidRPr="00CC7BCA">
        <w:rPr>
          <w:sz w:val="28"/>
          <w:szCs w:val="28"/>
        </w:rPr>
        <w:t xml:space="preserve"> mg/dL, p = 0,01), </w:t>
      </w:r>
      <w:r>
        <w:rPr>
          <w:sz w:val="28"/>
          <w:szCs w:val="28"/>
        </w:rPr>
        <w:t>i</w:t>
      </w:r>
      <w:r w:rsidRPr="00CC7BCA">
        <w:rPr>
          <w:sz w:val="28"/>
          <w:szCs w:val="28"/>
        </w:rPr>
        <w:t xml:space="preserve">nsulin </w:t>
      </w:r>
      <w:r>
        <w:rPr>
          <w:sz w:val="28"/>
          <w:szCs w:val="28"/>
        </w:rPr>
        <w:t>huyết tương</w:t>
      </w:r>
      <w:r w:rsidRPr="00CC7BCA">
        <w:rPr>
          <w:sz w:val="28"/>
          <w:szCs w:val="28"/>
        </w:rPr>
        <w:t xml:space="preserve"> lúc đói </w:t>
      </w:r>
      <w:r>
        <w:rPr>
          <w:sz w:val="28"/>
          <w:szCs w:val="28"/>
        </w:rPr>
        <w:t xml:space="preserve">giảm so với tăng </w:t>
      </w:r>
      <w:r w:rsidRPr="00CC7BCA">
        <w:rPr>
          <w:sz w:val="28"/>
          <w:szCs w:val="28"/>
        </w:rPr>
        <w:t>(-1,0</w:t>
      </w:r>
      <w:r>
        <w:rPr>
          <w:sz w:val="28"/>
          <w:szCs w:val="28"/>
        </w:rPr>
        <w:t xml:space="preserve"> ± 0,9</w:t>
      </w:r>
      <w:r w:rsidRPr="00CC7BCA">
        <w:rPr>
          <w:sz w:val="28"/>
          <w:szCs w:val="28"/>
        </w:rPr>
        <w:t xml:space="preserve"> so với +2,6</w:t>
      </w:r>
      <w:r>
        <w:rPr>
          <w:sz w:val="28"/>
          <w:szCs w:val="28"/>
        </w:rPr>
        <w:t xml:space="preserve"> ± 1,4</w:t>
      </w:r>
      <w:r w:rsidRPr="00CC7BCA">
        <w:rPr>
          <w:sz w:val="28"/>
          <w:szCs w:val="28"/>
        </w:rPr>
        <w:t xml:space="preserve"> </w:t>
      </w:r>
      <w:r w:rsidRPr="00CC7BCA">
        <w:rPr>
          <w:sz w:val="28"/>
          <w:szCs w:val="28"/>
        </w:rPr>
        <w:sym w:font="Symbol" w:char="F06D"/>
      </w:r>
      <w:r w:rsidRPr="00CC7BCA">
        <w:rPr>
          <w:sz w:val="28"/>
          <w:szCs w:val="28"/>
        </w:rPr>
        <w:t xml:space="preserve">IU/mL, p= 0,04), HOMA-IR </w:t>
      </w:r>
      <w:r>
        <w:rPr>
          <w:sz w:val="28"/>
          <w:szCs w:val="28"/>
        </w:rPr>
        <w:t xml:space="preserve">giảm so với tăng </w:t>
      </w:r>
      <w:r w:rsidRPr="00CC7BCA">
        <w:rPr>
          <w:sz w:val="28"/>
          <w:szCs w:val="28"/>
        </w:rPr>
        <w:t>(-0,34</w:t>
      </w:r>
      <w:r>
        <w:rPr>
          <w:sz w:val="28"/>
          <w:szCs w:val="28"/>
        </w:rPr>
        <w:t xml:space="preserve"> ± 0,19</w:t>
      </w:r>
      <w:r w:rsidRPr="00CC7BCA">
        <w:rPr>
          <w:sz w:val="28"/>
          <w:szCs w:val="28"/>
        </w:rPr>
        <w:t xml:space="preserve"> so với 0,60</w:t>
      </w:r>
      <w:r>
        <w:rPr>
          <w:sz w:val="28"/>
          <w:szCs w:val="28"/>
        </w:rPr>
        <w:t xml:space="preserve"> ± 0,46</w:t>
      </w:r>
      <w:r w:rsidRPr="00CC7BCA">
        <w:rPr>
          <w:sz w:val="28"/>
          <w:szCs w:val="28"/>
        </w:rPr>
        <w:t>, p</w:t>
      </w:r>
      <w:r>
        <w:rPr>
          <w:sz w:val="28"/>
          <w:szCs w:val="28"/>
        </w:rPr>
        <w:t>= 0,06)</w:t>
      </w:r>
      <w:r w:rsidRPr="00CC7BCA">
        <w:rPr>
          <w:sz w:val="28"/>
          <w:szCs w:val="28"/>
        </w:rPr>
        <w:t xml:space="preserve"> và chỉ số kiểm tra độ nhạy insulin định lượng </w:t>
      </w:r>
      <w:r>
        <w:rPr>
          <w:sz w:val="28"/>
          <w:szCs w:val="28"/>
        </w:rPr>
        <w:lastRenderedPageBreak/>
        <w:t>QUICKI tăng so với giảm</w:t>
      </w:r>
      <w:r w:rsidRPr="00CC7BCA">
        <w:rPr>
          <w:sz w:val="28"/>
          <w:szCs w:val="28"/>
        </w:rPr>
        <w:t xml:space="preserve"> (+0,02</w:t>
      </w:r>
      <w:r>
        <w:rPr>
          <w:sz w:val="28"/>
          <w:szCs w:val="28"/>
        </w:rPr>
        <w:t xml:space="preserve"> ± 0,007</w:t>
      </w:r>
      <w:r w:rsidRPr="00CC7BCA">
        <w:rPr>
          <w:sz w:val="28"/>
          <w:szCs w:val="28"/>
        </w:rPr>
        <w:t xml:space="preserve"> so với -0,02</w:t>
      </w:r>
      <w:r>
        <w:rPr>
          <w:sz w:val="28"/>
          <w:szCs w:val="28"/>
        </w:rPr>
        <w:t xml:space="preserve"> ± 0,008</w:t>
      </w:r>
      <w:r w:rsidRPr="00CC7BCA">
        <w:rPr>
          <w:sz w:val="28"/>
          <w:szCs w:val="28"/>
        </w:rPr>
        <w:t>, p= 0,006).</w:t>
      </w:r>
    </w:p>
    <w:p w:rsidR="007423AC" w:rsidRDefault="007423AC" w:rsidP="007423AC">
      <w:pPr>
        <w:pStyle w:val="ListParagraph"/>
        <w:widowControl w:val="0"/>
        <w:numPr>
          <w:ilvl w:val="0"/>
          <w:numId w:val="16"/>
        </w:numPr>
        <w:tabs>
          <w:tab w:val="left" w:pos="810"/>
          <w:tab w:val="left" w:pos="900"/>
        </w:tabs>
        <w:spacing w:before="120" w:line="360" w:lineRule="auto"/>
        <w:ind w:left="0" w:firstLine="720"/>
        <w:contextualSpacing w:val="0"/>
        <w:jc w:val="both"/>
        <w:rPr>
          <w:sz w:val="28"/>
        </w:rPr>
      </w:pPr>
      <w:r w:rsidRPr="00280C04">
        <w:rPr>
          <w:sz w:val="28"/>
        </w:rPr>
        <w:t>Một nghiên cứu khác của Asemi</w:t>
      </w:r>
      <w:r>
        <w:rPr>
          <w:sz w:val="28"/>
        </w:rPr>
        <w:t>, Hashemi</w:t>
      </w:r>
      <w:r w:rsidRPr="00280C04">
        <w:rPr>
          <w:sz w:val="28"/>
        </w:rPr>
        <w:t xml:space="preserve"> và CS </w:t>
      </w:r>
      <w:r w:rsidRPr="00280C04">
        <w:rPr>
          <w:noProof/>
          <w:sz w:val="28"/>
        </w:rPr>
        <w:t>[17]</w:t>
      </w:r>
      <w:r>
        <w:rPr>
          <w:sz w:val="28"/>
        </w:rPr>
        <w:t xml:space="preserve"> </w:t>
      </w:r>
      <w:r w:rsidRPr="00280C04">
        <w:rPr>
          <w:sz w:val="28"/>
        </w:rPr>
        <w:t xml:space="preserve">trên thai phụ mắc ĐTĐTK ở tuần thai 24 – 28 so sánh vitamin D liều 50.000 IU 2 lần cách nhau 2 tuần với placebo cũng cho kết quả tương tự. Sau 6 tuần, khi so với nhóm placebo, nhóm dùng vitamin D có giảm glucose huyết tương lúc đói nhiều hơn (-17,12 ± 14,84 so với -0,9 ± 16,6 mg/dL p &lt; 0,001), giảm insulin huyết tương lúc đói </w:t>
      </w:r>
      <w:r>
        <w:rPr>
          <w:sz w:val="28"/>
        </w:rPr>
        <w:t xml:space="preserve">so với tăng </w:t>
      </w:r>
      <w:r w:rsidRPr="00280C04">
        <w:rPr>
          <w:sz w:val="28"/>
        </w:rPr>
        <w:t xml:space="preserve">(-3,08 ± 6,62 so với +1,34 ± 6,51 </w:t>
      </w:r>
      <w:r w:rsidRPr="00280C04">
        <w:rPr>
          <w:sz w:val="28"/>
        </w:rPr>
        <w:sym w:font="Symbol" w:char="F06D"/>
      </w:r>
      <w:r w:rsidRPr="00280C04">
        <w:rPr>
          <w:sz w:val="28"/>
        </w:rPr>
        <w:t>IU/L , p = 0,01), giảm HOMA-IR so với tăng (-1,21 ± 1,41 so với +0,34 ± 1,79, p &lt; 0,001) và tăng chỉ số độ nhạy insulin QUICKI so với giảm (+0,03 ± 0,03 so với -0,001 ± 0,02, p = 0,003).</w:t>
      </w:r>
    </w:p>
    <w:p w:rsidR="007423AC" w:rsidRPr="002F2080" w:rsidRDefault="007423AC" w:rsidP="007423AC">
      <w:pPr>
        <w:pStyle w:val="ListParagraph"/>
        <w:widowControl w:val="0"/>
        <w:numPr>
          <w:ilvl w:val="0"/>
          <w:numId w:val="16"/>
        </w:numPr>
        <w:tabs>
          <w:tab w:val="left" w:pos="810"/>
          <w:tab w:val="left" w:pos="900"/>
        </w:tabs>
        <w:spacing w:before="120" w:line="360" w:lineRule="auto"/>
        <w:ind w:left="0" w:firstLine="720"/>
        <w:contextualSpacing w:val="0"/>
        <w:jc w:val="both"/>
        <w:rPr>
          <w:sz w:val="28"/>
          <w:lang w:val="vi-VN"/>
        </w:rPr>
      </w:pPr>
      <w:r w:rsidRPr="00763FFA">
        <w:rPr>
          <w:sz w:val="28"/>
          <w:lang w:val="vi-VN"/>
        </w:rPr>
        <w:t xml:space="preserve">Nghiên cứu của Soheilykhah và CS </w:t>
      </w:r>
      <w:r w:rsidRPr="00763FFA">
        <w:rPr>
          <w:noProof/>
          <w:sz w:val="28"/>
          <w:lang w:val="vi-VN"/>
        </w:rPr>
        <w:t>[19]</w:t>
      </w:r>
      <w:r w:rsidRPr="00763FFA">
        <w:rPr>
          <w:sz w:val="28"/>
          <w:lang w:val="vi-VN"/>
        </w:rPr>
        <w:t xml:space="preserve"> so sánh liều vitamin D 200 IU/ngày, 2000 IU/ngày và 4000 IU/ngày bổ sung cho phụ nữ mang thai từ tuần thai 12 cho đến khi đẻ. </w:t>
      </w:r>
      <w:r w:rsidRPr="002F2080">
        <w:rPr>
          <w:sz w:val="28"/>
          <w:lang w:val="vi-VN"/>
        </w:rPr>
        <w:t xml:space="preserve">Sau bổ sung vitamin D, nhóm dùng liều vitamin D cao hơn có tăng nồng độ insulin huyết tương lúc đói và tăng HOMA1-IR ít hơn so với nhóm dùng liều vitamin D thấp hơn. Trong đó, so với nhóm 200 IU/ngày, nhóm 50.000 IU/mỗi 2 tuần có mức tăng nồng độ insulin huyết tương lúc đói ít hơn (3,58 ± 4,16 so với 6,9 ± 7 IU/L, </w:t>
      </w:r>
      <w:r w:rsidRPr="002F2080">
        <w:rPr>
          <w:i/>
          <w:sz w:val="28"/>
          <w:lang w:val="vi-VN"/>
        </w:rPr>
        <w:t>p = 0,01</w:t>
      </w:r>
      <w:r w:rsidRPr="002F2080">
        <w:rPr>
          <w:sz w:val="28"/>
          <w:lang w:val="vi-VN"/>
        </w:rPr>
        <w:t xml:space="preserve">), mức tăng HOMA1-IR ít hơn (0,7 ± 1,04 so với 1,46 ± 1,69, </w:t>
      </w:r>
      <w:r w:rsidRPr="002F2080">
        <w:rPr>
          <w:i/>
          <w:sz w:val="28"/>
          <w:lang w:val="vi-VN"/>
        </w:rPr>
        <w:t>p = 0,02</w:t>
      </w:r>
      <w:r w:rsidRPr="002F2080">
        <w:rPr>
          <w:sz w:val="28"/>
          <w:lang w:val="vi-VN"/>
        </w:rPr>
        <w:t>), đều có YNTK.</w:t>
      </w:r>
    </w:p>
    <w:p w:rsidR="007423AC" w:rsidRPr="002F2080" w:rsidRDefault="007423AC" w:rsidP="007423AC">
      <w:pPr>
        <w:pStyle w:val="ListParagraph"/>
        <w:widowControl w:val="0"/>
        <w:tabs>
          <w:tab w:val="left" w:pos="0"/>
          <w:tab w:val="left" w:pos="900"/>
        </w:tabs>
        <w:spacing w:before="100" w:line="360" w:lineRule="auto"/>
        <w:ind w:left="0"/>
        <w:contextualSpacing w:val="0"/>
        <w:jc w:val="both"/>
        <w:rPr>
          <w:sz w:val="28"/>
          <w:lang w:val="vi-VN"/>
        </w:rPr>
      </w:pPr>
      <w:r w:rsidRPr="002F2080">
        <w:rPr>
          <w:sz w:val="28"/>
          <w:lang w:val="vi-VN"/>
        </w:rPr>
        <w:tab/>
        <w:t xml:space="preserve">Kháng insulin ở phụ nữ mang thai, đặc biệt là phụ nữ mang thai mắc ĐTĐTK bắt đầu tăng từ nửa sau của thai kỳ và tăng dần cho đến cuối thai kỳ </w:t>
      </w:r>
      <w:r w:rsidRPr="002F2080">
        <w:rPr>
          <w:noProof/>
          <w:sz w:val="28"/>
          <w:lang w:val="vi-VN"/>
        </w:rPr>
        <w:t>[52]</w:t>
      </w:r>
      <w:r w:rsidRPr="002F2080">
        <w:rPr>
          <w:sz w:val="28"/>
          <w:lang w:val="vi-VN"/>
        </w:rPr>
        <w:t>,</w:t>
      </w:r>
      <w:r w:rsidRPr="002F2080">
        <w:rPr>
          <w:noProof/>
          <w:sz w:val="28"/>
          <w:lang w:val="vi-VN"/>
        </w:rPr>
        <w:t>[57]</w:t>
      </w:r>
      <w:r w:rsidRPr="002F2080">
        <w:rPr>
          <w:sz w:val="28"/>
          <w:lang w:val="vi-VN"/>
        </w:rPr>
        <w:t xml:space="preserve">. Đề tài so sánh hiệu quả của liều 1500 IU/ngày so với liều 500 IU/ngày. Kết quả cho thấy nhóm 1500 IU/ngày có tình trạng glucose máu tốt hơn và mặc dù không giảm được tuyệt đối mức kháng insulin, nhưng giảm được mức độ gia tăng kháng insulin so với nhóm 500 IU/ngày. Kết quả này phù hợp với kết quả của Soheilykhah và CS </w:t>
      </w:r>
      <w:r w:rsidRPr="002F2080">
        <w:rPr>
          <w:noProof/>
          <w:sz w:val="28"/>
          <w:lang w:val="vi-VN"/>
        </w:rPr>
        <w:t>[19]</w:t>
      </w:r>
      <w:r w:rsidRPr="002F2080">
        <w:rPr>
          <w:sz w:val="28"/>
          <w:lang w:val="vi-VN"/>
        </w:rPr>
        <w:t xml:space="preserve"> trong đó bổ sung vitamin D với các liều khác nhau (200, 2000 và 4000 IU/ngày) từ đầu thai kỳ cho đến </w:t>
      </w:r>
      <w:r w:rsidRPr="002F2080">
        <w:rPr>
          <w:sz w:val="28"/>
          <w:lang w:val="vi-VN"/>
        </w:rPr>
        <w:lastRenderedPageBreak/>
        <w:t xml:space="preserve">cuối thai kỳ, liều cao hơn giảm được mức độ gia tăng kháng insulin nhiều hơn so với liều thấp hơn chứ tất cả các liều cũng đều không giảm được tuyệt đối mức kháng insulin. Trong hai nghiên cứu của Asemi và CS </w:t>
      </w:r>
      <w:r w:rsidRPr="002F2080">
        <w:rPr>
          <w:noProof/>
          <w:sz w:val="28"/>
          <w:lang w:val="vi-VN"/>
        </w:rPr>
        <w:t>[17]</w:t>
      </w:r>
      <w:r w:rsidRPr="002F2080">
        <w:rPr>
          <w:sz w:val="28"/>
          <w:lang w:val="vi-VN"/>
        </w:rPr>
        <w:t>,</w:t>
      </w:r>
      <w:r w:rsidRPr="002F2080">
        <w:rPr>
          <w:noProof/>
          <w:sz w:val="28"/>
          <w:lang w:val="vi-VN"/>
        </w:rPr>
        <w:t>[18]</w:t>
      </w:r>
      <w:r w:rsidRPr="002F2080">
        <w:rPr>
          <w:sz w:val="28"/>
          <w:lang w:val="vi-VN"/>
        </w:rPr>
        <w:t xml:space="preserve"> các liều vitamin D rất cao (2 liều vitamin D 50.000 IU cách nhau 2 tuần, 50.000 IU/mỗi 4 tuần và 50.000/mỗi 2 tuần) làm giảm được tuyệt đối mức kháng insulin. Đề tài sử dụng liều vitamin D thấp hơn nhiều, đó có thể là một trong lý do không giảm được tuyệt đối mức kháng insulin từ giai đoạn giữa thai kỳ đến cuối thai kỳ. </w:t>
      </w:r>
    </w:p>
    <w:p w:rsidR="007423AC" w:rsidRPr="00CC7BCA" w:rsidRDefault="007423AC" w:rsidP="007423AC">
      <w:pPr>
        <w:widowControl w:val="0"/>
        <w:spacing w:before="80" w:line="360" w:lineRule="auto"/>
        <w:ind w:firstLine="720"/>
        <w:jc w:val="both"/>
        <w:rPr>
          <w:sz w:val="28"/>
        </w:rPr>
      </w:pPr>
      <w:r w:rsidRPr="002F2080">
        <w:rPr>
          <w:sz w:val="28"/>
          <w:lang w:val="vi-VN"/>
        </w:rPr>
        <w:t xml:space="preserve">Vitamin D làm làm giảm kháng insulin theo một số cơ chế đã được chứng minh trong thực nghiệm như đã bàn luận ở phần mối liên quan giữa các chỉ số kháng insulin và vitamin D, bao gồm: hoạt hóa gen thụ thể insulin </w:t>
      </w:r>
      <w:r w:rsidRPr="002F2080">
        <w:rPr>
          <w:noProof/>
          <w:sz w:val="28"/>
          <w:lang w:val="vi-VN"/>
        </w:rPr>
        <w:t>[88]</w:t>
      </w:r>
      <w:r w:rsidRPr="002F2080">
        <w:rPr>
          <w:sz w:val="28"/>
          <w:lang w:val="vi-VN"/>
        </w:rPr>
        <w:t xml:space="preserve">, </w:t>
      </w:r>
      <w:r w:rsidRPr="002F2080">
        <w:rPr>
          <w:noProof/>
          <w:sz w:val="28"/>
          <w:lang w:val="vi-VN"/>
        </w:rPr>
        <w:t>[89]</w:t>
      </w:r>
      <w:r w:rsidRPr="002F2080">
        <w:rPr>
          <w:sz w:val="28"/>
          <w:lang w:val="vi-VN"/>
        </w:rPr>
        <w:t>, hoạt hóa gen PPAR</w:t>
      </w:r>
      <w:r>
        <w:rPr>
          <w:sz w:val="28"/>
        </w:rPr>
        <w:t>δ</w:t>
      </w:r>
      <w:r w:rsidRPr="002F2080">
        <w:rPr>
          <w:sz w:val="28"/>
          <w:lang w:val="vi-VN"/>
        </w:rPr>
        <w:t xml:space="preserve"> </w:t>
      </w:r>
      <w:r w:rsidRPr="002F2080">
        <w:rPr>
          <w:noProof/>
          <w:sz w:val="28"/>
          <w:lang w:val="vi-VN"/>
        </w:rPr>
        <w:t>[94]</w:t>
      </w:r>
      <w:r w:rsidRPr="002F2080">
        <w:rPr>
          <w:sz w:val="28"/>
          <w:lang w:val="vi-VN"/>
        </w:rPr>
        <w:t xml:space="preserve">, </w:t>
      </w:r>
      <w:r w:rsidRPr="002F2080">
        <w:rPr>
          <w:noProof/>
          <w:sz w:val="28"/>
          <w:lang w:val="vi-VN"/>
        </w:rPr>
        <w:t>[95]</w:t>
      </w:r>
      <w:r w:rsidRPr="002F2080">
        <w:rPr>
          <w:sz w:val="28"/>
          <w:lang w:val="vi-VN"/>
        </w:rPr>
        <w:t xml:space="preserve">, ổn định nồng độ calci ion nội bào </w:t>
      </w:r>
      <w:r w:rsidRPr="002F2080">
        <w:rPr>
          <w:noProof/>
          <w:sz w:val="28"/>
          <w:lang w:val="vi-VN"/>
        </w:rPr>
        <w:t>[90]</w:t>
      </w:r>
      <w:r w:rsidRPr="002F2080">
        <w:rPr>
          <w:sz w:val="28"/>
          <w:lang w:val="vi-VN"/>
        </w:rPr>
        <w:t xml:space="preserve">, </w:t>
      </w:r>
      <w:r w:rsidRPr="002F2080">
        <w:rPr>
          <w:noProof/>
          <w:sz w:val="28"/>
          <w:lang w:val="vi-VN"/>
        </w:rPr>
        <w:t>[141]</w:t>
      </w:r>
      <w:r w:rsidRPr="002F2080">
        <w:rPr>
          <w:sz w:val="28"/>
          <w:lang w:val="vi-VN"/>
        </w:rPr>
        <w:t>, ức chế các yếu tố sao mã các gen của các yếu tố viêm như gây kháng insulin TNF-</w:t>
      </w:r>
      <w:r w:rsidRPr="00CC7BCA">
        <w:rPr>
          <w:sz w:val="28"/>
        </w:rPr>
        <w:sym w:font="Symbol" w:char="F061"/>
      </w:r>
      <w:r w:rsidRPr="002F2080">
        <w:rPr>
          <w:sz w:val="28"/>
          <w:lang w:val="vi-VN"/>
        </w:rPr>
        <w:t>, Interleukin-1</w:t>
      </w:r>
      <w:r w:rsidRPr="00CC7BCA">
        <w:rPr>
          <w:sz w:val="28"/>
        </w:rPr>
        <w:t>β</w:t>
      </w:r>
      <w:r w:rsidRPr="002F2080">
        <w:rPr>
          <w:sz w:val="28"/>
          <w:lang w:val="vi-VN"/>
        </w:rPr>
        <w:t>, Interleukin-6</w:t>
      </w:r>
      <w:r w:rsidRPr="002F2080">
        <w:rPr>
          <w:noProof/>
          <w:sz w:val="28"/>
          <w:lang w:val="vi-VN"/>
        </w:rPr>
        <w:t>[91]</w:t>
      </w:r>
      <w:r w:rsidRPr="002F2080">
        <w:rPr>
          <w:sz w:val="28"/>
          <w:lang w:val="vi-VN"/>
        </w:rPr>
        <w:t>,</w:t>
      </w:r>
      <w:r w:rsidRPr="002F2080">
        <w:rPr>
          <w:noProof/>
          <w:sz w:val="28"/>
          <w:lang w:val="vi-VN"/>
        </w:rPr>
        <w:t>[96]</w:t>
      </w:r>
      <w:r w:rsidRPr="002F2080">
        <w:rPr>
          <w:sz w:val="28"/>
          <w:lang w:val="vi-VN"/>
        </w:rPr>
        <w:t>,</w:t>
      </w:r>
      <w:r>
        <w:rPr>
          <w:noProof/>
          <w:sz w:val="28"/>
        </w:rPr>
        <w:t>[97]</w:t>
      </w:r>
      <w:r w:rsidRPr="00CC7BCA">
        <w:rPr>
          <w:sz w:val="28"/>
        </w:rPr>
        <w:t xml:space="preserve">, ức chế gen renin </w:t>
      </w:r>
      <w:r w:rsidR="00E01681" w:rsidRPr="00CC7BCA">
        <w:rPr>
          <w:sz w:val="28"/>
        </w:rPr>
        <w:fldChar w:fldCharType="begin"/>
      </w:r>
      <w:r>
        <w:rPr>
          <w:sz w:val="28"/>
        </w:rPr>
        <w:instrText xml:space="preserve"> ADDIN EN.CITE &lt;EndNote&gt;&lt;Cite&gt;&lt;Author&gt;. Rammos G` Tseke P` Ziakka S&lt;/Author&gt;&lt;Year&gt;2008&lt;/Year&gt;&lt;RecNum&gt;162&lt;/RecNum&gt;&lt;DisplayText&gt;[92]&lt;/DisplayText&gt;&lt;record&gt;&lt;rec-number&gt;162&lt;/rec-number&gt;&lt;foreign-keys&gt;&lt;key app="EN" db-id="02rf05peizwvvzexz025d5zgfzfs9r0arw9e" timestamp="0"&gt;162&lt;/key&gt;&lt;/foreign-keys&gt;&lt;ref-type name="Journal Article"&gt;17&lt;/ref-type&gt;&lt;contributors&gt;&lt;authors&gt;&lt;author&gt;. Rammos G` Tseke P` Ziakka S,&lt;/author&gt;&lt;/authors&gt;&lt;/contributors&gt;&lt;titles&gt;&lt;title&gt;. Vitamin D, the renin-angiotensin system, and insulin resistance&lt;/title&gt;&lt;secondary-title&gt;Int Urol Nephrol,&lt;/secondary-title&gt;&lt;/titles&gt;&lt;pages&gt;419-426.&lt;/pages&gt;&lt;volume&gt;40(2)&lt;/volume&gt;&lt;dates&gt;&lt;year&gt;2008&lt;/year&gt;&lt;/dates&gt;&lt;urls&gt;&lt;/urls&gt;&lt;/record&gt;&lt;/Cite&gt;&lt;/EndNote&gt;</w:instrText>
      </w:r>
      <w:r w:rsidR="00E01681" w:rsidRPr="00CC7BCA">
        <w:rPr>
          <w:sz w:val="28"/>
        </w:rPr>
        <w:fldChar w:fldCharType="separate"/>
      </w:r>
      <w:r>
        <w:rPr>
          <w:noProof/>
          <w:sz w:val="28"/>
        </w:rPr>
        <w:t>[92]</w:t>
      </w:r>
      <w:r w:rsidR="00E01681" w:rsidRPr="00CC7BCA">
        <w:rPr>
          <w:sz w:val="28"/>
        </w:rPr>
        <w:fldChar w:fldCharType="end"/>
      </w:r>
      <w:r w:rsidRPr="00CC7BCA">
        <w:rPr>
          <w:sz w:val="28"/>
        </w:rPr>
        <w:t>,</w:t>
      </w:r>
      <w:r w:rsidR="00E01681" w:rsidRPr="00CC7BCA">
        <w:rPr>
          <w:sz w:val="28"/>
        </w:rPr>
        <w:fldChar w:fldCharType="begin"/>
      </w:r>
      <w:r>
        <w:rPr>
          <w:sz w:val="28"/>
        </w:rPr>
        <w:instrText xml:space="preserve"> ADDIN EN.CITE &lt;EndNote&gt;&lt;Cite&gt;&lt;Author&gt;. Li YC` Kong J` Wei M et al&lt;/Author&gt;&lt;Year&gt;2002&lt;/Year&gt;&lt;RecNum&gt;163&lt;/RecNum&gt;&lt;DisplayText&gt;[98]&lt;/DisplayText&gt;&lt;record&gt;&lt;rec-number&gt;163&lt;/rec-number&gt;&lt;foreign-keys&gt;&lt;key app="EN" db-id="02rf05peizwvvzexz025d5zgfzfs9r0arw9e" timestamp="0"&gt;163&lt;/key&gt;&lt;/foreign-keys&gt;&lt;ref-type name="Journal Article"&gt;17&lt;/ref-type&gt;&lt;contributors&gt;&lt;authors&gt;&lt;author&gt;. Li YC` Kong J` Wei M et al,&lt;/author&gt;&lt;/authors&gt;&lt;/contributors&gt;&lt;titles&gt;&lt;title&gt;. 1,25-Dihydroxyvitamin D3 is a negative endocrine regulator of the renin-angiotensin system&lt;/title&gt;&lt;secondary-title&gt;J. Clin. Invest.,&lt;/secondary-title&gt;&lt;/titles&gt;&lt;pages&gt;229–238.&lt;/pages&gt;&lt;volume&gt;110&lt;/volume&gt;&lt;dates&gt;&lt;year&gt;2002&lt;/year&gt;&lt;/dates&gt;&lt;urls&gt;&lt;/urls&gt;&lt;/record&gt;&lt;/Cite&gt;&lt;/EndNote&gt;</w:instrText>
      </w:r>
      <w:r w:rsidR="00E01681" w:rsidRPr="00CC7BCA">
        <w:rPr>
          <w:sz w:val="28"/>
        </w:rPr>
        <w:fldChar w:fldCharType="separate"/>
      </w:r>
      <w:r>
        <w:rPr>
          <w:noProof/>
          <w:sz w:val="28"/>
        </w:rPr>
        <w:t>[</w:t>
      </w:r>
      <w:hyperlink w:anchor="_ENREF_98" w:tooltip=". Li YC` Kong J` Wei M et al, 2002 #163" w:history="1">
        <w:r>
          <w:rPr>
            <w:noProof/>
            <w:sz w:val="28"/>
          </w:rPr>
          <w:t>98</w:t>
        </w:r>
      </w:hyperlink>
      <w:r>
        <w:rPr>
          <w:noProof/>
          <w:sz w:val="28"/>
        </w:rPr>
        <w:t>]</w:t>
      </w:r>
      <w:r w:rsidR="00E01681" w:rsidRPr="00CC7BCA">
        <w:rPr>
          <w:sz w:val="28"/>
        </w:rPr>
        <w:fldChar w:fldCharType="end"/>
      </w:r>
      <w:r w:rsidRPr="00CC7BCA">
        <w:rPr>
          <w:sz w:val="28"/>
        </w:rPr>
        <w:t>.</w:t>
      </w:r>
    </w:p>
    <w:p w:rsidR="007423AC" w:rsidRPr="00CC7BCA" w:rsidRDefault="007423AC" w:rsidP="007423AC">
      <w:pPr>
        <w:spacing w:before="160" w:line="360" w:lineRule="auto"/>
        <w:jc w:val="both"/>
        <w:rPr>
          <w:b/>
          <w:i/>
          <w:sz w:val="28"/>
        </w:rPr>
      </w:pPr>
      <w:r w:rsidRPr="00CC7BCA">
        <w:rPr>
          <w:b/>
          <w:i/>
          <w:sz w:val="28"/>
        </w:rPr>
        <w:t>4.</w:t>
      </w:r>
      <w:r>
        <w:rPr>
          <w:b/>
          <w:i/>
          <w:sz w:val="28"/>
        </w:rPr>
        <w:t>5.7</w:t>
      </w:r>
      <w:r w:rsidRPr="00CC7BCA">
        <w:rPr>
          <w:b/>
          <w:i/>
          <w:sz w:val="28"/>
        </w:rPr>
        <w:t xml:space="preserve">. Nồng độ calci toàn phần và calci ion </w:t>
      </w:r>
      <w:r>
        <w:rPr>
          <w:b/>
          <w:i/>
          <w:sz w:val="28"/>
        </w:rPr>
        <w:t xml:space="preserve">HT </w:t>
      </w:r>
      <w:r w:rsidRPr="00CC7BCA">
        <w:rPr>
          <w:b/>
          <w:i/>
          <w:sz w:val="28"/>
        </w:rPr>
        <w:t>sau bổ sung vitamin D</w:t>
      </w:r>
    </w:p>
    <w:p w:rsidR="007423AC" w:rsidRPr="00CC7BCA" w:rsidRDefault="007423AC" w:rsidP="007423AC">
      <w:pPr>
        <w:spacing w:line="360" w:lineRule="auto"/>
        <w:ind w:firstLine="720"/>
        <w:jc w:val="both"/>
        <w:rPr>
          <w:sz w:val="28"/>
        </w:rPr>
      </w:pPr>
      <w:r w:rsidRPr="00CC7BCA">
        <w:rPr>
          <w:sz w:val="28"/>
        </w:rPr>
        <w:t xml:space="preserve">Trong thời gian bổ sung vitamin D, không có sự thay đổi nhiều về nồng độ calci toàn phần và calci ion </w:t>
      </w:r>
      <w:r>
        <w:rPr>
          <w:sz w:val="28"/>
        </w:rPr>
        <w:t xml:space="preserve">huyết tương </w:t>
      </w:r>
      <w:r w:rsidRPr="00CC7BCA">
        <w:rPr>
          <w:sz w:val="28"/>
        </w:rPr>
        <w:t>ở cả 2 nhóm, với các giá trị cao nhất không vượt ngưỡng bình thường (bản</w:t>
      </w:r>
      <w:r>
        <w:rPr>
          <w:sz w:val="28"/>
        </w:rPr>
        <w:t>g 3.19</w:t>
      </w:r>
      <w:r w:rsidRPr="00CC7BCA">
        <w:rPr>
          <w:sz w:val="28"/>
        </w:rPr>
        <w:t xml:space="preserve">). Như vậy liều vitamin D </w:t>
      </w:r>
      <w:r>
        <w:rPr>
          <w:sz w:val="28"/>
        </w:rPr>
        <w:t xml:space="preserve">500 IU/ngày và </w:t>
      </w:r>
      <w:r w:rsidRPr="00CC7BCA">
        <w:rPr>
          <w:sz w:val="28"/>
        </w:rPr>
        <w:t xml:space="preserve">1500 IU/ngày không gây tình trạng ngộ độc vitamin D. Các nghiên trên thế giới cho thấy liều cao vitamin D đến 4000 IU/ngày ở phụ nữ mang thai không gây bất kỳ tác dụng không mong muốn nào, bao gồm cả tăng calci máu </w:t>
      </w:r>
      <w:r w:rsidR="00E01681" w:rsidRPr="00CC7BCA">
        <w:rPr>
          <w:sz w:val="28"/>
        </w:rPr>
        <w:fldChar w:fldCharType="begin"/>
      </w:r>
      <w:r>
        <w:rPr>
          <w:sz w:val="28"/>
        </w:rPr>
        <w:instrText xml:space="preserve"> ADDIN EN.CITE &lt;EndNote&gt;&lt;Cite&gt;&lt;Author&gt;. Hollis BW` Johson D` Hulsey TC&lt;/Author&gt;&lt;Year&gt;2011&lt;/Year&gt;&lt;RecNum&gt;266&lt;/RecNum&gt;&lt;DisplayText&gt;[104]&lt;/DisplayText&gt;&lt;record&gt;&lt;rec-number&gt;266&lt;/rec-number&gt;&lt;foreign-keys&gt;&lt;key app="EN" db-id="02rf05peizwvvzexz025d5zgfzfs9r0arw9e" timestamp="0"&gt;266&lt;/key&gt;&lt;/foreign-keys&gt;&lt;ref-type name="Journal Article"&gt;17&lt;/ref-type&gt;&lt;contributors&gt;&lt;authors&gt;&lt;author&gt;. Hollis BW` Johson D` Hulsey TC,&lt;/author&gt;&lt;/authors&gt;&lt;/contributors&gt;&lt;titles&gt;&lt;title&gt;. Vitamin D Supplementation during Pregnancy: Double Blind, Randomized Clinical Trial of Safety and Effectiveness&lt;/title&gt;&lt;secondary-title&gt;J Bone Miner Res.,&lt;/secondary-title&gt;&lt;/titles&gt;&lt;pages&gt;2341–2357.&lt;/pages&gt;&lt;volume&gt;26(10)&lt;/volume&gt;&lt;dates&gt;&lt;year&gt;2011&lt;/year&gt;&lt;/dates&gt;&lt;urls&gt;&lt;/urls&gt;&lt;/record&gt;&lt;/Cite&gt;&lt;/EndNote&gt;</w:instrText>
      </w:r>
      <w:r w:rsidR="00E01681" w:rsidRPr="00CC7BCA">
        <w:rPr>
          <w:sz w:val="28"/>
        </w:rPr>
        <w:fldChar w:fldCharType="separate"/>
      </w:r>
      <w:r>
        <w:rPr>
          <w:noProof/>
          <w:sz w:val="28"/>
        </w:rPr>
        <w:t>[</w:t>
      </w:r>
      <w:hyperlink w:anchor="_ENREF_104" w:tooltip=". Hollis BW` Johson D` Hulsey TC, 2011 #202" w:history="1">
        <w:r>
          <w:rPr>
            <w:noProof/>
            <w:sz w:val="28"/>
          </w:rPr>
          <w:t>104</w:t>
        </w:r>
      </w:hyperlink>
      <w:r>
        <w:rPr>
          <w:noProof/>
          <w:sz w:val="28"/>
        </w:rPr>
        <w:t>]</w:t>
      </w:r>
      <w:r w:rsidR="00E01681" w:rsidRPr="00CC7BCA">
        <w:rPr>
          <w:sz w:val="28"/>
        </w:rPr>
        <w:fldChar w:fldCharType="end"/>
      </w:r>
      <w:r w:rsidRPr="00CC7BCA">
        <w:rPr>
          <w:sz w:val="28"/>
        </w:rPr>
        <w:t xml:space="preserve"> và t</w:t>
      </w:r>
      <w:r w:rsidRPr="00CC7BCA">
        <w:rPr>
          <w:sz w:val="28"/>
          <w:szCs w:val="28"/>
          <w:lang w:val="it-IT"/>
        </w:rPr>
        <w:t xml:space="preserve">hậm chí liều 10.000 UI/ngày trong 5 tháng không làm tăng nồng độ 25(OH)D lên quá 90 nmol/l (từ 26,2 lên 90,0 nmol/l) trong một nghiên cứu khác </w:t>
      </w:r>
      <w:r w:rsidR="00E01681" w:rsidRPr="00CC7BCA">
        <w:rPr>
          <w:sz w:val="28"/>
          <w:szCs w:val="28"/>
          <w:lang w:val="it-IT"/>
        </w:rPr>
        <w:fldChar w:fldCharType="begin"/>
      </w:r>
      <w:r>
        <w:rPr>
          <w:sz w:val="28"/>
          <w:szCs w:val="28"/>
          <w:lang w:val="it-IT"/>
        </w:rPr>
        <w:instrText xml:space="preserve"> ADDIN EN.CITE &lt;EndNote&gt;&lt;Cite&gt;&lt;Author&gt;. Hollis BW and Wagner CL&lt;/Author&gt;&lt;Year&gt;2004&lt;/Year&gt;&lt;RecNum&gt;265&lt;/RecNum&gt;&lt;DisplayText&gt;[33]&lt;/DisplayText&gt;&lt;record&gt;&lt;rec-number&gt;265&lt;/rec-number&gt;&lt;foreign-keys&gt;&lt;key app="EN" db-id="02rf05peizwvvzexz025d5zgfzfs9r0arw9e" timestamp="0"&gt;265&lt;/key&gt;&lt;/foreign-keys&gt;&lt;ref-type name="Journal Article"&gt;17&lt;/ref-type&gt;&lt;contributors&gt;&lt;authors&gt;&lt;author&gt;. Hollis BW and Wagner CL,&lt;/author&gt;&lt;/authors&gt;&lt;/contributors&gt;&lt;titles&gt;&lt;title&gt;. Assessment of dietary vitamin D requirements during pregnancy and lactation&lt;/title&gt;&lt;secondary-title&gt;Am J Clin Nutr,&lt;/secondary-title&gt;&lt;/titles&gt;&lt;periodical&gt;&lt;full-title&gt;Am J Clin Nutr,&lt;/full-title&gt;&lt;/periodical&gt;&lt;pages&gt;717-726.&lt;/pages&gt;&lt;volume&gt;79&lt;/volume&gt;&lt;dates&gt;&lt;year&gt;2004&lt;/year&gt;&lt;/dates&gt;&lt;urls&gt;&lt;/urls&gt;&lt;/record&gt;&lt;/Cite&gt;&lt;/EndNote&gt;</w:instrText>
      </w:r>
      <w:r w:rsidR="00E01681" w:rsidRPr="00CC7BCA">
        <w:rPr>
          <w:sz w:val="28"/>
          <w:szCs w:val="28"/>
          <w:lang w:val="it-IT"/>
        </w:rPr>
        <w:fldChar w:fldCharType="separate"/>
      </w:r>
      <w:r>
        <w:rPr>
          <w:noProof/>
          <w:sz w:val="28"/>
          <w:szCs w:val="28"/>
          <w:lang w:val="it-IT"/>
        </w:rPr>
        <w:t>[</w:t>
      </w:r>
      <w:hyperlink w:anchor="_ENREF_33" w:tooltip=". Hollis BW and Wagner CL, 2004 #199" w:history="1">
        <w:r>
          <w:rPr>
            <w:noProof/>
            <w:sz w:val="28"/>
            <w:szCs w:val="28"/>
            <w:lang w:val="it-IT"/>
          </w:rPr>
          <w:t>33</w:t>
        </w:r>
      </w:hyperlink>
      <w:r>
        <w:rPr>
          <w:noProof/>
          <w:sz w:val="28"/>
          <w:szCs w:val="28"/>
          <w:lang w:val="it-IT"/>
        </w:rPr>
        <w:t>]</w:t>
      </w:r>
      <w:r w:rsidR="00E01681" w:rsidRPr="00CC7BCA">
        <w:rPr>
          <w:sz w:val="28"/>
          <w:szCs w:val="28"/>
          <w:lang w:val="it-IT"/>
        </w:rPr>
        <w:fldChar w:fldCharType="end"/>
      </w:r>
      <w:r w:rsidRPr="00CC7BCA">
        <w:rPr>
          <w:sz w:val="28"/>
        </w:rPr>
        <w:t xml:space="preserve">. </w:t>
      </w:r>
      <w:r w:rsidRPr="00CC7BCA">
        <w:rPr>
          <w:sz w:val="28"/>
          <w:szCs w:val="28"/>
          <w:lang w:val="it-IT"/>
        </w:rPr>
        <w:t xml:space="preserve">Năm 2010 Viện Y học Mỹ khuyến cáo mức giới hạn dung nạp trên (Tolerable upper intake level) cho người lớn, kể cả phụ nữ mang thai, cho con bú là 4.000 UI/ngày mà không cần theo dõi </w:t>
      </w:r>
      <w:r w:rsidR="00E01681" w:rsidRPr="00CC7BCA">
        <w:rPr>
          <w:sz w:val="28"/>
          <w:szCs w:val="28"/>
        </w:rPr>
        <w:fldChar w:fldCharType="begin"/>
      </w:r>
      <w:r>
        <w:rPr>
          <w:sz w:val="28"/>
          <w:szCs w:val="28"/>
        </w:rPr>
        <w:instrText xml:space="preserve"> ADDIN EN.CITE &lt;EndNote&gt;&lt;Cite&gt;&lt;Author&gt;. Institute of Medicine&lt;/Author&gt;&lt;Year&gt;2010&lt;/Year&gt;&lt;RecNum&gt;283&lt;/RecNum&gt;&lt;DisplayText&gt;[23]&lt;/DisplayText&gt;&lt;record&gt;&lt;rec-number&gt;283&lt;/rec-number&gt;&lt;foreign-keys&gt;&lt;key app="EN" db-id="02rf05peizwvvzexz025d5zgfzfs9r0arw9e" timestamp="0"&gt;283&lt;/key&gt;&lt;/foreign-keys&gt;&lt;ref-type name="Journal Article"&gt;17&lt;/ref-type&gt;&lt;contributors&gt;&lt;authors&gt;&lt;author&gt;. Institute of Medicine,&lt;/author&gt;&lt;/authors&gt;&lt;/contributors&gt;&lt;titles&gt;&lt;title&gt;. Dietary Reference Intakes for Calcium and Vitamin D.&lt;/title&gt;&lt;/titles&gt;&lt;volume&gt;&amp;lt;http://www.nap.edu/catalog/13050.html&amp;gt;&lt;/volume&gt;&lt;dates&gt;&lt;year&gt;2010&lt;/year&gt;&lt;/dates&gt;&lt;urls&gt;&lt;/urls&gt;&lt;/record&gt;&lt;/Cite&gt;&lt;/EndNote&gt;</w:instrText>
      </w:r>
      <w:r w:rsidR="00E01681" w:rsidRPr="00CC7BCA">
        <w:rPr>
          <w:sz w:val="28"/>
          <w:szCs w:val="28"/>
        </w:rPr>
        <w:fldChar w:fldCharType="separate"/>
      </w:r>
      <w:r>
        <w:rPr>
          <w:noProof/>
          <w:sz w:val="28"/>
          <w:szCs w:val="28"/>
        </w:rPr>
        <w:t>[</w:t>
      </w:r>
      <w:hyperlink w:anchor="_ENREF_23" w:tooltip=". Institute of Medicine, 2010 #283" w:history="1">
        <w:r>
          <w:rPr>
            <w:noProof/>
            <w:sz w:val="28"/>
            <w:szCs w:val="28"/>
          </w:rPr>
          <w:t>23</w:t>
        </w:r>
      </w:hyperlink>
      <w:r>
        <w:rPr>
          <w:noProof/>
          <w:sz w:val="28"/>
          <w:szCs w:val="28"/>
        </w:rPr>
        <w:t>]</w:t>
      </w:r>
      <w:r w:rsidR="00E01681" w:rsidRPr="00CC7BCA">
        <w:rPr>
          <w:sz w:val="28"/>
          <w:szCs w:val="28"/>
        </w:rPr>
        <w:fldChar w:fldCharType="end"/>
      </w:r>
      <w:r w:rsidRPr="00CC7BCA">
        <w:rPr>
          <w:sz w:val="28"/>
          <w:szCs w:val="28"/>
          <w:lang w:val="it-IT"/>
        </w:rPr>
        <w:t xml:space="preserve"> và năm </w:t>
      </w:r>
      <w:r w:rsidRPr="00CC7BCA">
        <w:rPr>
          <w:sz w:val="28"/>
          <w:szCs w:val="28"/>
          <w:lang w:val="it-IT"/>
        </w:rPr>
        <w:lastRenderedPageBreak/>
        <w:t>2011 Hội Nội tiết Mỹ khuyến cáo  mức giới hạn dung nạp trên cho người lớn, kể cả phụ nữ mang thai, cho con bú là 10.000 UI/ngày (bảng 1.3).</w:t>
      </w:r>
    </w:p>
    <w:p w:rsidR="007423AC" w:rsidRDefault="007423AC" w:rsidP="007423AC">
      <w:pPr>
        <w:spacing w:line="360" w:lineRule="auto"/>
        <w:jc w:val="center"/>
        <w:rPr>
          <w:b/>
          <w:sz w:val="32"/>
          <w:szCs w:val="28"/>
        </w:rPr>
        <w:sectPr w:rsidR="007423AC" w:rsidSect="007423AC">
          <w:pgSz w:w="11906" w:h="16838" w:code="9"/>
          <w:pgMar w:top="1985" w:right="1140" w:bottom="1701" w:left="1985" w:header="709" w:footer="709" w:gutter="0"/>
          <w:cols w:space="708"/>
          <w:docGrid w:linePitch="360"/>
        </w:sectPr>
      </w:pPr>
    </w:p>
    <w:p w:rsidR="007423AC" w:rsidRDefault="007423AC" w:rsidP="007423AC">
      <w:pPr>
        <w:spacing w:line="360" w:lineRule="auto"/>
        <w:jc w:val="center"/>
        <w:rPr>
          <w:b/>
          <w:sz w:val="32"/>
          <w:szCs w:val="28"/>
          <w:lang w:val="vi-VN"/>
        </w:rPr>
      </w:pPr>
      <w:r w:rsidRPr="00CC7BCA">
        <w:rPr>
          <w:b/>
          <w:sz w:val="32"/>
          <w:szCs w:val="28"/>
        </w:rPr>
        <w:lastRenderedPageBreak/>
        <w:t>KẾT LUẬN</w:t>
      </w:r>
    </w:p>
    <w:p w:rsidR="007423AC" w:rsidRPr="003C7A15" w:rsidRDefault="007423AC" w:rsidP="007423AC">
      <w:pPr>
        <w:spacing w:line="360" w:lineRule="auto"/>
        <w:jc w:val="center"/>
        <w:rPr>
          <w:sz w:val="28"/>
          <w:lang w:val="vi-VN"/>
        </w:rPr>
      </w:pPr>
    </w:p>
    <w:p w:rsidR="007423AC" w:rsidRPr="00CC7BCA" w:rsidRDefault="007423AC" w:rsidP="007423AC">
      <w:pPr>
        <w:pStyle w:val="EndNoteBibliography"/>
        <w:spacing w:before="180" w:line="360" w:lineRule="auto"/>
        <w:ind w:firstLine="720"/>
        <w:rPr>
          <w:sz w:val="28"/>
          <w:szCs w:val="28"/>
        </w:rPr>
      </w:pPr>
      <w:r w:rsidRPr="00CC7BCA">
        <w:rPr>
          <w:sz w:val="28"/>
          <w:szCs w:val="28"/>
        </w:rPr>
        <w:t xml:space="preserve">Qua nghiên cứu 104 thai phụ mắc </w:t>
      </w:r>
      <w:r>
        <w:rPr>
          <w:sz w:val="28"/>
          <w:szCs w:val="28"/>
        </w:rPr>
        <w:t>ĐTĐ thai kỳ t</w:t>
      </w:r>
      <w:r w:rsidRPr="00CC7BCA">
        <w:rPr>
          <w:sz w:val="28"/>
          <w:szCs w:val="28"/>
        </w:rPr>
        <w:t>ại Bệnh viện Phụ sản Trung ương và Bệnh viện Nội tiết Trung ương chúng tôi thu được kết quả sau:</w:t>
      </w:r>
    </w:p>
    <w:p w:rsidR="007423AC" w:rsidRPr="00CC7BCA" w:rsidRDefault="007423AC" w:rsidP="007423AC">
      <w:pPr>
        <w:pStyle w:val="EndNoteBibliography"/>
        <w:spacing w:before="180" w:line="360" w:lineRule="auto"/>
        <w:rPr>
          <w:sz w:val="28"/>
          <w:szCs w:val="28"/>
        </w:rPr>
      </w:pPr>
      <w:r w:rsidRPr="00B74181">
        <w:rPr>
          <w:b/>
          <w:sz w:val="28"/>
          <w:szCs w:val="28"/>
        </w:rPr>
        <w:t>1</w:t>
      </w:r>
      <w:r w:rsidRPr="006C336D">
        <w:rPr>
          <w:sz w:val="28"/>
          <w:szCs w:val="28"/>
        </w:rPr>
        <w:t xml:space="preserve">. </w:t>
      </w:r>
      <w:r w:rsidRPr="00CC7BCA">
        <w:rPr>
          <w:sz w:val="28"/>
          <w:szCs w:val="28"/>
        </w:rPr>
        <w:t xml:space="preserve">Tỷ lệ thiếu vitamin D (nồng độ 25(OH)D </w:t>
      </w:r>
      <w:r>
        <w:rPr>
          <w:sz w:val="28"/>
          <w:szCs w:val="28"/>
        </w:rPr>
        <w:t>huyết tương</w:t>
      </w:r>
      <w:r w:rsidRPr="00CC7BCA">
        <w:rPr>
          <w:sz w:val="28"/>
          <w:szCs w:val="28"/>
        </w:rPr>
        <w:t xml:space="preserve">&lt; 75 nmol/L) ở thai phụ mắc </w:t>
      </w:r>
      <w:r>
        <w:rPr>
          <w:sz w:val="28"/>
          <w:szCs w:val="28"/>
        </w:rPr>
        <w:t xml:space="preserve">ĐTĐTK vào tuần thai 24 – 28 đến khám tại Bệnh viện Phụ sản Trung ương và Bệnh viện Nội tiết Trung ương </w:t>
      </w:r>
      <w:r w:rsidRPr="00CC7BCA">
        <w:rPr>
          <w:sz w:val="28"/>
          <w:szCs w:val="28"/>
        </w:rPr>
        <w:t>là 81,7%</w:t>
      </w:r>
    </w:p>
    <w:p w:rsidR="007423AC" w:rsidRPr="006C336D" w:rsidRDefault="007423AC" w:rsidP="007423AC">
      <w:pPr>
        <w:pStyle w:val="EndNoteBibliography"/>
        <w:spacing w:before="180" w:line="360" w:lineRule="auto"/>
        <w:rPr>
          <w:sz w:val="28"/>
          <w:szCs w:val="28"/>
        </w:rPr>
      </w:pPr>
      <w:r w:rsidRPr="00CC7BCA">
        <w:rPr>
          <w:b/>
          <w:sz w:val="28"/>
          <w:szCs w:val="28"/>
        </w:rPr>
        <w:t xml:space="preserve">2. </w:t>
      </w:r>
      <w:r w:rsidRPr="006C336D">
        <w:rPr>
          <w:sz w:val="28"/>
          <w:szCs w:val="28"/>
        </w:rPr>
        <w:t>Nồng độ 25(OH)D huyết tương có liên quan nghịch với kháng insulin ở phụ nữ mắc ĐTĐ thai kỳ</w:t>
      </w:r>
      <w:r>
        <w:rPr>
          <w:sz w:val="28"/>
          <w:szCs w:val="28"/>
        </w:rPr>
        <w:t>, thể hiện qua 2 mối liên quan:</w:t>
      </w:r>
    </w:p>
    <w:p w:rsidR="007423AC" w:rsidRPr="003B470C" w:rsidRDefault="007423AC" w:rsidP="007423AC">
      <w:pPr>
        <w:pStyle w:val="EndNoteBibliography"/>
        <w:spacing w:before="60" w:line="360" w:lineRule="auto"/>
        <w:ind w:firstLine="720"/>
        <w:rPr>
          <w:sz w:val="28"/>
          <w:szCs w:val="28"/>
          <w:lang w:val="vi-VN"/>
        </w:rPr>
      </w:pPr>
      <w:r>
        <w:rPr>
          <w:sz w:val="28"/>
          <w:szCs w:val="28"/>
          <w:lang w:val="vi-VN"/>
        </w:rPr>
        <w:t xml:space="preserve">- </w:t>
      </w:r>
      <w:r w:rsidRPr="003B470C">
        <w:rPr>
          <w:sz w:val="28"/>
          <w:szCs w:val="28"/>
          <w:lang w:val="vi-VN"/>
        </w:rPr>
        <w:t>Nồng độ 25(OH)D huyết tương có tương quan tuyến tính nghịch với kháng insulin ở thai phụ mắc ĐTĐ thai kỳ vào tuần thai 24 – 28. Tương quan tuyến tính giữa nồng độ 25(OH)D huyết tương với HOMA2 tính bằng insulin có r = -0,298 (</w:t>
      </w:r>
      <w:r w:rsidRPr="003B470C">
        <w:rPr>
          <w:i/>
          <w:sz w:val="28"/>
          <w:szCs w:val="28"/>
          <w:lang w:val="vi-VN"/>
        </w:rPr>
        <w:t>p = 0,002</w:t>
      </w:r>
      <w:r w:rsidRPr="003B470C">
        <w:rPr>
          <w:sz w:val="28"/>
          <w:szCs w:val="28"/>
          <w:lang w:val="vi-VN"/>
        </w:rPr>
        <w:t>) và với HOMA2 tính bằng C-peptid có r = -0,314 (</w:t>
      </w:r>
      <w:r w:rsidRPr="003B470C">
        <w:rPr>
          <w:i/>
          <w:sz w:val="28"/>
          <w:szCs w:val="28"/>
          <w:lang w:val="vi-VN"/>
        </w:rPr>
        <w:t>p = 0,001</w:t>
      </w:r>
      <w:r w:rsidRPr="003B470C">
        <w:rPr>
          <w:sz w:val="28"/>
          <w:szCs w:val="28"/>
          <w:lang w:val="vi-VN"/>
        </w:rPr>
        <w:t>).</w:t>
      </w:r>
      <w:r>
        <w:rPr>
          <w:sz w:val="28"/>
          <w:szCs w:val="28"/>
        </w:rPr>
        <w:t xml:space="preserve"> </w:t>
      </w:r>
      <w:r w:rsidRPr="003B470C">
        <w:rPr>
          <w:sz w:val="28"/>
          <w:szCs w:val="28"/>
          <w:lang w:val="vi-VN"/>
        </w:rPr>
        <w:t xml:space="preserve">Mối tương quan nghịch giữa nồng độ 25(OH)D huyết tương với  kháng insulin vẫn có ý nghĩa thống kê khi được hiệu chỉnh bởi tuần thai, BMI trước mang thai, BMI hiện tại, tăng BMI từ khi mang thai và nồng độ triglycerid huyết tương lúc đói. </w:t>
      </w:r>
    </w:p>
    <w:p w:rsidR="007423AC" w:rsidRPr="003B470C" w:rsidRDefault="007423AC" w:rsidP="007423AC">
      <w:pPr>
        <w:pStyle w:val="EndNoteBibliography"/>
        <w:spacing w:before="120" w:line="360" w:lineRule="auto"/>
        <w:ind w:firstLine="720"/>
        <w:rPr>
          <w:i/>
          <w:sz w:val="28"/>
          <w:szCs w:val="28"/>
          <w:lang w:val="vi-VN"/>
        </w:rPr>
      </w:pPr>
      <w:r>
        <w:rPr>
          <w:sz w:val="28"/>
          <w:szCs w:val="28"/>
          <w:lang w:val="vi-VN"/>
        </w:rPr>
        <w:t xml:space="preserve">- </w:t>
      </w:r>
      <w:r w:rsidRPr="003B470C">
        <w:rPr>
          <w:sz w:val="28"/>
          <w:szCs w:val="28"/>
          <w:lang w:val="vi-VN"/>
        </w:rPr>
        <w:t>Thiếu vitamin D (nồng độ nồng độ 25(OH)D huyết tương &lt; 75 nmol/L) có liên quan với tăng kháng insulin ở thai phụ mắc ĐTĐ thai kỳ vào tuần thai 24 - 28. Mối liên quan vẫn có ý nghĩa thống kê khi được hiệu chỉnh bởi các yếu tố tăng BMI trước mang thai, mức tăng BMI từ khi mang thai đến tuần thai 24 - 28, BMI hiện tại và nồng độ triglycerid huyết tương lúc đói.</w:t>
      </w:r>
    </w:p>
    <w:p w:rsidR="007423AC" w:rsidRPr="006C336D" w:rsidRDefault="007423AC" w:rsidP="007423AC">
      <w:pPr>
        <w:pStyle w:val="EndNoteBibliography"/>
        <w:spacing w:before="120" w:line="360" w:lineRule="auto"/>
        <w:rPr>
          <w:sz w:val="28"/>
          <w:szCs w:val="28"/>
          <w:lang w:val="vi-VN"/>
        </w:rPr>
      </w:pPr>
      <w:r w:rsidRPr="00B74181">
        <w:rPr>
          <w:b/>
          <w:sz w:val="28"/>
          <w:szCs w:val="28"/>
          <w:lang w:val="vi-VN"/>
        </w:rPr>
        <w:t>3</w:t>
      </w:r>
      <w:r w:rsidRPr="006C336D">
        <w:rPr>
          <w:sz w:val="28"/>
          <w:szCs w:val="28"/>
          <w:lang w:val="vi-VN"/>
        </w:rPr>
        <w:t xml:space="preserve">. Bổ sung vitamin D liều 1500 IU/ngày từ tuần thai 24 – 28 đến tuần thai 36 – 38 ở thai phụ mắc ĐTĐ thai kỳ và thiếu vitamin D có hiệu quả làm giảm sự gia tăng của kháng insulin trong giai đoạn này so với so với liều 500 IU/ngày. </w:t>
      </w:r>
    </w:p>
    <w:p w:rsidR="007423AC" w:rsidRPr="003B470C" w:rsidRDefault="007423AC" w:rsidP="007423AC">
      <w:pPr>
        <w:pStyle w:val="EndNoteBibliography"/>
        <w:spacing w:before="60" w:line="360" w:lineRule="auto"/>
        <w:ind w:firstLine="720"/>
        <w:rPr>
          <w:sz w:val="28"/>
          <w:szCs w:val="28"/>
          <w:lang w:val="vi-VN"/>
        </w:rPr>
      </w:pPr>
      <w:r>
        <w:rPr>
          <w:sz w:val="28"/>
          <w:szCs w:val="28"/>
          <w:lang w:val="vi-VN"/>
        </w:rPr>
        <w:lastRenderedPageBreak/>
        <w:t>Sau bổ sung vitamin D</w:t>
      </w:r>
      <w:r w:rsidRPr="003B470C">
        <w:rPr>
          <w:sz w:val="28"/>
          <w:szCs w:val="28"/>
          <w:lang w:val="vi-VN"/>
        </w:rPr>
        <w:t xml:space="preserve"> từ tuần thai 24 – 28 đến tuần thai 36 - 38</w:t>
      </w:r>
      <w:r>
        <w:rPr>
          <w:sz w:val="28"/>
          <w:szCs w:val="28"/>
          <w:lang w:val="vi-VN"/>
        </w:rPr>
        <w:t>, nhóm 1500 IU/ngày có giảm sự gia tăng k</w:t>
      </w:r>
      <w:r w:rsidRPr="003B470C">
        <w:rPr>
          <w:sz w:val="28"/>
          <w:szCs w:val="28"/>
          <w:lang w:val="vi-VN"/>
        </w:rPr>
        <w:t>háng insulin 71,2% theo HOMA2 tính bằng insulin và 77,4% theo HOMA2 tính bằng C-peptid</w:t>
      </w:r>
      <w:r w:rsidRPr="00B600C4">
        <w:rPr>
          <w:sz w:val="28"/>
          <w:szCs w:val="28"/>
          <w:lang w:val="vi-VN"/>
        </w:rPr>
        <w:t xml:space="preserve"> so với nhóm bổ sung 500 IU/ngày</w:t>
      </w:r>
      <w:r w:rsidRPr="003B470C">
        <w:rPr>
          <w:sz w:val="28"/>
          <w:szCs w:val="28"/>
          <w:lang w:val="vi-VN"/>
        </w:rPr>
        <w:t>.</w:t>
      </w:r>
    </w:p>
    <w:p w:rsidR="007423AC" w:rsidRPr="003B470C" w:rsidRDefault="007423AC" w:rsidP="007423AC">
      <w:pPr>
        <w:pStyle w:val="EndNoteBibliography"/>
        <w:spacing w:line="360" w:lineRule="auto"/>
        <w:rPr>
          <w:sz w:val="28"/>
          <w:szCs w:val="28"/>
          <w:lang w:val="vi-VN"/>
        </w:rPr>
      </w:pPr>
      <w:r w:rsidRPr="003B470C">
        <w:rPr>
          <w:b/>
          <w:sz w:val="28"/>
          <w:szCs w:val="28"/>
          <w:lang w:val="vi-VN"/>
        </w:rPr>
        <w:tab/>
      </w:r>
    </w:p>
    <w:p w:rsidR="007423AC" w:rsidRDefault="007423AC">
      <w:pPr>
        <w:rPr>
          <w:b/>
          <w:sz w:val="32"/>
          <w:szCs w:val="28"/>
          <w:lang w:val="vi-VN"/>
        </w:rPr>
      </w:pPr>
      <w:r>
        <w:rPr>
          <w:b/>
          <w:sz w:val="32"/>
          <w:szCs w:val="28"/>
          <w:lang w:val="vi-VN"/>
        </w:rPr>
        <w:br w:type="page"/>
      </w:r>
    </w:p>
    <w:p w:rsidR="007423AC" w:rsidRPr="003B470C" w:rsidRDefault="007423AC" w:rsidP="007423AC">
      <w:pPr>
        <w:jc w:val="center"/>
        <w:rPr>
          <w:b/>
          <w:sz w:val="32"/>
          <w:szCs w:val="28"/>
          <w:lang w:val="vi-VN"/>
        </w:rPr>
      </w:pPr>
      <w:r w:rsidRPr="003B470C">
        <w:rPr>
          <w:b/>
          <w:sz w:val="32"/>
          <w:szCs w:val="28"/>
          <w:lang w:val="vi-VN"/>
        </w:rPr>
        <w:lastRenderedPageBreak/>
        <w:t>KIẾN NGHỊ</w:t>
      </w:r>
    </w:p>
    <w:p w:rsidR="007423AC" w:rsidRPr="003B470C" w:rsidRDefault="007423AC" w:rsidP="007423AC">
      <w:pPr>
        <w:rPr>
          <w:b/>
          <w:sz w:val="32"/>
          <w:szCs w:val="28"/>
          <w:lang w:val="vi-VN"/>
        </w:rPr>
      </w:pPr>
    </w:p>
    <w:p w:rsidR="007423AC" w:rsidRPr="003B470C" w:rsidRDefault="007423AC" w:rsidP="007423AC">
      <w:pPr>
        <w:spacing w:line="360" w:lineRule="auto"/>
        <w:ind w:left="284" w:firstLine="709"/>
        <w:rPr>
          <w:sz w:val="28"/>
          <w:szCs w:val="28"/>
          <w:lang w:val="vi-VN"/>
        </w:rPr>
      </w:pPr>
      <w:r w:rsidRPr="003B470C">
        <w:rPr>
          <w:sz w:val="28"/>
          <w:szCs w:val="28"/>
          <w:lang w:val="vi-VN"/>
        </w:rPr>
        <w:t>Qua kết quả nghiên cứu thu được, chúng tôi có một số kiến nghị sau:</w:t>
      </w:r>
    </w:p>
    <w:p w:rsidR="007423AC" w:rsidRPr="003B470C" w:rsidRDefault="007423AC" w:rsidP="007423AC">
      <w:pPr>
        <w:widowControl w:val="0"/>
        <w:tabs>
          <w:tab w:val="left" w:pos="284"/>
        </w:tabs>
        <w:spacing w:before="240" w:after="240" w:line="360" w:lineRule="auto"/>
        <w:ind w:left="284"/>
        <w:jc w:val="both"/>
        <w:rPr>
          <w:sz w:val="28"/>
          <w:szCs w:val="28"/>
          <w:lang w:val="vi-VN"/>
        </w:rPr>
      </w:pPr>
      <w:r w:rsidRPr="003B470C">
        <w:rPr>
          <w:sz w:val="28"/>
          <w:szCs w:val="28"/>
          <w:lang w:val="vi-VN"/>
        </w:rPr>
        <w:t>1. Do tình trạng thiếu vitamin D rất phổ biến ở thai phụ mắc đái tháo đường thai kỳ, cần phát hiện thường quy thiếu vitamin D ở nhóm đối tượng này bổ sung vitamin D cho thai phụ có thiếu vitamin D.</w:t>
      </w:r>
    </w:p>
    <w:p w:rsidR="007423AC" w:rsidRPr="003B470C" w:rsidRDefault="007423AC" w:rsidP="007423AC">
      <w:pPr>
        <w:widowControl w:val="0"/>
        <w:tabs>
          <w:tab w:val="left" w:pos="284"/>
        </w:tabs>
        <w:spacing w:before="120" w:after="120" w:line="360" w:lineRule="auto"/>
        <w:ind w:left="284"/>
        <w:jc w:val="both"/>
        <w:rPr>
          <w:sz w:val="28"/>
          <w:szCs w:val="28"/>
          <w:lang w:val="vi-VN"/>
        </w:rPr>
      </w:pPr>
      <w:r w:rsidRPr="003B470C">
        <w:rPr>
          <w:sz w:val="28"/>
          <w:szCs w:val="28"/>
          <w:lang w:val="vi-VN"/>
        </w:rPr>
        <w:t>2. Cần tiếp tục nghiên cứu về hiệu quả bổ sung vitamin D trong điều trị hỗ trợ bệnh đái thái đường thai kỳ ở thai phụ có thiếu vitamin D, đặc biệt là thiếu vitamin D nặng, nghiên cứu hiệu quả dự phòng đái tháo đường thai kỳ từ giai đoạn sớm của thai kỳ, đặc biệt ở thai phụ có nguy cơ cao mắc đái tháo đường thai kỳ và thiếu vitamin D nặng.</w:t>
      </w:r>
    </w:p>
    <w:p w:rsidR="007423AC" w:rsidRDefault="007423AC" w:rsidP="00DE2C41">
      <w:pPr>
        <w:jc w:val="center"/>
        <w:rPr>
          <w:b/>
        </w:rPr>
        <w:sectPr w:rsidR="007423AC" w:rsidSect="007423AC">
          <w:pgSz w:w="11906" w:h="16838" w:code="9"/>
          <w:pgMar w:top="1985" w:right="1140" w:bottom="1701" w:left="1701" w:header="709" w:footer="709" w:gutter="0"/>
          <w:cols w:space="708"/>
          <w:docGrid w:linePitch="360"/>
        </w:sectPr>
      </w:pPr>
    </w:p>
    <w:p w:rsidR="007423AC" w:rsidRPr="00B8372A" w:rsidRDefault="007423AC" w:rsidP="007423AC">
      <w:pPr>
        <w:pStyle w:val="ListParagraph"/>
        <w:widowControl w:val="0"/>
        <w:spacing w:line="360" w:lineRule="auto"/>
        <w:ind w:left="0"/>
        <w:jc w:val="center"/>
        <w:rPr>
          <w:b/>
          <w:sz w:val="30"/>
          <w:szCs w:val="28"/>
          <w:lang w:val="vi-VN"/>
        </w:rPr>
      </w:pPr>
      <w:r w:rsidRPr="00B8372A">
        <w:rPr>
          <w:b/>
          <w:sz w:val="30"/>
          <w:szCs w:val="28"/>
          <w:lang w:val="vi-VN"/>
        </w:rPr>
        <w:lastRenderedPageBreak/>
        <w:t xml:space="preserve">DANH MỤC CÁC CÔNG TRÌNH </w:t>
      </w:r>
      <w:r>
        <w:rPr>
          <w:b/>
          <w:sz w:val="30"/>
          <w:szCs w:val="28"/>
        </w:rPr>
        <w:t xml:space="preserve">ĐÃ </w:t>
      </w:r>
      <w:r w:rsidRPr="00B8372A">
        <w:rPr>
          <w:b/>
          <w:sz w:val="30"/>
          <w:szCs w:val="28"/>
          <w:lang w:val="vi-VN"/>
        </w:rPr>
        <w:t>CÔNG BỐ</w:t>
      </w:r>
    </w:p>
    <w:p w:rsidR="007423AC" w:rsidRPr="00B8372A" w:rsidRDefault="007423AC" w:rsidP="007423AC">
      <w:pPr>
        <w:spacing w:after="200" w:line="276" w:lineRule="auto"/>
        <w:jc w:val="center"/>
        <w:rPr>
          <w:b/>
          <w:sz w:val="30"/>
          <w:szCs w:val="28"/>
          <w:lang w:val="vi-VN"/>
        </w:rPr>
      </w:pPr>
    </w:p>
    <w:p w:rsidR="007423AC" w:rsidRPr="00B8372A" w:rsidRDefault="007423AC" w:rsidP="007423AC">
      <w:pPr>
        <w:pStyle w:val="ListParagraph"/>
        <w:numPr>
          <w:ilvl w:val="0"/>
          <w:numId w:val="21"/>
        </w:numPr>
        <w:tabs>
          <w:tab w:val="left" w:pos="284"/>
        </w:tabs>
        <w:spacing w:after="200" w:line="360" w:lineRule="auto"/>
        <w:ind w:left="0" w:firstLine="0"/>
        <w:rPr>
          <w:sz w:val="30"/>
          <w:szCs w:val="28"/>
        </w:rPr>
      </w:pPr>
      <w:r w:rsidRPr="00B8372A">
        <w:rPr>
          <w:sz w:val="30"/>
          <w:szCs w:val="28"/>
          <w:lang w:val="vi-VN"/>
        </w:rPr>
        <w:t>Lê Quang Toàn</w:t>
      </w:r>
      <w:r w:rsidRPr="00B8372A">
        <w:rPr>
          <w:sz w:val="28"/>
          <w:lang w:val="vi-VN"/>
        </w:rPr>
        <w:t xml:space="preserve">, </w:t>
      </w:r>
      <w:r w:rsidRPr="00B8372A">
        <w:rPr>
          <w:sz w:val="30"/>
          <w:szCs w:val="28"/>
          <w:lang w:val="vi-VN"/>
        </w:rPr>
        <w:t xml:space="preserve">Đỗ Trung Quân, Nguyễn Văn Tiến (2014). Nhận xét hiệu quả bổ sung vitamin D lên kháng insulin trong đái tháo đường thai kỳ. </w:t>
      </w:r>
      <w:r w:rsidRPr="00B8372A">
        <w:rPr>
          <w:i/>
          <w:sz w:val="30"/>
          <w:szCs w:val="28"/>
        </w:rPr>
        <w:t xml:space="preserve">Tạp chí Y học thực hành, </w:t>
      </w:r>
      <w:r w:rsidRPr="00B8372A">
        <w:rPr>
          <w:sz w:val="30"/>
          <w:szCs w:val="28"/>
        </w:rPr>
        <w:t>8(928), 53 – 55.</w:t>
      </w:r>
    </w:p>
    <w:p w:rsidR="007423AC" w:rsidRPr="00B8372A" w:rsidRDefault="007423AC" w:rsidP="007423AC">
      <w:pPr>
        <w:pStyle w:val="ListParagraph"/>
        <w:numPr>
          <w:ilvl w:val="0"/>
          <w:numId w:val="21"/>
        </w:numPr>
        <w:tabs>
          <w:tab w:val="left" w:pos="284"/>
        </w:tabs>
        <w:spacing w:after="200" w:line="276" w:lineRule="auto"/>
        <w:ind w:left="0" w:firstLine="0"/>
        <w:rPr>
          <w:sz w:val="30"/>
          <w:szCs w:val="28"/>
        </w:rPr>
      </w:pPr>
      <w:r w:rsidRPr="00B8372A">
        <w:rPr>
          <w:sz w:val="30"/>
          <w:szCs w:val="28"/>
        </w:rPr>
        <w:t xml:space="preserve">Lê Quang Toàn, Đỗ Trung Quân, Nguyễn Văn Tiến (2014). Mối liên quan giữa vitamin D với kháng insulin ở phụ nữ mắc đái tháo đường thai kỳ. </w:t>
      </w:r>
      <w:r w:rsidRPr="00B8372A">
        <w:rPr>
          <w:i/>
          <w:sz w:val="30"/>
          <w:szCs w:val="28"/>
        </w:rPr>
        <w:t xml:space="preserve">Tạp chí Nghiên cứu Y học, </w:t>
      </w:r>
      <w:r w:rsidRPr="00B8372A">
        <w:rPr>
          <w:sz w:val="30"/>
          <w:szCs w:val="28"/>
        </w:rPr>
        <w:t>91 (6), 31 – 37.</w:t>
      </w:r>
    </w:p>
    <w:p w:rsidR="003F6E18" w:rsidRDefault="007423AC" w:rsidP="007423AC">
      <w:pPr>
        <w:rPr>
          <w:sz w:val="30"/>
          <w:szCs w:val="28"/>
        </w:rPr>
        <w:sectPr w:rsidR="003F6E18" w:rsidSect="007423AC">
          <w:headerReference w:type="default" r:id="rId62"/>
          <w:footerReference w:type="even" r:id="rId63"/>
          <w:footerReference w:type="default" r:id="rId64"/>
          <w:pgSz w:w="11907" w:h="16840" w:code="9"/>
          <w:pgMar w:top="1701" w:right="1134" w:bottom="340" w:left="1701" w:header="567" w:footer="567" w:gutter="0"/>
          <w:cols w:space="720"/>
        </w:sectPr>
      </w:pPr>
      <w:r>
        <w:rPr>
          <w:sz w:val="30"/>
          <w:szCs w:val="28"/>
        </w:rPr>
        <w:br w:type="page"/>
      </w:r>
    </w:p>
    <w:p w:rsidR="007423AC" w:rsidRPr="00FD1929" w:rsidRDefault="007423AC" w:rsidP="007423AC">
      <w:pPr>
        <w:pStyle w:val="EndNoteBibliography"/>
        <w:widowControl w:val="0"/>
        <w:spacing w:before="120" w:after="80" w:line="336" w:lineRule="auto"/>
        <w:rPr>
          <w:b/>
          <w:sz w:val="30"/>
          <w:szCs w:val="28"/>
        </w:rPr>
      </w:pPr>
      <w:r w:rsidRPr="00FD1929">
        <w:rPr>
          <w:b/>
          <w:sz w:val="30"/>
          <w:szCs w:val="28"/>
        </w:rPr>
        <w:lastRenderedPageBreak/>
        <w:t>TÀI LIỆU THAM KHẢO</w:t>
      </w:r>
    </w:p>
    <w:p w:rsidR="007423AC" w:rsidRPr="00C47F18" w:rsidRDefault="007423AC" w:rsidP="007423AC">
      <w:pPr>
        <w:pStyle w:val="EndNoteBibliography"/>
        <w:widowControl w:val="0"/>
        <w:spacing w:before="120" w:after="80" w:line="336" w:lineRule="auto"/>
        <w:rPr>
          <w:b/>
          <w:sz w:val="28"/>
          <w:szCs w:val="28"/>
        </w:rPr>
      </w:pPr>
    </w:p>
    <w:p w:rsidR="007423AC" w:rsidRPr="00C47F18" w:rsidRDefault="007423AC" w:rsidP="007423AC">
      <w:pPr>
        <w:pStyle w:val="EndNoteBibliography"/>
        <w:widowControl w:val="0"/>
        <w:spacing w:before="120" w:after="80" w:line="336" w:lineRule="auto"/>
        <w:rPr>
          <w:sz w:val="28"/>
          <w:szCs w:val="28"/>
        </w:rPr>
      </w:pPr>
      <w:bookmarkStart w:id="1" w:name="_ENREF_1"/>
      <w:r w:rsidRPr="00C47F18">
        <w:rPr>
          <w:sz w:val="28"/>
          <w:szCs w:val="28"/>
        </w:rPr>
        <w:t xml:space="preserve">1. Dawodu A, Wagner CL (2007). Mother-child vitamin D deficiency: an international perspective. </w:t>
      </w:r>
      <w:r w:rsidRPr="00C47F18">
        <w:rPr>
          <w:i/>
          <w:sz w:val="28"/>
          <w:szCs w:val="28"/>
        </w:rPr>
        <w:t>Arch. Dis. Child,</w:t>
      </w:r>
      <w:r w:rsidRPr="00C47F18">
        <w:rPr>
          <w:sz w:val="28"/>
          <w:szCs w:val="28"/>
        </w:rPr>
        <w:t xml:space="preserve"> 92, 737-740.</w:t>
      </w:r>
      <w:bookmarkEnd w:id="1"/>
    </w:p>
    <w:p w:rsidR="007423AC" w:rsidRPr="00C47F18" w:rsidRDefault="007423AC" w:rsidP="007423AC">
      <w:pPr>
        <w:pStyle w:val="EndNoteBibliography"/>
        <w:widowControl w:val="0"/>
        <w:spacing w:before="120" w:after="80" w:line="336" w:lineRule="auto"/>
        <w:rPr>
          <w:sz w:val="28"/>
          <w:szCs w:val="28"/>
        </w:rPr>
      </w:pPr>
      <w:bookmarkStart w:id="2" w:name="_ENREF_2"/>
      <w:r w:rsidRPr="00C47F18">
        <w:rPr>
          <w:sz w:val="28"/>
          <w:szCs w:val="28"/>
        </w:rPr>
        <w:t xml:space="preserve">2. Vũ Thị Thu Hiền, Nguyễn Thị Lâm, Lưu Hồng Anh và cs (2007). Thiếu vitamin D và các yếu tố liên quan ở phụ nữ 15-49 tuổi tại Hà Nội và Hải Dương. </w:t>
      </w:r>
      <w:r w:rsidRPr="00C47F18">
        <w:rPr>
          <w:i/>
          <w:sz w:val="28"/>
          <w:szCs w:val="28"/>
        </w:rPr>
        <w:t>Tạp chí Ding dưỡng và Thực hành,</w:t>
      </w:r>
      <w:r w:rsidRPr="00C47F18">
        <w:rPr>
          <w:sz w:val="28"/>
          <w:szCs w:val="28"/>
        </w:rPr>
        <w:t xml:space="preserve"> 6 (3), 40 - 47.</w:t>
      </w:r>
      <w:bookmarkEnd w:id="2"/>
    </w:p>
    <w:p w:rsidR="007423AC" w:rsidRPr="00C47F18" w:rsidRDefault="007423AC" w:rsidP="007423AC">
      <w:pPr>
        <w:pStyle w:val="EndNoteBibliography"/>
        <w:widowControl w:val="0"/>
        <w:spacing w:before="120" w:after="80" w:line="336" w:lineRule="auto"/>
        <w:rPr>
          <w:sz w:val="28"/>
          <w:szCs w:val="28"/>
        </w:rPr>
      </w:pPr>
      <w:bookmarkStart w:id="3" w:name="_ENREF_3"/>
      <w:r w:rsidRPr="00C47F18">
        <w:rPr>
          <w:sz w:val="28"/>
          <w:szCs w:val="28"/>
        </w:rPr>
        <w:t xml:space="preserve">3. Ho-Pham LT, Nguyen ND, Lai TQ et al (2010). Vitamin D status and parathyroid hormone in a urban population in Vietnam. </w:t>
      </w:r>
      <w:r w:rsidRPr="00C47F18">
        <w:rPr>
          <w:i/>
          <w:sz w:val="28"/>
          <w:szCs w:val="28"/>
        </w:rPr>
        <w:t>Osteoporos Int,</w:t>
      </w:r>
      <w:r w:rsidRPr="00C47F18">
        <w:rPr>
          <w:sz w:val="28"/>
          <w:szCs w:val="28"/>
        </w:rPr>
        <w:t xml:space="preserve"> Published online 23 april 2010</w:t>
      </w:r>
      <w:bookmarkEnd w:id="3"/>
    </w:p>
    <w:p w:rsidR="007423AC" w:rsidRPr="00C47F18" w:rsidRDefault="007423AC" w:rsidP="007423AC">
      <w:pPr>
        <w:pStyle w:val="EndNoteBibliography"/>
        <w:widowControl w:val="0"/>
        <w:spacing w:before="120" w:after="80" w:line="336" w:lineRule="auto"/>
        <w:rPr>
          <w:sz w:val="28"/>
          <w:szCs w:val="28"/>
        </w:rPr>
      </w:pPr>
      <w:bookmarkStart w:id="4" w:name="_ENREF_4"/>
      <w:r w:rsidRPr="00C47F18">
        <w:rPr>
          <w:sz w:val="28"/>
          <w:szCs w:val="28"/>
        </w:rPr>
        <w:t xml:space="preserve">4. Hanieh, Tran T. Ha, Simpson JA et al (2014). Maternal Vitamin D Status and Infant Vietnam: A Prospective Cohort Study. </w:t>
      </w:r>
      <w:r w:rsidRPr="00C47F18">
        <w:rPr>
          <w:i/>
          <w:sz w:val="28"/>
          <w:szCs w:val="28"/>
        </w:rPr>
        <w:t>PloS One,</w:t>
      </w:r>
      <w:r w:rsidRPr="00C47F18">
        <w:rPr>
          <w:sz w:val="28"/>
          <w:szCs w:val="28"/>
        </w:rPr>
        <w:t xml:space="preserve"> 9, e9905.</w:t>
      </w:r>
      <w:bookmarkEnd w:id="4"/>
    </w:p>
    <w:p w:rsidR="007423AC" w:rsidRPr="00C47F18" w:rsidRDefault="007423AC" w:rsidP="007423AC">
      <w:pPr>
        <w:pStyle w:val="EndNoteBibliography"/>
        <w:widowControl w:val="0"/>
        <w:spacing w:before="120" w:after="80" w:line="336" w:lineRule="auto"/>
        <w:rPr>
          <w:sz w:val="28"/>
          <w:szCs w:val="28"/>
        </w:rPr>
      </w:pPr>
      <w:bookmarkStart w:id="5" w:name="_ENREF_5"/>
      <w:r w:rsidRPr="00C47F18">
        <w:rPr>
          <w:sz w:val="28"/>
          <w:szCs w:val="28"/>
        </w:rPr>
        <w:t>5. Nguyễn Thị Kim Chi (2001)</w:t>
      </w:r>
      <w:r w:rsidRPr="00C47F18">
        <w:rPr>
          <w:i/>
          <w:sz w:val="28"/>
          <w:szCs w:val="28"/>
        </w:rPr>
        <w:t>. Phát hiện tỷ lệ đái tháo đường thao nghén ở Bệnh viện Phụ sản Hà Nội và tìm hiểu các yếu tố liên quan,</w:t>
      </w:r>
      <w:r w:rsidRPr="00C47F18">
        <w:rPr>
          <w:sz w:val="28"/>
          <w:szCs w:val="28"/>
        </w:rPr>
        <w:t xml:space="preserve"> Luận văn Thạc sỹ Y học, Đại học Y Hà Nội</w:t>
      </w:r>
      <w:bookmarkEnd w:id="5"/>
      <w:r w:rsidRPr="00C47F18">
        <w:rPr>
          <w:sz w:val="28"/>
          <w:szCs w:val="28"/>
        </w:rPr>
        <w:t>.</w:t>
      </w:r>
    </w:p>
    <w:p w:rsidR="007423AC" w:rsidRPr="00C47F18" w:rsidRDefault="007423AC" w:rsidP="007423AC">
      <w:pPr>
        <w:pStyle w:val="EndNoteBibliography"/>
        <w:widowControl w:val="0"/>
        <w:spacing w:before="120" w:after="80" w:line="336" w:lineRule="auto"/>
        <w:rPr>
          <w:sz w:val="28"/>
          <w:szCs w:val="28"/>
        </w:rPr>
      </w:pPr>
      <w:bookmarkStart w:id="6" w:name="_ENREF_6"/>
      <w:r w:rsidRPr="00C47F18">
        <w:rPr>
          <w:sz w:val="28"/>
          <w:szCs w:val="28"/>
        </w:rPr>
        <w:t>6. Nguyễn Đức Vy (2004)</w:t>
      </w:r>
      <w:r w:rsidRPr="00C47F18">
        <w:rPr>
          <w:i/>
          <w:sz w:val="28"/>
          <w:szCs w:val="28"/>
        </w:rPr>
        <w:t>. Tìm hiểu tỷ lệ Đái tháo đường thai nghén và một số yếu tố liên quan ở phụ nữ quản lý thai nghén tại bệnh viện Phụ Sản trung ương và bệnh viện Phụ Sản Hà Nội,</w:t>
      </w:r>
      <w:r w:rsidRPr="00C47F18">
        <w:rPr>
          <w:sz w:val="28"/>
          <w:szCs w:val="28"/>
        </w:rPr>
        <w:t xml:space="preserve"> Đề tài nhánh cấp Nhà nước, Mã số KC.10.15.02.</w:t>
      </w:r>
      <w:bookmarkEnd w:id="6"/>
    </w:p>
    <w:p w:rsidR="007423AC" w:rsidRPr="00C47F18" w:rsidRDefault="007423AC" w:rsidP="007423AC">
      <w:pPr>
        <w:pStyle w:val="EndNoteBibliography"/>
        <w:widowControl w:val="0"/>
        <w:spacing w:before="120" w:after="80" w:line="336" w:lineRule="auto"/>
        <w:rPr>
          <w:sz w:val="28"/>
          <w:szCs w:val="28"/>
        </w:rPr>
      </w:pPr>
      <w:bookmarkStart w:id="7" w:name="_ENREF_7"/>
      <w:r w:rsidRPr="00C47F18">
        <w:rPr>
          <w:sz w:val="28"/>
          <w:szCs w:val="28"/>
        </w:rPr>
        <w:t>7. Vũ Bích Nga (2009)</w:t>
      </w:r>
      <w:r w:rsidRPr="00C47F18">
        <w:rPr>
          <w:i/>
          <w:sz w:val="28"/>
          <w:szCs w:val="28"/>
        </w:rPr>
        <w:t>. Nghiên cứu ngưỡng glucose máu lúc đói để sàng lọc đái tháo đường thai kỳ và bước đầu đánh giá hiệu quả điều trị,</w:t>
      </w:r>
      <w:r w:rsidRPr="00C47F18">
        <w:rPr>
          <w:sz w:val="28"/>
          <w:szCs w:val="28"/>
        </w:rPr>
        <w:t xml:space="preserve"> Luận án Tiến sỹ Y học, Trường Đại học Y Hà Nội.</w:t>
      </w:r>
      <w:bookmarkEnd w:id="7"/>
    </w:p>
    <w:p w:rsidR="007423AC" w:rsidRPr="00C47F18" w:rsidRDefault="007423AC" w:rsidP="007423AC">
      <w:pPr>
        <w:pStyle w:val="EndNoteBibliography"/>
        <w:widowControl w:val="0"/>
        <w:spacing w:before="120" w:after="80" w:line="336" w:lineRule="auto"/>
        <w:rPr>
          <w:sz w:val="28"/>
          <w:szCs w:val="28"/>
        </w:rPr>
      </w:pPr>
      <w:bookmarkStart w:id="8" w:name="_ENREF_8"/>
      <w:r w:rsidRPr="00C47F18">
        <w:rPr>
          <w:sz w:val="28"/>
          <w:szCs w:val="28"/>
          <w:lang w:val="fr-FR"/>
        </w:rPr>
        <w:t xml:space="preserve">8. Hirst JE, Tran TS, Do MAT et al (2012). </w:t>
      </w:r>
      <w:r w:rsidRPr="00C47F18">
        <w:rPr>
          <w:sz w:val="28"/>
          <w:szCs w:val="28"/>
        </w:rPr>
        <w:t xml:space="preserve">Consequences of Gestational Diabetes in an Urban Hospital in Viet Nam: A Prospective Cohort Study. </w:t>
      </w:r>
      <w:r w:rsidRPr="00C47F18">
        <w:rPr>
          <w:i/>
          <w:sz w:val="28"/>
          <w:szCs w:val="28"/>
        </w:rPr>
        <w:t>PLoS Medicine,</w:t>
      </w:r>
      <w:r w:rsidRPr="00C47F18">
        <w:rPr>
          <w:sz w:val="28"/>
          <w:szCs w:val="28"/>
        </w:rPr>
        <w:t xml:space="preserve"> 9 (7), 1 - 10.</w:t>
      </w:r>
      <w:bookmarkEnd w:id="8"/>
    </w:p>
    <w:p w:rsidR="007423AC" w:rsidRPr="00C47F18" w:rsidRDefault="007423AC" w:rsidP="007423AC">
      <w:pPr>
        <w:pStyle w:val="EndNoteBibliography"/>
        <w:widowControl w:val="0"/>
        <w:spacing w:before="120" w:after="80" w:line="336" w:lineRule="auto"/>
        <w:rPr>
          <w:sz w:val="28"/>
          <w:szCs w:val="28"/>
        </w:rPr>
      </w:pPr>
      <w:bookmarkStart w:id="9" w:name="_ENREF_9"/>
      <w:r w:rsidRPr="00C47F18">
        <w:rPr>
          <w:sz w:val="28"/>
          <w:szCs w:val="28"/>
        </w:rPr>
        <w:t xml:space="preserve">9. Shou C and Yang H (2010). Burdens of Gestational Diabetes in developing countries. </w:t>
      </w:r>
      <w:r w:rsidRPr="00C47F18">
        <w:rPr>
          <w:i/>
          <w:sz w:val="28"/>
          <w:szCs w:val="28"/>
        </w:rPr>
        <w:t>Gestational Diabetes during and after Pregnancy,</w:t>
      </w:r>
      <w:r w:rsidRPr="00C47F18">
        <w:rPr>
          <w:sz w:val="28"/>
          <w:szCs w:val="28"/>
        </w:rPr>
        <w:t xml:space="preserve"> Springer, London, 85 - 90.</w:t>
      </w:r>
      <w:bookmarkEnd w:id="9"/>
    </w:p>
    <w:p w:rsidR="007423AC" w:rsidRPr="00C47F18" w:rsidRDefault="007423AC" w:rsidP="007423AC">
      <w:pPr>
        <w:pStyle w:val="EndNoteBibliography"/>
        <w:widowControl w:val="0"/>
        <w:spacing w:before="120" w:after="80" w:line="336" w:lineRule="auto"/>
        <w:rPr>
          <w:sz w:val="28"/>
          <w:szCs w:val="28"/>
        </w:rPr>
      </w:pPr>
      <w:bookmarkStart w:id="10" w:name="_ENREF_10"/>
      <w:r w:rsidRPr="00C47F18">
        <w:rPr>
          <w:sz w:val="28"/>
          <w:szCs w:val="28"/>
        </w:rPr>
        <w:t xml:space="preserve">10. Barbour LA,  McCurdy CE, Hernandex TL et al (2007). Cellular </w:t>
      </w:r>
      <w:r w:rsidRPr="00C47F18">
        <w:rPr>
          <w:sz w:val="28"/>
          <w:szCs w:val="28"/>
        </w:rPr>
        <w:lastRenderedPageBreak/>
        <w:t xml:space="preserve">Mechanisms for Insulin Resistance in Normal Pregnancy and Gestational Diabetes. </w:t>
      </w:r>
      <w:r w:rsidRPr="00C47F18">
        <w:rPr>
          <w:i/>
          <w:sz w:val="28"/>
          <w:szCs w:val="28"/>
        </w:rPr>
        <w:t>Diabetes care,</w:t>
      </w:r>
      <w:r w:rsidRPr="00C47F18">
        <w:rPr>
          <w:sz w:val="28"/>
          <w:szCs w:val="28"/>
        </w:rPr>
        <w:t xml:space="preserve"> 30 (suppl 2), 112 – 119.</w:t>
      </w:r>
      <w:bookmarkEnd w:id="10"/>
    </w:p>
    <w:p w:rsidR="007423AC" w:rsidRPr="00C47F18" w:rsidRDefault="007423AC" w:rsidP="007423AC">
      <w:pPr>
        <w:pStyle w:val="EndNoteBibliography"/>
        <w:widowControl w:val="0"/>
        <w:spacing w:before="120" w:after="80" w:line="336" w:lineRule="auto"/>
        <w:rPr>
          <w:sz w:val="28"/>
          <w:szCs w:val="28"/>
        </w:rPr>
      </w:pPr>
      <w:bookmarkStart w:id="11" w:name="_ENREF_11"/>
      <w:r w:rsidRPr="00C47F18">
        <w:rPr>
          <w:sz w:val="28"/>
          <w:szCs w:val="28"/>
        </w:rPr>
        <w:t xml:space="preserve">11. Buchanan TA and Xiang AH (2005). Gestational diabetes mellitus. </w:t>
      </w:r>
      <w:r w:rsidRPr="00C47F18">
        <w:rPr>
          <w:i/>
          <w:sz w:val="28"/>
          <w:szCs w:val="28"/>
        </w:rPr>
        <w:t>The Journal of Clinical Investigation,</w:t>
      </w:r>
      <w:r w:rsidRPr="00C47F18">
        <w:rPr>
          <w:sz w:val="28"/>
          <w:szCs w:val="28"/>
        </w:rPr>
        <w:t xml:space="preserve"> 115(3), 485 – 491.</w:t>
      </w:r>
      <w:bookmarkEnd w:id="11"/>
    </w:p>
    <w:p w:rsidR="007423AC" w:rsidRPr="00C47F18" w:rsidRDefault="007423AC" w:rsidP="007423AC">
      <w:pPr>
        <w:pStyle w:val="EndNoteBibliography"/>
        <w:widowControl w:val="0"/>
        <w:spacing w:before="120" w:after="80" w:line="336" w:lineRule="auto"/>
        <w:rPr>
          <w:sz w:val="28"/>
          <w:szCs w:val="28"/>
        </w:rPr>
      </w:pPr>
      <w:bookmarkStart w:id="12" w:name="_ENREF_12"/>
      <w:r w:rsidRPr="00C47F18">
        <w:rPr>
          <w:sz w:val="28"/>
          <w:szCs w:val="28"/>
        </w:rPr>
        <w:t xml:space="preserve">12. Clifton-Bligh R J, McElduff P, McElduff A (2008). Maternal vitamin D deficiency, ethnicity and gestational diabetes. </w:t>
      </w:r>
      <w:r w:rsidRPr="00C47F18">
        <w:rPr>
          <w:i/>
          <w:sz w:val="28"/>
          <w:szCs w:val="28"/>
        </w:rPr>
        <w:t>Diabetic Medicine,</w:t>
      </w:r>
      <w:r w:rsidRPr="00C47F18">
        <w:rPr>
          <w:sz w:val="28"/>
          <w:szCs w:val="28"/>
        </w:rPr>
        <w:t xml:space="preserve"> 25 (6), 678-684.</w:t>
      </w:r>
      <w:bookmarkEnd w:id="12"/>
    </w:p>
    <w:p w:rsidR="007423AC" w:rsidRPr="00C47F18" w:rsidRDefault="007423AC" w:rsidP="007423AC">
      <w:pPr>
        <w:pStyle w:val="EndNoteBibliography"/>
        <w:widowControl w:val="0"/>
        <w:spacing w:before="120" w:after="80" w:line="336" w:lineRule="auto"/>
        <w:rPr>
          <w:sz w:val="28"/>
          <w:szCs w:val="28"/>
          <w:lang w:val="fr-FR"/>
        </w:rPr>
      </w:pPr>
      <w:bookmarkStart w:id="13" w:name="_ENREF_13"/>
      <w:r w:rsidRPr="00C47F18">
        <w:rPr>
          <w:sz w:val="28"/>
          <w:szCs w:val="28"/>
        </w:rPr>
        <w:t xml:space="preserve">13. Maghbooli Z, Hossein-Nezhad A, Karimi F et al (2008). Correlation between vitamin D3 deficiency and insulin resistance in pregnancy. </w:t>
      </w:r>
      <w:r w:rsidRPr="00C47F18">
        <w:rPr>
          <w:i/>
          <w:sz w:val="28"/>
          <w:szCs w:val="28"/>
          <w:lang w:val="fr-FR"/>
        </w:rPr>
        <w:t>Diabetes Metab Res Rev,</w:t>
      </w:r>
      <w:r w:rsidRPr="00C47F18">
        <w:rPr>
          <w:sz w:val="28"/>
          <w:szCs w:val="28"/>
          <w:lang w:val="fr-FR"/>
        </w:rPr>
        <w:t xml:space="preserve"> 24(1), 27-32. </w:t>
      </w:r>
      <w:bookmarkEnd w:id="13"/>
    </w:p>
    <w:p w:rsidR="007423AC" w:rsidRPr="00C47F18" w:rsidRDefault="007423AC" w:rsidP="007423AC">
      <w:pPr>
        <w:pStyle w:val="EndNoteBibliography"/>
        <w:widowControl w:val="0"/>
        <w:spacing w:before="120" w:after="80" w:line="336" w:lineRule="auto"/>
        <w:rPr>
          <w:sz w:val="28"/>
          <w:szCs w:val="28"/>
          <w:lang w:val="fr-FR"/>
        </w:rPr>
      </w:pPr>
      <w:bookmarkStart w:id="14" w:name="_ENREF_14"/>
      <w:r w:rsidRPr="00C47F18">
        <w:rPr>
          <w:sz w:val="28"/>
          <w:szCs w:val="28"/>
          <w:lang w:val="fr-FR"/>
        </w:rPr>
        <w:t xml:space="preserve">14. Perez-Ferre N, Torrejon MJ, FuentesM et al (2012). </w:t>
      </w:r>
      <w:r w:rsidRPr="00C47F18">
        <w:rPr>
          <w:sz w:val="28"/>
          <w:szCs w:val="28"/>
        </w:rPr>
        <w:t xml:space="preserve">Association of low serum 25-hydroxyvitamin D levels in pregnancy with glucose homeostasis and obstetric and newborn outcomes. </w:t>
      </w:r>
      <w:r w:rsidRPr="00C47F18">
        <w:rPr>
          <w:i/>
          <w:sz w:val="28"/>
          <w:szCs w:val="28"/>
          <w:lang w:val="fr-FR"/>
        </w:rPr>
        <w:t>Endocr Pract,</w:t>
      </w:r>
      <w:r w:rsidRPr="00C47F18">
        <w:rPr>
          <w:sz w:val="28"/>
          <w:szCs w:val="28"/>
          <w:lang w:val="fr-FR"/>
        </w:rPr>
        <w:t xml:space="preserve"> 18(5), 676 - 684.</w:t>
      </w:r>
      <w:bookmarkEnd w:id="14"/>
    </w:p>
    <w:p w:rsidR="007423AC" w:rsidRPr="00C47F18" w:rsidRDefault="007423AC" w:rsidP="007423AC">
      <w:pPr>
        <w:pStyle w:val="EndNoteBibliography"/>
        <w:widowControl w:val="0"/>
        <w:spacing w:before="120" w:after="80" w:line="336" w:lineRule="auto"/>
        <w:rPr>
          <w:sz w:val="28"/>
          <w:szCs w:val="28"/>
        </w:rPr>
      </w:pPr>
      <w:bookmarkStart w:id="15" w:name="_ENREF_15"/>
      <w:r w:rsidRPr="00C47F18">
        <w:rPr>
          <w:sz w:val="28"/>
          <w:szCs w:val="28"/>
          <w:lang w:val="fr-FR"/>
        </w:rPr>
        <w:t xml:space="preserve">15. Lacroix M, Battista MC, Doyon M et al (2014). </w:t>
      </w:r>
      <w:r w:rsidRPr="00C47F18">
        <w:rPr>
          <w:sz w:val="28"/>
          <w:szCs w:val="28"/>
        </w:rPr>
        <w:t xml:space="preserve">Lower vitamin D levels at first trimester are associated with higher risk of developing gestational diabetes mellitus. </w:t>
      </w:r>
      <w:r w:rsidRPr="00C47F18">
        <w:rPr>
          <w:i/>
          <w:sz w:val="28"/>
          <w:szCs w:val="28"/>
        </w:rPr>
        <w:t>Acta Diabetol, online</w:t>
      </w:r>
      <w:r w:rsidRPr="00C47F18">
        <w:rPr>
          <w:sz w:val="28"/>
          <w:szCs w:val="28"/>
        </w:rPr>
        <w:t xml:space="preserve"> </w:t>
      </w:r>
      <w:bookmarkEnd w:id="15"/>
    </w:p>
    <w:p w:rsidR="007423AC" w:rsidRPr="00C47F18" w:rsidRDefault="007423AC" w:rsidP="007423AC">
      <w:pPr>
        <w:pStyle w:val="EndNoteBibliography"/>
        <w:widowControl w:val="0"/>
        <w:spacing w:before="120" w:after="80" w:line="336" w:lineRule="auto"/>
        <w:rPr>
          <w:sz w:val="28"/>
          <w:szCs w:val="28"/>
        </w:rPr>
      </w:pPr>
      <w:bookmarkStart w:id="16" w:name="_ENREF_16"/>
      <w:r w:rsidRPr="00C47F18">
        <w:rPr>
          <w:sz w:val="28"/>
          <w:szCs w:val="28"/>
        </w:rPr>
        <w:t xml:space="preserve">16. Rudnicki PM and Mølsted-Pedersen L (1997). Effect of 1,25-dihydroxycholecalciferol on glucose metabolism in gestational diabetes mellitus. </w:t>
      </w:r>
      <w:r w:rsidRPr="00C47F18">
        <w:rPr>
          <w:i/>
          <w:sz w:val="28"/>
          <w:szCs w:val="28"/>
        </w:rPr>
        <w:t>Diabetologia,</w:t>
      </w:r>
      <w:r w:rsidRPr="00C47F18">
        <w:rPr>
          <w:sz w:val="28"/>
          <w:szCs w:val="28"/>
        </w:rPr>
        <w:t xml:space="preserve"> 40(1), 40 - 44.</w:t>
      </w:r>
      <w:bookmarkEnd w:id="16"/>
    </w:p>
    <w:p w:rsidR="007423AC" w:rsidRPr="00C47F18" w:rsidRDefault="007423AC" w:rsidP="007423AC">
      <w:pPr>
        <w:pStyle w:val="EndNoteBibliography"/>
        <w:widowControl w:val="0"/>
        <w:spacing w:before="120" w:after="80" w:line="336" w:lineRule="auto"/>
        <w:rPr>
          <w:sz w:val="28"/>
          <w:szCs w:val="28"/>
          <w:lang w:val="fr-FR"/>
        </w:rPr>
      </w:pPr>
      <w:bookmarkStart w:id="17" w:name="_ENREF_17"/>
      <w:r w:rsidRPr="00C47F18">
        <w:rPr>
          <w:sz w:val="28"/>
          <w:szCs w:val="28"/>
        </w:rPr>
        <w:t xml:space="preserve">17. Asemi Z, Hashemi T, Karamali M et al (2013). Effects of vitamin D supplementation on glucose metabolism, lipid concentrations, inflammation, and oxidative stress in gestational diabetes: a double-blind randomized controlled clinical trial. </w:t>
      </w:r>
      <w:r w:rsidRPr="00C47F18">
        <w:rPr>
          <w:i/>
          <w:sz w:val="28"/>
          <w:szCs w:val="28"/>
          <w:lang w:val="fr-FR"/>
        </w:rPr>
        <w:t>Am J Clin Nutr,</w:t>
      </w:r>
      <w:r w:rsidRPr="00C47F18">
        <w:rPr>
          <w:sz w:val="28"/>
          <w:szCs w:val="28"/>
          <w:lang w:val="fr-FR"/>
        </w:rPr>
        <w:t xml:space="preserve"> 98, 1425–1432.</w:t>
      </w:r>
      <w:bookmarkEnd w:id="17"/>
    </w:p>
    <w:p w:rsidR="007423AC" w:rsidRPr="00C47F18" w:rsidRDefault="007423AC" w:rsidP="007423AC">
      <w:pPr>
        <w:pStyle w:val="EndNoteBibliography"/>
        <w:widowControl w:val="0"/>
        <w:spacing w:before="120" w:after="80" w:line="336" w:lineRule="auto"/>
        <w:rPr>
          <w:sz w:val="28"/>
          <w:szCs w:val="28"/>
        </w:rPr>
      </w:pPr>
      <w:bookmarkStart w:id="18" w:name="_ENREF_18"/>
      <w:r w:rsidRPr="00C47F18">
        <w:rPr>
          <w:sz w:val="28"/>
          <w:szCs w:val="28"/>
          <w:lang w:val="fr-FR"/>
        </w:rPr>
        <w:t xml:space="preserve">18. Asemi Z, Samimi M, Tabassi Z et al (2013). </w:t>
      </w:r>
      <w:r w:rsidRPr="00C47F18">
        <w:rPr>
          <w:sz w:val="28"/>
          <w:szCs w:val="28"/>
        </w:rPr>
        <w:t>Vitamin D Supplementation Affects SerumHigh-Sensitivity C-Reactive Protein, Insulin Resistance, and Biomarkers of Oxidative Stress in Pregnant Women.</w:t>
      </w:r>
      <w:r w:rsidRPr="00C47F18">
        <w:rPr>
          <w:i/>
          <w:sz w:val="28"/>
          <w:szCs w:val="28"/>
        </w:rPr>
        <w:t xml:space="preserve"> J. Nutr.,</w:t>
      </w:r>
      <w:r w:rsidRPr="00C47F18">
        <w:rPr>
          <w:sz w:val="28"/>
          <w:szCs w:val="28"/>
        </w:rPr>
        <w:t xml:space="preserve"> 143, 1432–1438.</w:t>
      </w:r>
      <w:bookmarkEnd w:id="18"/>
    </w:p>
    <w:p w:rsidR="007423AC" w:rsidRPr="00C47F18" w:rsidRDefault="007423AC" w:rsidP="007423AC">
      <w:pPr>
        <w:pStyle w:val="EndNoteBibliography"/>
        <w:widowControl w:val="0"/>
        <w:spacing w:before="120" w:after="80" w:line="336" w:lineRule="auto"/>
        <w:rPr>
          <w:sz w:val="28"/>
          <w:szCs w:val="28"/>
        </w:rPr>
      </w:pPr>
      <w:bookmarkStart w:id="19" w:name="_ENREF_19"/>
      <w:r w:rsidRPr="00C47F18">
        <w:rPr>
          <w:sz w:val="28"/>
          <w:szCs w:val="28"/>
        </w:rPr>
        <w:t xml:space="preserve">19. Soheilykhah S, Mojibian M, Moghadam MJ et al (2013). The effect of different doses of vitamin D supplementation on insulin resistance during pregnancy. </w:t>
      </w:r>
      <w:r w:rsidRPr="00C47F18">
        <w:rPr>
          <w:i/>
          <w:sz w:val="28"/>
          <w:szCs w:val="28"/>
        </w:rPr>
        <w:t>Gynecol Endocrinol,</w:t>
      </w:r>
      <w:r w:rsidRPr="00C47F18">
        <w:rPr>
          <w:sz w:val="28"/>
          <w:szCs w:val="28"/>
        </w:rPr>
        <w:t xml:space="preserve"> 29, 396–399.</w:t>
      </w:r>
      <w:bookmarkEnd w:id="19"/>
    </w:p>
    <w:p w:rsidR="007423AC" w:rsidRPr="00C47F18" w:rsidRDefault="007423AC" w:rsidP="007423AC">
      <w:pPr>
        <w:pStyle w:val="EndNoteBibliography"/>
        <w:widowControl w:val="0"/>
        <w:spacing w:before="120" w:after="80" w:line="336" w:lineRule="auto"/>
        <w:rPr>
          <w:sz w:val="28"/>
          <w:szCs w:val="28"/>
        </w:rPr>
      </w:pPr>
      <w:bookmarkStart w:id="20" w:name="_ENREF_20"/>
      <w:r w:rsidRPr="00C47F18">
        <w:rPr>
          <w:sz w:val="28"/>
          <w:szCs w:val="28"/>
        </w:rPr>
        <w:lastRenderedPageBreak/>
        <w:t xml:space="preserve">20. Holick M (2005). The Vitamin D Epidemic and its Health Consequences. </w:t>
      </w:r>
      <w:r w:rsidRPr="00C47F18">
        <w:rPr>
          <w:i/>
          <w:sz w:val="28"/>
          <w:szCs w:val="28"/>
        </w:rPr>
        <w:t>J. Nutr,</w:t>
      </w:r>
      <w:r w:rsidRPr="00C47F18">
        <w:rPr>
          <w:sz w:val="28"/>
          <w:szCs w:val="28"/>
        </w:rPr>
        <w:t xml:space="preserve"> 135, 2739S–2748S.</w:t>
      </w:r>
      <w:bookmarkEnd w:id="20"/>
    </w:p>
    <w:p w:rsidR="007423AC" w:rsidRPr="00C47F18" w:rsidRDefault="007423AC" w:rsidP="007423AC">
      <w:pPr>
        <w:pStyle w:val="EndNoteBibliography"/>
        <w:widowControl w:val="0"/>
        <w:spacing w:before="120" w:after="80" w:line="336" w:lineRule="auto"/>
        <w:rPr>
          <w:sz w:val="28"/>
          <w:szCs w:val="28"/>
        </w:rPr>
      </w:pPr>
      <w:bookmarkStart w:id="21" w:name="_ENREF_21"/>
      <w:r w:rsidRPr="00C47F18">
        <w:rPr>
          <w:sz w:val="28"/>
          <w:szCs w:val="28"/>
        </w:rPr>
        <w:t xml:space="preserve">21. Holick M (2007). Vitamin D deficiency. </w:t>
      </w:r>
      <w:r w:rsidRPr="00C47F18">
        <w:rPr>
          <w:i/>
          <w:sz w:val="28"/>
          <w:szCs w:val="28"/>
        </w:rPr>
        <w:t>New Eng J Med,</w:t>
      </w:r>
      <w:r w:rsidRPr="00C47F18">
        <w:rPr>
          <w:sz w:val="28"/>
          <w:szCs w:val="28"/>
        </w:rPr>
        <w:t xml:space="preserve"> 357, 266-281.</w:t>
      </w:r>
      <w:bookmarkEnd w:id="21"/>
    </w:p>
    <w:p w:rsidR="007423AC" w:rsidRPr="00C47F18" w:rsidRDefault="007423AC" w:rsidP="007423AC">
      <w:pPr>
        <w:pStyle w:val="EndNoteBibliography"/>
        <w:widowControl w:val="0"/>
        <w:spacing w:before="120" w:after="80" w:line="336" w:lineRule="auto"/>
        <w:rPr>
          <w:sz w:val="28"/>
          <w:szCs w:val="28"/>
        </w:rPr>
      </w:pPr>
      <w:bookmarkStart w:id="22" w:name="_ENREF_22"/>
      <w:r w:rsidRPr="00C47F18">
        <w:rPr>
          <w:sz w:val="28"/>
          <w:szCs w:val="28"/>
        </w:rPr>
        <w:t xml:space="preserve">22. Holick M, Chen T (2008). Vitamin D deficiency: a worldwide problem with health consequences. </w:t>
      </w:r>
      <w:r w:rsidRPr="00C47F18">
        <w:rPr>
          <w:i/>
          <w:sz w:val="28"/>
          <w:szCs w:val="28"/>
        </w:rPr>
        <w:t>Am J Clin Nutr,</w:t>
      </w:r>
      <w:r w:rsidRPr="00C47F18">
        <w:rPr>
          <w:sz w:val="28"/>
          <w:szCs w:val="28"/>
        </w:rPr>
        <w:t xml:space="preserve"> 87(4), 1080S – 1086S.</w:t>
      </w:r>
      <w:bookmarkEnd w:id="22"/>
    </w:p>
    <w:p w:rsidR="007423AC" w:rsidRPr="00C47F18" w:rsidRDefault="007423AC" w:rsidP="007423AC">
      <w:pPr>
        <w:pStyle w:val="EndNoteBibliography"/>
        <w:widowControl w:val="0"/>
        <w:spacing w:before="120" w:line="300" w:lineRule="auto"/>
        <w:rPr>
          <w:sz w:val="28"/>
          <w:szCs w:val="28"/>
        </w:rPr>
      </w:pPr>
      <w:bookmarkStart w:id="23" w:name="_ENREF_23"/>
      <w:r w:rsidRPr="00C47F18">
        <w:rPr>
          <w:sz w:val="28"/>
          <w:szCs w:val="28"/>
        </w:rPr>
        <w:t>23. Institute of Medicine (2010). Dietary Reference Intakes for Calcium and Vitamin D.  &lt;http://www.nap.edu/catalog/13050.html&gt;</w:t>
      </w:r>
      <w:bookmarkEnd w:id="23"/>
      <w:r w:rsidRPr="00C47F18">
        <w:rPr>
          <w:sz w:val="28"/>
          <w:szCs w:val="28"/>
        </w:rPr>
        <w:t xml:space="preserve">. </w:t>
      </w:r>
      <w:r w:rsidRPr="00C47F18">
        <w:rPr>
          <w:i/>
          <w:sz w:val="28"/>
          <w:szCs w:val="28"/>
        </w:rPr>
        <w:t>Ngày truy cập: 17.3.2012</w:t>
      </w:r>
      <w:r w:rsidRPr="00C47F18">
        <w:rPr>
          <w:sz w:val="28"/>
          <w:szCs w:val="28"/>
        </w:rPr>
        <w:t>.</w:t>
      </w:r>
    </w:p>
    <w:p w:rsidR="007423AC" w:rsidRPr="00C47F18" w:rsidRDefault="007423AC" w:rsidP="007423AC">
      <w:pPr>
        <w:pStyle w:val="EndNoteBibliography"/>
        <w:widowControl w:val="0"/>
        <w:spacing w:before="120" w:after="80" w:line="336" w:lineRule="auto"/>
        <w:rPr>
          <w:sz w:val="28"/>
          <w:szCs w:val="28"/>
        </w:rPr>
      </w:pPr>
      <w:bookmarkStart w:id="24" w:name="_ENREF_24"/>
      <w:r w:rsidRPr="00C47F18">
        <w:rPr>
          <w:sz w:val="28"/>
          <w:szCs w:val="28"/>
        </w:rPr>
        <w:t xml:space="preserve">24. Endocrine Society (2011). Evaluation, Treatment, and Prevention of Vitamin D Deficiency. </w:t>
      </w:r>
      <w:r w:rsidRPr="00C47F18">
        <w:rPr>
          <w:i/>
          <w:sz w:val="28"/>
          <w:szCs w:val="28"/>
        </w:rPr>
        <w:t>Journal of Clin Endcorinol &amp; Metab,</w:t>
      </w:r>
      <w:r w:rsidRPr="00C47F18">
        <w:rPr>
          <w:sz w:val="28"/>
          <w:szCs w:val="28"/>
        </w:rPr>
        <w:t xml:space="preserve"> 96(7), 1911-1930.</w:t>
      </w:r>
      <w:bookmarkEnd w:id="24"/>
    </w:p>
    <w:p w:rsidR="007423AC" w:rsidRPr="00C47F18" w:rsidRDefault="007423AC" w:rsidP="007423AC">
      <w:pPr>
        <w:pStyle w:val="EndNoteBibliography"/>
        <w:widowControl w:val="0"/>
        <w:spacing w:before="120" w:after="80" w:line="336" w:lineRule="auto"/>
        <w:rPr>
          <w:sz w:val="28"/>
          <w:szCs w:val="28"/>
        </w:rPr>
      </w:pPr>
      <w:bookmarkStart w:id="25" w:name="_ENREF_25"/>
      <w:r w:rsidRPr="00C47F18">
        <w:rPr>
          <w:sz w:val="28"/>
          <w:szCs w:val="28"/>
        </w:rPr>
        <w:t xml:space="preserve">25. Hollis BW (2005). Circulating 25-hydroxyvitamin D levels indicative of vitamin D sufficiency: implications for establishing a new effective dietary intake recommendation for vitamin D. </w:t>
      </w:r>
      <w:r w:rsidRPr="00C47F18">
        <w:rPr>
          <w:i/>
          <w:sz w:val="28"/>
          <w:szCs w:val="28"/>
        </w:rPr>
        <w:t xml:space="preserve">J Nutr, </w:t>
      </w:r>
      <w:r w:rsidRPr="00C47F18">
        <w:rPr>
          <w:sz w:val="28"/>
          <w:szCs w:val="28"/>
        </w:rPr>
        <w:t>136, 317 - 322.</w:t>
      </w:r>
      <w:bookmarkEnd w:id="25"/>
    </w:p>
    <w:p w:rsidR="007423AC" w:rsidRPr="00C47F18" w:rsidRDefault="007423AC" w:rsidP="007423AC">
      <w:pPr>
        <w:pStyle w:val="EndNoteBibliography"/>
        <w:widowControl w:val="0"/>
        <w:spacing w:before="120" w:after="80" w:line="336" w:lineRule="auto"/>
        <w:rPr>
          <w:sz w:val="28"/>
          <w:szCs w:val="28"/>
        </w:rPr>
      </w:pPr>
      <w:bookmarkStart w:id="26" w:name="_ENREF_26"/>
      <w:r w:rsidRPr="00C47F18">
        <w:rPr>
          <w:sz w:val="28"/>
          <w:szCs w:val="28"/>
        </w:rPr>
        <w:t xml:space="preserve">26. Bischoff-Ferrari HA, Giovannucci E, Willett WC et al (2006). Estimation of optimal serum concentrations of 25-hydroxyvitamin D for multiple health outcomes. </w:t>
      </w:r>
      <w:r w:rsidRPr="00C47F18">
        <w:rPr>
          <w:i/>
          <w:sz w:val="28"/>
          <w:szCs w:val="28"/>
        </w:rPr>
        <w:t>Am J Clin Nutr,</w:t>
      </w:r>
      <w:r w:rsidRPr="00C47F18">
        <w:rPr>
          <w:sz w:val="28"/>
          <w:szCs w:val="28"/>
        </w:rPr>
        <w:t xml:space="preserve"> 84, 18 – 28.</w:t>
      </w:r>
      <w:bookmarkEnd w:id="26"/>
    </w:p>
    <w:p w:rsidR="007423AC" w:rsidRPr="00C47F18" w:rsidRDefault="007423AC" w:rsidP="007423AC">
      <w:pPr>
        <w:pStyle w:val="EndNoteBibliography"/>
        <w:widowControl w:val="0"/>
        <w:spacing w:before="120" w:after="80" w:line="336" w:lineRule="auto"/>
        <w:rPr>
          <w:sz w:val="28"/>
          <w:szCs w:val="28"/>
        </w:rPr>
      </w:pPr>
      <w:bookmarkStart w:id="27" w:name="_ENREF_27"/>
      <w:r w:rsidRPr="00C47F18">
        <w:rPr>
          <w:sz w:val="28"/>
          <w:szCs w:val="28"/>
        </w:rPr>
        <w:t xml:space="preserve">27. Woo J, Lam CWK, Leung J et al (2008). Very high rates of vitamin D insufficiency in women of child-bearing age living in Beijing and Hong Kong. </w:t>
      </w:r>
      <w:r w:rsidRPr="00C47F18">
        <w:rPr>
          <w:i/>
          <w:sz w:val="28"/>
          <w:szCs w:val="28"/>
        </w:rPr>
        <w:t>British Journal of Nutrition,</w:t>
      </w:r>
      <w:r w:rsidRPr="00C47F18">
        <w:rPr>
          <w:sz w:val="28"/>
          <w:szCs w:val="28"/>
        </w:rPr>
        <w:t xml:space="preserve"> 99, 1330 – 1334.</w:t>
      </w:r>
      <w:bookmarkEnd w:id="27"/>
    </w:p>
    <w:p w:rsidR="007423AC" w:rsidRPr="00C47F18" w:rsidRDefault="007423AC" w:rsidP="007423AC">
      <w:pPr>
        <w:pStyle w:val="EndNoteBibliography"/>
        <w:widowControl w:val="0"/>
        <w:spacing w:before="120" w:after="80" w:line="336" w:lineRule="auto"/>
        <w:rPr>
          <w:sz w:val="28"/>
          <w:szCs w:val="28"/>
        </w:rPr>
      </w:pPr>
      <w:bookmarkStart w:id="28" w:name="_ENREF_28"/>
      <w:r w:rsidRPr="00C47F18">
        <w:rPr>
          <w:sz w:val="28"/>
          <w:szCs w:val="28"/>
        </w:rPr>
        <w:t xml:space="preserve">28. Chailurkit L, Aekplakorn W and Ongphiphadhanakul B (2011). Regional variation and determinants of vitamin D status in sunshine-abundant Thailand. </w:t>
      </w:r>
      <w:r w:rsidRPr="00C47F18">
        <w:rPr>
          <w:i/>
          <w:sz w:val="28"/>
          <w:szCs w:val="28"/>
        </w:rPr>
        <w:t>BMC Public Health,</w:t>
      </w:r>
      <w:r w:rsidRPr="00C47F18">
        <w:rPr>
          <w:sz w:val="28"/>
          <w:szCs w:val="28"/>
        </w:rPr>
        <w:t xml:space="preserve"> 11, e1-7.</w:t>
      </w:r>
      <w:bookmarkEnd w:id="28"/>
    </w:p>
    <w:p w:rsidR="007423AC" w:rsidRPr="00C47F18" w:rsidRDefault="007423AC" w:rsidP="007423AC">
      <w:pPr>
        <w:pStyle w:val="EndNoteBibliography"/>
        <w:widowControl w:val="0"/>
        <w:spacing w:before="120" w:after="80" w:line="336" w:lineRule="auto"/>
        <w:jc w:val="left"/>
        <w:rPr>
          <w:sz w:val="28"/>
          <w:szCs w:val="28"/>
        </w:rPr>
      </w:pPr>
      <w:bookmarkStart w:id="29" w:name="_ENREF_29"/>
      <w:r w:rsidRPr="00C47F18">
        <w:rPr>
          <w:sz w:val="28"/>
          <w:szCs w:val="28"/>
        </w:rPr>
        <w:t xml:space="preserve">29. Malhotra N and Mithal A (2009). Vitamin D status in Asia. </w:t>
      </w:r>
      <w:r w:rsidRPr="00C47F18">
        <w:rPr>
          <w:i/>
          <w:sz w:val="28"/>
          <w:szCs w:val="28"/>
        </w:rPr>
        <w:t>http://www.iofbonehealth.org/sites/default/files/PDFs/Vitamin_D_Asia.pdf. Ngày truy cập</w:t>
      </w:r>
      <w:r>
        <w:rPr>
          <w:i/>
          <w:sz w:val="28"/>
          <w:szCs w:val="28"/>
        </w:rPr>
        <w:t>:</w:t>
      </w:r>
      <w:r w:rsidRPr="00C47F18">
        <w:rPr>
          <w:i/>
          <w:sz w:val="28"/>
          <w:szCs w:val="28"/>
        </w:rPr>
        <w:t xml:space="preserve"> </w:t>
      </w:r>
      <w:r w:rsidRPr="00C47F18">
        <w:rPr>
          <w:sz w:val="28"/>
          <w:szCs w:val="28"/>
        </w:rPr>
        <w:t xml:space="preserve"> </w:t>
      </w:r>
      <w:r w:rsidRPr="00C47F18">
        <w:rPr>
          <w:i/>
          <w:sz w:val="28"/>
          <w:szCs w:val="28"/>
        </w:rPr>
        <w:t>15.3.2012.</w:t>
      </w:r>
      <w:bookmarkEnd w:id="29"/>
    </w:p>
    <w:p w:rsidR="007423AC" w:rsidRDefault="007423AC" w:rsidP="007423AC">
      <w:pPr>
        <w:pStyle w:val="EndNoteBibliography"/>
        <w:widowControl w:val="0"/>
        <w:spacing w:before="120" w:line="300" w:lineRule="auto"/>
        <w:rPr>
          <w:sz w:val="28"/>
          <w:szCs w:val="28"/>
        </w:rPr>
      </w:pPr>
      <w:bookmarkStart w:id="30" w:name="_ENREF_30"/>
      <w:r w:rsidRPr="00C47F18">
        <w:rPr>
          <w:sz w:val="28"/>
          <w:szCs w:val="28"/>
        </w:rPr>
        <w:t>30. Institute of Medicine (1997) Dietary Reference Intakes for Calcium, phosphorus, magnesium, Vitamin D, and fluoride. &lt;http://www.nap.edu/</w:t>
      </w:r>
    </w:p>
    <w:p w:rsidR="007423AC" w:rsidRPr="00C47F18" w:rsidRDefault="007423AC" w:rsidP="007423AC">
      <w:pPr>
        <w:pStyle w:val="EndNoteBibliography"/>
        <w:widowControl w:val="0"/>
        <w:spacing w:before="120" w:line="300" w:lineRule="auto"/>
        <w:rPr>
          <w:sz w:val="28"/>
          <w:szCs w:val="28"/>
        </w:rPr>
      </w:pPr>
      <w:r w:rsidRPr="00C47F18">
        <w:rPr>
          <w:sz w:val="28"/>
          <w:szCs w:val="28"/>
        </w:rPr>
        <w:t>openbook.php?record_id=5776&amp;page=270-287&gt;.</w:t>
      </w:r>
      <w:bookmarkEnd w:id="30"/>
      <w:r>
        <w:rPr>
          <w:sz w:val="28"/>
          <w:szCs w:val="28"/>
        </w:rPr>
        <w:t xml:space="preserve"> </w:t>
      </w:r>
      <w:r>
        <w:rPr>
          <w:i/>
          <w:sz w:val="28"/>
          <w:szCs w:val="28"/>
        </w:rPr>
        <w:t>Ngày truy cập:</w:t>
      </w:r>
      <w:r w:rsidRPr="005519A6">
        <w:rPr>
          <w:i/>
          <w:sz w:val="28"/>
          <w:szCs w:val="28"/>
        </w:rPr>
        <w:t xml:space="preserve"> 17.3.2012</w:t>
      </w:r>
      <w:r>
        <w:rPr>
          <w:sz w:val="28"/>
          <w:szCs w:val="28"/>
        </w:rPr>
        <w:t>.</w:t>
      </w:r>
    </w:p>
    <w:p w:rsidR="007423AC" w:rsidRPr="00C47F18" w:rsidRDefault="007423AC" w:rsidP="007423AC">
      <w:pPr>
        <w:pStyle w:val="EndNoteBibliography"/>
        <w:widowControl w:val="0"/>
        <w:spacing w:before="120" w:after="80" w:line="336" w:lineRule="auto"/>
        <w:rPr>
          <w:sz w:val="28"/>
          <w:szCs w:val="28"/>
        </w:rPr>
      </w:pPr>
      <w:bookmarkStart w:id="31" w:name="_ENREF_31"/>
      <w:r w:rsidRPr="00C47F18">
        <w:rPr>
          <w:sz w:val="28"/>
          <w:szCs w:val="28"/>
        </w:rPr>
        <w:lastRenderedPageBreak/>
        <w:t xml:space="preserve">31. Cannell JJ and Hollis BW (2008). Use of vitamin D in clinical practice. </w:t>
      </w:r>
      <w:r w:rsidRPr="00C47F18">
        <w:rPr>
          <w:i/>
          <w:sz w:val="28"/>
          <w:szCs w:val="28"/>
        </w:rPr>
        <w:t>Alternative Medicine Review,</w:t>
      </w:r>
      <w:r w:rsidRPr="00C47F18">
        <w:rPr>
          <w:sz w:val="28"/>
          <w:szCs w:val="28"/>
        </w:rPr>
        <w:t xml:space="preserve"> 13, 6 – 20.</w:t>
      </w:r>
      <w:bookmarkEnd w:id="31"/>
    </w:p>
    <w:p w:rsidR="007423AC" w:rsidRPr="00C47F18" w:rsidRDefault="007423AC" w:rsidP="007423AC">
      <w:pPr>
        <w:pStyle w:val="EndNoteBibliography"/>
        <w:widowControl w:val="0"/>
        <w:spacing w:before="120" w:line="300" w:lineRule="auto"/>
        <w:rPr>
          <w:sz w:val="28"/>
          <w:szCs w:val="28"/>
        </w:rPr>
      </w:pPr>
      <w:bookmarkStart w:id="32" w:name="_ENREF_32"/>
      <w:r w:rsidRPr="00C47F18">
        <w:rPr>
          <w:sz w:val="28"/>
          <w:szCs w:val="28"/>
        </w:rPr>
        <w:t xml:space="preserve">32. Grant WB (2011). Is the Institute of Medicine Report on Calcium and Vitamin D Good Science? </w:t>
      </w:r>
      <w:r w:rsidRPr="00C47F18">
        <w:rPr>
          <w:i/>
          <w:sz w:val="28"/>
          <w:szCs w:val="28"/>
        </w:rPr>
        <w:t>Biol Res Nurs published online 10 January 2011,</w:t>
      </w:r>
      <w:r w:rsidRPr="00C47F18">
        <w:rPr>
          <w:sz w:val="28"/>
          <w:szCs w:val="28"/>
        </w:rPr>
        <w:t xml:space="preserve"> &lt;http://brn.sagepub.com/content/early/2011/01/06/1099800410396947&gt;, 1 - 3.</w:t>
      </w:r>
      <w:bookmarkEnd w:id="32"/>
      <w:r>
        <w:rPr>
          <w:sz w:val="28"/>
          <w:szCs w:val="28"/>
        </w:rPr>
        <w:t xml:space="preserve"> </w:t>
      </w:r>
      <w:r w:rsidRPr="00C47F18">
        <w:rPr>
          <w:i/>
          <w:sz w:val="28"/>
          <w:szCs w:val="28"/>
        </w:rPr>
        <w:t>N</w:t>
      </w:r>
      <w:r w:rsidRPr="005519A6">
        <w:rPr>
          <w:i/>
          <w:sz w:val="28"/>
          <w:szCs w:val="28"/>
        </w:rPr>
        <w:t>gày truy cập</w:t>
      </w:r>
      <w:r>
        <w:rPr>
          <w:i/>
          <w:sz w:val="28"/>
          <w:szCs w:val="28"/>
        </w:rPr>
        <w:t>:</w:t>
      </w:r>
      <w:r w:rsidRPr="005519A6">
        <w:rPr>
          <w:i/>
          <w:sz w:val="28"/>
          <w:szCs w:val="28"/>
        </w:rPr>
        <w:t xml:space="preserve"> 17.3.2012</w:t>
      </w:r>
      <w:r>
        <w:rPr>
          <w:sz w:val="28"/>
          <w:szCs w:val="28"/>
        </w:rPr>
        <w:t>.</w:t>
      </w:r>
    </w:p>
    <w:p w:rsidR="007423AC" w:rsidRPr="00C47F18" w:rsidRDefault="007423AC" w:rsidP="007423AC">
      <w:pPr>
        <w:pStyle w:val="EndNoteBibliography"/>
        <w:widowControl w:val="0"/>
        <w:spacing w:before="120" w:after="80" w:line="336" w:lineRule="auto"/>
        <w:rPr>
          <w:sz w:val="28"/>
          <w:szCs w:val="28"/>
        </w:rPr>
      </w:pPr>
      <w:bookmarkStart w:id="33" w:name="_ENREF_33"/>
      <w:r w:rsidRPr="00C47F18">
        <w:rPr>
          <w:sz w:val="28"/>
          <w:szCs w:val="28"/>
        </w:rPr>
        <w:t xml:space="preserve">33. Hollis BW and Wagner CL (2004). Assessment of dietary vitamin D requirements during pregnancy and lactation. </w:t>
      </w:r>
      <w:r w:rsidRPr="00C47F18">
        <w:rPr>
          <w:i/>
          <w:sz w:val="28"/>
          <w:szCs w:val="28"/>
        </w:rPr>
        <w:t>Am J Clin Nutr,</w:t>
      </w:r>
      <w:r w:rsidRPr="00C47F18">
        <w:rPr>
          <w:sz w:val="28"/>
          <w:szCs w:val="28"/>
        </w:rPr>
        <w:t xml:space="preserve"> 79, 717-726.</w:t>
      </w:r>
      <w:bookmarkEnd w:id="33"/>
    </w:p>
    <w:p w:rsidR="007423AC" w:rsidRPr="00C47F18" w:rsidRDefault="007423AC" w:rsidP="007423AC">
      <w:pPr>
        <w:pStyle w:val="EndNoteBibliography"/>
        <w:widowControl w:val="0"/>
        <w:spacing w:before="120" w:after="80" w:line="336" w:lineRule="auto"/>
        <w:rPr>
          <w:sz w:val="28"/>
          <w:szCs w:val="28"/>
        </w:rPr>
      </w:pPr>
      <w:bookmarkStart w:id="34" w:name="_ENREF_34"/>
      <w:r w:rsidRPr="00C47F18">
        <w:rPr>
          <w:sz w:val="28"/>
          <w:szCs w:val="28"/>
        </w:rPr>
        <w:t xml:space="preserve">34. World Health Organization (1999). Definition, Diagnosis and Classification of Diabetes Mellitus and its Complications. Part 1: Diagnosis and Classification of Diabetes Mellitus. WHO/NCD/NCS/99.2.  </w:t>
      </w:r>
      <w:bookmarkEnd w:id="34"/>
    </w:p>
    <w:p w:rsidR="007423AC" w:rsidRPr="00C47F18" w:rsidRDefault="007423AC" w:rsidP="007423AC">
      <w:pPr>
        <w:pStyle w:val="EndNoteBibliography"/>
        <w:widowControl w:val="0"/>
        <w:spacing w:before="120" w:after="80" w:line="336" w:lineRule="auto"/>
        <w:rPr>
          <w:sz w:val="28"/>
          <w:szCs w:val="28"/>
        </w:rPr>
      </w:pPr>
      <w:bookmarkStart w:id="35" w:name="_ENREF_35"/>
      <w:r w:rsidRPr="00C47F18">
        <w:rPr>
          <w:sz w:val="28"/>
          <w:szCs w:val="28"/>
        </w:rPr>
        <w:t xml:space="preserve">35. Knopp R (2002). John B. O’Sullivan: A Pioneer in the Study of Gestational Diabetes. </w:t>
      </w:r>
      <w:r w:rsidRPr="00C47F18">
        <w:rPr>
          <w:i/>
          <w:sz w:val="28"/>
          <w:szCs w:val="28"/>
        </w:rPr>
        <w:t>Diabetes care,</w:t>
      </w:r>
      <w:r w:rsidRPr="00C47F18">
        <w:rPr>
          <w:sz w:val="28"/>
          <w:szCs w:val="28"/>
        </w:rPr>
        <w:t xml:space="preserve"> 25, 934.</w:t>
      </w:r>
      <w:bookmarkEnd w:id="35"/>
    </w:p>
    <w:p w:rsidR="007423AC" w:rsidRPr="00C47F18" w:rsidRDefault="007423AC" w:rsidP="007423AC">
      <w:pPr>
        <w:pStyle w:val="EndNoteBibliography"/>
        <w:widowControl w:val="0"/>
        <w:spacing w:before="120" w:after="80" w:line="336" w:lineRule="auto"/>
        <w:rPr>
          <w:sz w:val="28"/>
          <w:szCs w:val="28"/>
        </w:rPr>
      </w:pPr>
      <w:bookmarkStart w:id="36" w:name="_ENREF_36"/>
      <w:r w:rsidRPr="00C47F18">
        <w:rPr>
          <w:sz w:val="28"/>
          <w:szCs w:val="28"/>
        </w:rPr>
        <w:t xml:space="preserve">36. Metzger BE and Coustan DM (1998). Summary and recommendations of the Fourth international Workshop Conference on Gestational Diabetes Mellitus. </w:t>
      </w:r>
      <w:r w:rsidRPr="00C47F18">
        <w:rPr>
          <w:i/>
          <w:sz w:val="28"/>
          <w:szCs w:val="28"/>
        </w:rPr>
        <w:t>Diabetes Care,</w:t>
      </w:r>
      <w:r w:rsidRPr="00C47F18">
        <w:rPr>
          <w:sz w:val="28"/>
          <w:szCs w:val="28"/>
        </w:rPr>
        <w:t xml:space="preserve"> 21 (Suppl 2), B161-B167.</w:t>
      </w:r>
      <w:bookmarkEnd w:id="36"/>
    </w:p>
    <w:p w:rsidR="007423AC" w:rsidRPr="00C47F18" w:rsidRDefault="007423AC" w:rsidP="007423AC">
      <w:pPr>
        <w:pStyle w:val="EndNoteBibliography"/>
        <w:widowControl w:val="0"/>
        <w:spacing w:before="120" w:after="80" w:line="336" w:lineRule="auto"/>
        <w:rPr>
          <w:sz w:val="28"/>
          <w:szCs w:val="28"/>
        </w:rPr>
      </w:pPr>
      <w:bookmarkStart w:id="37" w:name="_ENREF_37"/>
      <w:r w:rsidRPr="00C47F18">
        <w:rPr>
          <w:sz w:val="28"/>
          <w:szCs w:val="28"/>
        </w:rPr>
        <w:t xml:space="preserve">37. International Association of Diabetes and Pregnancy Study Groups Consensus Panel, Metzger BE, Gabbe SG, Persson et al (2010). International association of diabetes and pregnancy study groups recommendations on the diagnosis and classification of hyperglycemia in pregnancy. </w:t>
      </w:r>
      <w:r w:rsidRPr="00C47F18">
        <w:rPr>
          <w:i/>
          <w:sz w:val="28"/>
          <w:szCs w:val="28"/>
        </w:rPr>
        <w:t>Diabetes Care,</w:t>
      </w:r>
      <w:r w:rsidRPr="00C47F18">
        <w:rPr>
          <w:sz w:val="28"/>
          <w:szCs w:val="28"/>
        </w:rPr>
        <w:t xml:space="preserve"> 33, 676 - 682</w:t>
      </w:r>
      <w:bookmarkEnd w:id="37"/>
    </w:p>
    <w:p w:rsidR="007423AC" w:rsidRPr="00C47F18" w:rsidRDefault="007423AC" w:rsidP="007423AC">
      <w:pPr>
        <w:pStyle w:val="EndNoteBibliography"/>
        <w:widowControl w:val="0"/>
        <w:spacing w:before="120" w:after="80" w:line="336" w:lineRule="auto"/>
        <w:rPr>
          <w:sz w:val="28"/>
          <w:szCs w:val="28"/>
        </w:rPr>
      </w:pPr>
      <w:bookmarkStart w:id="38" w:name="_ENREF_38"/>
      <w:r w:rsidRPr="00C47F18">
        <w:rPr>
          <w:sz w:val="28"/>
          <w:szCs w:val="28"/>
        </w:rPr>
        <w:t xml:space="preserve">38. American Diabetes Association (2011). Standards of medical care in diabetes – 2011. </w:t>
      </w:r>
      <w:r w:rsidRPr="00C47F18">
        <w:rPr>
          <w:i/>
          <w:sz w:val="28"/>
          <w:szCs w:val="28"/>
        </w:rPr>
        <w:t>Diabetes care,</w:t>
      </w:r>
      <w:r w:rsidRPr="00C47F18">
        <w:rPr>
          <w:sz w:val="28"/>
          <w:szCs w:val="28"/>
        </w:rPr>
        <w:t xml:space="preserve"> 34 (suppl 1), S15.</w:t>
      </w:r>
      <w:bookmarkEnd w:id="38"/>
    </w:p>
    <w:p w:rsidR="007423AC" w:rsidRPr="00C47F18" w:rsidRDefault="007423AC" w:rsidP="007423AC">
      <w:pPr>
        <w:pStyle w:val="EndNoteBibliography"/>
        <w:widowControl w:val="0"/>
        <w:spacing w:before="120" w:after="80" w:line="336" w:lineRule="auto"/>
        <w:rPr>
          <w:sz w:val="28"/>
          <w:szCs w:val="28"/>
        </w:rPr>
      </w:pPr>
      <w:bookmarkStart w:id="39" w:name="_ENREF_39"/>
      <w:r w:rsidRPr="00C47F18">
        <w:rPr>
          <w:sz w:val="28"/>
          <w:szCs w:val="28"/>
        </w:rPr>
        <w:t xml:space="preserve">39. World Health Organization (2013). Diagnostic Criteria and Classification of Hyperglycemia First Detected in Pregnancy. In WHO/NMH/MND/13.2.  </w:t>
      </w:r>
      <w:bookmarkEnd w:id="39"/>
    </w:p>
    <w:p w:rsidR="007423AC" w:rsidRPr="00C47F18" w:rsidRDefault="007423AC" w:rsidP="007423AC">
      <w:pPr>
        <w:pStyle w:val="EndNoteBibliography"/>
        <w:widowControl w:val="0"/>
        <w:spacing w:before="120" w:after="80" w:line="336" w:lineRule="auto"/>
        <w:rPr>
          <w:i/>
          <w:sz w:val="28"/>
          <w:szCs w:val="28"/>
        </w:rPr>
      </w:pPr>
      <w:bookmarkStart w:id="40" w:name="_ENREF_40"/>
      <w:r w:rsidRPr="00C47F18">
        <w:rPr>
          <w:sz w:val="28"/>
          <w:szCs w:val="28"/>
        </w:rPr>
        <w:t xml:space="preserve">40. World Health Organization (2013). Diagnostic Criteria and Classification of Hyperglycemia First Detected in Pregnancy. In </w:t>
      </w:r>
      <w:r w:rsidRPr="00C47F18">
        <w:rPr>
          <w:i/>
          <w:sz w:val="28"/>
          <w:szCs w:val="28"/>
        </w:rPr>
        <w:t>WHO/NMH/MND/13.2</w:t>
      </w:r>
      <w:bookmarkEnd w:id="40"/>
    </w:p>
    <w:p w:rsidR="007423AC" w:rsidRPr="00C47F18" w:rsidRDefault="007423AC" w:rsidP="007423AC">
      <w:pPr>
        <w:pStyle w:val="EndNoteBibliography"/>
        <w:widowControl w:val="0"/>
        <w:spacing w:before="120" w:after="80" w:line="336" w:lineRule="auto"/>
        <w:rPr>
          <w:sz w:val="28"/>
          <w:szCs w:val="28"/>
        </w:rPr>
      </w:pPr>
      <w:bookmarkStart w:id="41" w:name="_ENREF_41"/>
      <w:r w:rsidRPr="00C47F18">
        <w:rPr>
          <w:sz w:val="28"/>
          <w:szCs w:val="28"/>
        </w:rPr>
        <w:t>41. Endocrine Society (2013). Diabetes and Pregnancy: An Endocrine Soci</w:t>
      </w:r>
      <w:r>
        <w:rPr>
          <w:sz w:val="28"/>
          <w:szCs w:val="28"/>
        </w:rPr>
        <w:t>ety Clinical Practice Guideline</w:t>
      </w:r>
      <w:r w:rsidRPr="00C47F18">
        <w:rPr>
          <w:sz w:val="28"/>
          <w:szCs w:val="28"/>
        </w:rPr>
        <w:t>, 19.</w:t>
      </w:r>
      <w:bookmarkEnd w:id="41"/>
    </w:p>
    <w:p w:rsidR="007423AC" w:rsidRPr="00C47F18" w:rsidRDefault="007423AC" w:rsidP="007423AC">
      <w:pPr>
        <w:pStyle w:val="EndNoteBibliography"/>
        <w:widowControl w:val="0"/>
        <w:spacing w:before="120" w:after="80" w:line="336" w:lineRule="auto"/>
        <w:rPr>
          <w:sz w:val="28"/>
          <w:szCs w:val="28"/>
        </w:rPr>
      </w:pPr>
      <w:bookmarkStart w:id="42" w:name="_ENREF_42"/>
      <w:r w:rsidRPr="00C47F18">
        <w:rPr>
          <w:sz w:val="28"/>
          <w:szCs w:val="28"/>
        </w:rPr>
        <w:lastRenderedPageBreak/>
        <w:t>42. International Diabetes Federation (2009). Global guideline for preganancy and diabetes. 5 - 15.</w:t>
      </w:r>
      <w:bookmarkEnd w:id="42"/>
    </w:p>
    <w:p w:rsidR="007423AC" w:rsidRPr="00C47F18" w:rsidRDefault="007423AC" w:rsidP="007423AC">
      <w:pPr>
        <w:pStyle w:val="EndNoteBibliography"/>
        <w:widowControl w:val="0"/>
        <w:spacing w:before="120" w:after="80" w:line="336" w:lineRule="auto"/>
        <w:rPr>
          <w:sz w:val="28"/>
          <w:szCs w:val="28"/>
        </w:rPr>
      </w:pPr>
      <w:bookmarkStart w:id="43" w:name="_ENREF_43"/>
      <w:r w:rsidRPr="00C47F18">
        <w:rPr>
          <w:sz w:val="28"/>
          <w:szCs w:val="28"/>
        </w:rPr>
        <w:t xml:space="preserve">43. Metzger BE, Buchanan TA (2007). Summary and Recommendations of the Fifth International Workshop-Conference on Gestational Diabetes Mellitus. </w:t>
      </w:r>
      <w:r w:rsidRPr="00C47F18">
        <w:rPr>
          <w:i/>
          <w:sz w:val="28"/>
          <w:szCs w:val="28"/>
        </w:rPr>
        <w:t>Diabetes Care,</w:t>
      </w:r>
      <w:r w:rsidRPr="00C47F18">
        <w:rPr>
          <w:sz w:val="28"/>
          <w:szCs w:val="28"/>
        </w:rPr>
        <w:t xml:space="preserve"> 30 (supple 2), S251 - 260.</w:t>
      </w:r>
      <w:bookmarkEnd w:id="43"/>
    </w:p>
    <w:p w:rsidR="007423AC" w:rsidRPr="00C47F18" w:rsidRDefault="007423AC" w:rsidP="007423AC">
      <w:pPr>
        <w:pStyle w:val="EndNoteBibliography"/>
        <w:widowControl w:val="0"/>
        <w:spacing w:before="120" w:after="80" w:line="336" w:lineRule="auto"/>
        <w:rPr>
          <w:sz w:val="28"/>
          <w:szCs w:val="28"/>
        </w:rPr>
      </w:pPr>
      <w:bookmarkStart w:id="44" w:name="_ENREF_44"/>
      <w:r w:rsidRPr="00C47F18">
        <w:rPr>
          <w:sz w:val="28"/>
          <w:szCs w:val="28"/>
        </w:rPr>
        <w:t xml:space="preserve">44. Buchanan TA, Xiang AH (2007). Gestational Diabetes Mellitus. </w:t>
      </w:r>
      <w:r w:rsidRPr="00C47F18">
        <w:rPr>
          <w:i/>
          <w:sz w:val="28"/>
          <w:szCs w:val="28"/>
        </w:rPr>
        <w:t>Journal of Clinical Investigation,</w:t>
      </w:r>
      <w:r w:rsidRPr="00C47F18">
        <w:rPr>
          <w:sz w:val="28"/>
          <w:szCs w:val="28"/>
        </w:rPr>
        <w:t xml:space="preserve"> 115 (3), 485 – 491</w:t>
      </w:r>
      <w:bookmarkEnd w:id="44"/>
    </w:p>
    <w:p w:rsidR="007423AC" w:rsidRPr="00C47F18" w:rsidRDefault="007423AC" w:rsidP="007423AC">
      <w:pPr>
        <w:pStyle w:val="EndNoteBibliography"/>
        <w:widowControl w:val="0"/>
        <w:spacing w:before="120" w:after="80" w:line="336" w:lineRule="auto"/>
        <w:rPr>
          <w:sz w:val="28"/>
          <w:szCs w:val="28"/>
        </w:rPr>
      </w:pPr>
      <w:bookmarkStart w:id="45" w:name="_ENREF_45"/>
      <w:r w:rsidRPr="00C47F18">
        <w:rPr>
          <w:sz w:val="28"/>
          <w:szCs w:val="28"/>
        </w:rPr>
        <w:t xml:space="preserve">45. Buchanan TA and Xiang AH (2010). What causes gestational diabetes? </w:t>
      </w:r>
      <w:r w:rsidRPr="00C47F18">
        <w:rPr>
          <w:i/>
          <w:sz w:val="28"/>
          <w:szCs w:val="28"/>
        </w:rPr>
        <w:t>Gestational Diabetes during and after Pregnancy,</w:t>
      </w:r>
      <w:r w:rsidRPr="00C47F18">
        <w:rPr>
          <w:sz w:val="28"/>
          <w:szCs w:val="28"/>
        </w:rPr>
        <w:t xml:space="preserve"> Springer, London, 113 - 115.</w:t>
      </w:r>
      <w:bookmarkEnd w:id="45"/>
    </w:p>
    <w:p w:rsidR="007423AC" w:rsidRPr="00C47F18" w:rsidRDefault="007423AC" w:rsidP="007423AC">
      <w:pPr>
        <w:pStyle w:val="EndNoteBibliography"/>
        <w:widowControl w:val="0"/>
        <w:spacing w:before="120" w:after="80" w:line="336" w:lineRule="auto"/>
        <w:rPr>
          <w:sz w:val="28"/>
          <w:szCs w:val="28"/>
        </w:rPr>
      </w:pPr>
      <w:bookmarkStart w:id="46" w:name="_ENREF_46"/>
      <w:r w:rsidRPr="00C47F18">
        <w:rPr>
          <w:sz w:val="28"/>
          <w:szCs w:val="28"/>
        </w:rPr>
        <w:t xml:space="preserve">46. Wu X, Garvey WT (2010). Insulin action. </w:t>
      </w:r>
      <w:r w:rsidRPr="00C47F18">
        <w:rPr>
          <w:i/>
          <w:sz w:val="28"/>
          <w:szCs w:val="28"/>
        </w:rPr>
        <w:t>Textbook of Diebetes,</w:t>
      </w:r>
      <w:r w:rsidRPr="00C47F18">
        <w:rPr>
          <w:sz w:val="28"/>
          <w:szCs w:val="28"/>
        </w:rPr>
        <w:t xml:space="preserve"> 4th edition,  Holt RIG et al, Wiley and Blackwell, Singapore, 104 – 121.</w:t>
      </w:r>
      <w:bookmarkEnd w:id="46"/>
    </w:p>
    <w:p w:rsidR="007423AC" w:rsidRDefault="007423AC" w:rsidP="007423AC">
      <w:pPr>
        <w:pStyle w:val="EndNoteBibliography"/>
        <w:widowControl w:val="0"/>
        <w:spacing w:before="120" w:after="80" w:line="336" w:lineRule="auto"/>
        <w:jc w:val="left"/>
        <w:rPr>
          <w:i/>
          <w:sz w:val="28"/>
          <w:szCs w:val="28"/>
          <w:lang w:val="fr-FR"/>
        </w:rPr>
      </w:pPr>
      <w:bookmarkStart w:id="47" w:name="_ENREF_47"/>
      <w:r w:rsidRPr="00C47F18">
        <w:rPr>
          <w:sz w:val="28"/>
          <w:szCs w:val="28"/>
        </w:rPr>
        <w:t xml:space="preserve">47. Saltiel AR and Kahn CR (2001). Insulin signalling and the regulation of glucose and lipid metabolism. </w:t>
      </w:r>
      <w:r w:rsidRPr="00C47F18">
        <w:rPr>
          <w:i/>
          <w:sz w:val="28"/>
          <w:szCs w:val="28"/>
          <w:lang w:val="fr-FR"/>
        </w:rPr>
        <w:t>Nature, http://www.nature.com/nature/journal/</w:t>
      </w:r>
    </w:p>
    <w:p w:rsidR="007423AC" w:rsidRPr="00C47F18" w:rsidRDefault="007423AC" w:rsidP="007423AC">
      <w:pPr>
        <w:pStyle w:val="EndNoteBibliography"/>
        <w:widowControl w:val="0"/>
        <w:spacing w:before="120" w:after="80" w:line="336" w:lineRule="auto"/>
        <w:jc w:val="left"/>
        <w:rPr>
          <w:i/>
          <w:sz w:val="28"/>
          <w:szCs w:val="28"/>
          <w:lang w:val="fr-FR"/>
        </w:rPr>
      </w:pPr>
      <w:r w:rsidRPr="00C47F18">
        <w:rPr>
          <w:i/>
          <w:sz w:val="28"/>
          <w:szCs w:val="28"/>
          <w:lang w:val="fr-FR"/>
        </w:rPr>
        <w:t>v414/n6865/fig_tab/414799a_ft.html,</w:t>
      </w:r>
      <w:r w:rsidRPr="00C47F18">
        <w:rPr>
          <w:sz w:val="28"/>
          <w:szCs w:val="28"/>
          <w:lang w:val="fr-FR"/>
        </w:rPr>
        <w:t xml:space="preserve"> 414, 799-806.</w:t>
      </w:r>
      <w:bookmarkEnd w:id="47"/>
      <w:r>
        <w:rPr>
          <w:sz w:val="28"/>
          <w:szCs w:val="28"/>
          <w:lang w:val="fr-FR"/>
        </w:rPr>
        <w:t xml:space="preserve"> </w:t>
      </w:r>
      <w:r>
        <w:rPr>
          <w:i/>
          <w:sz w:val="28"/>
          <w:szCs w:val="28"/>
          <w:lang w:val="fr-FR"/>
        </w:rPr>
        <w:t xml:space="preserve">Ngày truy cập: </w:t>
      </w:r>
      <w:r>
        <w:rPr>
          <w:i/>
          <w:sz w:val="28"/>
          <w:szCs w:val="28"/>
        </w:rPr>
        <w:t>14.2.2013.</w:t>
      </w:r>
    </w:p>
    <w:p w:rsidR="007423AC" w:rsidRPr="00C47F18" w:rsidRDefault="007423AC" w:rsidP="007423AC">
      <w:pPr>
        <w:pStyle w:val="EndNoteBibliography"/>
        <w:widowControl w:val="0"/>
        <w:spacing w:before="120" w:after="80" w:line="336" w:lineRule="auto"/>
        <w:rPr>
          <w:sz w:val="28"/>
          <w:szCs w:val="28"/>
        </w:rPr>
      </w:pPr>
      <w:bookmarkStart w:id="48" w:name="_ENREF_48"/>
      <w:r w:rsidRPr="00C47F18">
        <w:rPr>
          <w:sz w:val="28"/>
          <w:szCs w:val="28"/>
        </w:rPr>
        <w:t xml:space="preserve">48. Courtney CH and Olefsky JM (2006). Type 2 Diabetes Mellitus: Etiology, Pathogenesis, and Natural History. </w:t>
      </w:r>
      <w:r w:rsidRPr="00C47F18">
        <w:rPr>
          <w:i/>
          <w:sz w:val="28"/>
          <w:szCs w:val="28"/>
        </w:rPr>
        <w:t>Endocrinology,</w:t>
      </w:r>
      <w:r w:rsidRPr="00C47F18">
        <w:rPr>
          <w:sz w:val="28"/>
          <w:szCs w:val="28"/>
        </w:rPr>
        <w:t xml:space="preserve"> 5th edition, DeGroot LJ et al, Elsvier Saunders, Philadelphia, 1093 – 1108.</w:t>
      </w:r>
      <w:bookmarkEnd w:id="48"/>
    </w:p>
    <w:p w:rsidR="007423AC" w:rsidRPr="00C47F18" w:rsidRDefault="007423AC" w:rsidP="007423AC">
      <w:pPr>
        <w:pStyle w:val="EndNoteBibliography"/>
        <w:widowControl w:val="0"/>
        <w:spacing w:before="120" w:after="80" w:line="336" w:lineRule="auto"/>
        <w:rPr>
          <w:sz w:val="28"/>
          <w:szCs w:val="28"/>
        </w:rPr>
      </w:pPr>
      <w:bookmarkStart w:id="49" w:name="_ENREF_49"/>
      <w:r w:rsidRPr="00C47F18">
        <w:rPr>
          <w:sz w:val="28"/>
          <w:szCs w:val="28"/>
        </w:rPr>
        <w:t xml:space="preserve">49. Yji-Jarvinen (2010). Insulin Resistance in Type 2 Diabetes. </w:t>
      </w:r>
      <w:r w:rsidRPr="00C47F18">
        <w:rPr>
          <w:i/>
          <w:sz w:val="28"/>
          <w:szCs w:val="28"/>
        </w:rPr>
        <w:t>Textbook of Diebetes,</w:t>
      </w:r>
      <w:r w:rsidRPr="00C47F18">
        <w:rPr>
          <w:sz w:val="28"/>
          <w:szCs w:val="28"/>
        </w:rPr>
        <w:t xml:space="preserve"> 4th edition, Holt RIG et al, Wiley – Blackwell, Philadelphia, 174 – 188.</w:t>
      </w:r>
      <w:bookmarkEnd w:id="49"/>
    </w:p>
    <w:p w:rsidR="007423AC" w:rsidRPr="00C47F18" w:rsidRDefault="007423AC" w:rsidP="007423AC">
      <w:pPr>
        <w:pStyle w:val="EndNoteBibliography"/>
        <w:widowControl w:val="0"/>
        <w:spacing w:before="120" w:after="80" w:line="336" w:lineRule="auto"/>
        <w:rPr>
          <w:sz w:val="28"/>
          <w:szCs w:val="28"/>
        </w:rPr>
      </w:pPr>
      <w:bookmarkStart w:id="50" w:name="_ENREF_50"/>
      <w:r w:rsidRPr="00C47F18">
        <w:rPr>
          <w:sz w:val="28"/>
          <w:szCs w:val="28"/>
          <w:lang w:val="fr-FR"/>
        </w:rPr>
        <w:t xml:space="preserve">50. Buse JB, Polonsky K, Burant CF (2011). </w:t>
      </w:r>
      <w:r w:rsidRPr="00C47F18">
        <w:rPr>
          <w:sz w:val="28"/>
          <w:szCs w:val="28"/>
        </w:rPr>
        <w:t xml:space="preserve">Type 2 Diabetes Mellitus. </w:t>
      </w:r>
      <w:r w:rsidRPr="00C47F18">
        <w:rPr>
          <w:i/>
          <w:sz w:val="28"/>
          <w:szCs w:val="28"/>
        </w:rPr>
        <w:t>Williams texbook of Endocrinology,</w:t>
      </w:r>
      <w:r w:rsidRPr="00C47F18">
        <w:rPr>
          <w:sz w:val="28"/>
          <w:szCs w:val="28"/>
        </w:rPr>
        <w:t xml:space="preserve"> 12th edition, Melmed S et al, Elsviers Saunders, Philadelphia, 819 – 832.</w:t>
      </w:r>
      <w:bookmarkEnd w:id="50"/>
    </w:p>
    <w:p w:rsidR="007423AC" w:rsidRPr="00C47F18" w:rsidRDefault="007423AC" w:rsidP="007423AC">
      <w:pPr>
        <w:pStyle w:val="EndNoteBibliography"/>
        <w:widowControl w:val="0"/>
        <w:spacing w:before="120" w:after="80" w:line="336" w:lineRule="auto"/>
        <w:rPr>
          <w:sz w:val="28"/>
          <w:szCs w:val="28"/>
        </w:rPr>
      </w:pPr>
      <w:bookmarkStart w:id="51" w:name="_ENREF_51"/>
      <w:r w:rsidRPr="00C47F18">
        <w:rPr>
          <w:sz w:val="28"/>
          <w:szCs w:val="28"/>
        </w:rPr>
        <w:t xml:space="preserve">51. Đỗ Trung Quân (2005). Đái tháo đường thai nghén. </w:t>
      </w:r>
      <w:r w:rsidRPr="00C47F18">
        <w:rPr>
          <w:i/>
          <w:sz w:val="28"/>
          <w:szCs w:val="28"/>
        </w:rPr>
        <w:t>Bệnh nội tiết chuyển hoá thường gặp,</w:t>
      </w:r>
      <w:r w:rsidRPr="00C47F18">
        <w:rPr>
          <w:sz w:val="28"/>
          <w:szCs w:val="28"/>
        </w:rPr>
        <w:t xml:space="preserve"> NXB Y Học, Hà Nội: 54-75</w:t>
      </w:r>
      <w:bookmarkEnd w:id="51"/>
    </w:p>
    <w:p w:rsidR="007423AC" w:rsidRPr="00C47F18" w:rsidRDefault="007423AC" w:rsidP="007423AC">
      <w:pPr>
        <w:pStyle w:val="EndNoteBibliography"/>
        <w:widowControl w:val="0"/>
        <w:spacing w:before="120" w:after="80" w:line="336" w:lineRule="auto"/>
        <w:rPr>
          <w:sz w:val="28"/>
          <w:szCs w:val="28"/>
        </w:rPr>
      </w:pPr>
      <w:bookmarkStart w:id="52" w:name="_ENREF_52"/>
      <w:r w:rsidRPr="00C47F18">
        <w:rPr>
          <w:sz w:val="28"/>
          <w:szCs w:val="28"/>
        </w:rPr>
        <w:t xml:space="preserve">52. Catalano PM, Tyzbir ED, Wolfe RR el at (1993). Carbohydrate metabolism during pregnancy in control subjects and women with gestational diabetes. </w:t>
      </w:r>
      <w:r w:rsidRPr="00C47F18">
        <w:rPr>
          <w:i/>
          <w:sz w:val="28"/>
          <w:szCs w:val="28"/>
        </w:rPr>
        <w:t>A J Physiol,</w:t>
      </w:r>
      <w:r w:rsidRPr="00C47F18">
        <w:rPr>
          <w:sz w:val="28"/>
          <w:szCs w:val="28"/>
        </w:rPr>
        <w:t xml:space="preserve"> 264</w:t>
      </w:r>
      <w:bookmarkEnd w:id="52"/>
    </w:p>
    <w:p w:rsidR="007423AC" w:rsidRPr="00C47F18" w:rsidRDefault="007423AC" w:rsidP="007423AC">
      <w:pPr>
        <w:pStyle w:val="EndNoteBibliography"/>
        <w:widowControl w:val="0"/>
        <w:spacing w:before="120" w:after="80" w:line="336" w:lineRule="auto"/>
        <w:rPr>
          <w:sz w:val="28"/>
          <w:szCs w:val="28"/>
        </w:rPr>
      </w:pPr>
      <w:bookmarkStart w:id="53" w:name="_ENREF_53"/>
      <w:r w:rsidRPr="00C47F18">
        <w:rPr>
          <w:sz w:val="28"/>
          <w:szCs w:val="28"/>
        </w:rPr>
        <w:lastRenderedPageBreak/>
        <w:t xml:space="preserve">53. Xiang AH, Peters RK, Trigo E et al (1999). Multiple Metabolic Defects During Late Pregnancy in Women at High Risk for Type 2 Diabetes. </w:t>
      </w:r>
      <w:r w:rsidRPr="00C47F18">
        <w:rPr>
          <w:i/>
          <w:sz w:val="28"/>
          <w:szCs w:val="28"/>
        </w:rPr>
        <w:t>Diabetes,</w:t>
      </w:r>
      <w:r w:rsidRPr="00C47F18">
        <w:rPr>
          <w:sz w:val="28"/>
          <w:szCs w:val="28"/>
        </w:rPr>
        <w:t xml:space="preserve"> 48, 848 – 854.</w:t>
      </w:r>
      <w:bookmarkEnd w:id="53"/>
    </w:p>
    <w:p w:rsidR="007423AC" w:rsidRPr="00C47F18" w:rsidRDefault="007423AC" w:rsidP="007423AC">
      <w:pPr>
        <w:pStyle w:val="EndNoteBibliography"/>
        <w:widowControl w:val="0"/>
        <w:spacing w:before="120" w:after="80" w:line="336" w:lineRule="auto"/>
        <w:rPr>
          <w:sz w:val="28"/>
          <w:szCs w:val="28"/>
        </w:rPr>
      </w:pPr>
      <w:bookmarkStart w:id="54" w:name="_ENREF_54"/>
      <w:r w:rsidRPr="00C47F18">
        <w:rPr>
          <w:sz w:val="28"/>
          <w:szCs w:val="28"/>
        </w:rPr>
        <w:t xml:space="preserve">54. Kautzky-Willer A, Prager R, Waldhausl W et al (1997). Pronounced insulin resistance and inadequate beta-cell secretion characterize lean gestational diabetes during and after pregnancy. </w:t>
      </w:r>
      <w:r w:rsidRPr="00C47F18">
        <w:rPr>
          <w:i/>
          <w:sz w:val="28"/>
          <w:szCs w:val="28"/>
        </w:rPr>
        <w:t>Diabetes Care,</w:t>
      </w:r>
      <w:r w:rsidRPr="00C47F18">
        <w:rPr>
          <w:sz w:val="28"/>
          <w:szCs w:val="28"/>
        </w:rPr>
        <w:t xml:space="preserve"> 20(11) 1717-1723.</w:t>
      </w:r>
      <w:bookmarkEnd w:id="54"/>
    </w:p>
    <w:p w:rsidR="007423AC" w:rsidRPr="00C47F18" w:rsidRDefault="007423AC" w:rsidP="007423AC">
      <w:pPr>
        <w:pStyle w:val="EndNoteBibliography"/>
        <w:widowControl w:val="0"/>
        <w:spacing w:before="120" w:after="80" w:line="336" w:lineRule="auto"/>
        <w:rPr>
          <w:sz w:val="28"/>
          <w:szCs w:val="28"/>
          <w:lang w:val="fr-FR"/>
        </w:rPr>
      </w:pPr>
      <w:bookmarkStart w:id="55" w:name="_ENREF_55"/>
      <w:r w:rsidRPr="00C47F18">
        <w:rPr>
          <w:sz w:val="28"/>
          <w:szCs w:val="28"/>
        </w:rPr>
        <w:t xml:space="preserve">55. Osei K, Gaillard TR, Schuster DP (1998). History of gestational diabetes leads to distinct metabolic alterations in nondiabetic african-American women with a parental history history of type 2 diabetes. </w:t>
      </w:r>
      <w:r w:rsidRPr="00C47F18">
        <w:rPr>
          <w:i/>
          <w:sz w:val="28"/>
          <w:szCs w:val="28"/>
          <w:lang w:val="fr-FR"/>
        </w:rPr>
        <w:t>Diabetes Care,</w:t>
      </w:r>
      <w:r w:rsidRPr="00C47F18">
        <w:rPr>
          <w:sz w:val="28"/>
          <w:szCs w:val="28"/>
          <w:lang w:val="fr-FR"/>
        </w:rPr>
        <w:t xml:space="preserve"> 21, 1250–1257.</w:t>
      </w:r>
      <w:bookmarkEnd w:id="55"/>
    </w:p>
    <w:p w:rsidR="007423AC" w:rsidRPr="00C47F18" w:rsidRDefault="007423AC" w:rsidP="007423AC">
      <w:pPr>
        <w:pStyle w:val="EndNoteBibliography"/>
        <w:widowControl w:val="0"/>
        <w:spacing w:before="120" w:after="80" w:line="336" w:lineRule="auto"/>
        <w:rPr>
          <w:sz w:val="28"/>
          <w:szCs w:val="28"/>
        </w:rPr>
      </w:pPr>
      <w:bookmarkStart w:id="56" w:name="_ENREF_56"/>
      <w:r w:rsidRPr="00C47F18">
        <w:rPr>
          <w:sz w:val="28"/>
          <w:szCs w:val="28"/>
          <w:lang w:val="fr-FR"/>
        </w:rPr>
        <w:t xml:space="preserve">56. Damm P, Vestergaard H, Kuhl C et al (1996). </w:t>
      </w:r>
      <w:r w:rsidRPr="00C47F18">
        <w:rPr>
          <w:sz w:val="28"/>
          <w:szCs w:val="28"/>
        </w:rPr>
        <w:t xml:space="preserve">Impaired insulin-stimulated nonoxidative glucose metabolism in glucose-tolerant women with previous gestational diabetes. </w:t>
      </w:r>
      <w:r w:rsidRPr="00C47F18">
        <w:rPr>
          <w:i/>
          <w:sz w:val="28"/>
          <w:szCs w:val="28"/>
        </w:rPr>
        <w:t>Am J Obstet Gynecol,</w:t>
      </w:r>
      <w:r w:rsidRPr="00C47F18">
        <w:rPr>
          <w:sz w:val="28"/>
          <w:szCs w:val="28"/>
        </w:rPr>
        <w:t xml:space="preserve"> 174, 722–729.</w:t>
      </w:r>
      <w:bookmarkEnd w:id="56"/>
    </w:p>
    <w:p w:rsidR="007423AC" w:rsidRPr="00C47F18" w:rsidRDefault="007423AC" w:rsidP="007423AC">
      <w:pPr>
        <w:pStyle w:val="EndNoteBibliography"/>
        <w:widowControl w:val="0"/>
        <w:spacing w:before="120" w:after="80" w:line="336" w:lineRule="auto"/>
        <w:rPr>
          <w:sz w:val="28"/>
          <w:szCs w:val="28"/>
        </w:rPr>
      </w:pPr>
      <w:bookmarkStart w:id="57" w:name="_ENREF_57"/>
      <w:r w:rsidRPr="00C47F18">
        <w:rPr>
          <w:sz w:val="28"/>
          <w:szCs w:val="28"/>
        </w:rPr>
        <w:t xml:space="preserve">57. Sivan E, Chen X, Homko CJ et al (1997). Longitudinal study of carbohydrate metabolism in healthy obese pregnant women. </w:t>
      </w:r>
      <w:r w:rsidRPr="00C47F18">
        <w:rPr>
          <w:i/>
          <w:sz w:val="28"/>
          <w:szCs w:val="28"/>
        </w:rPr>
        <w:t xml:space="preserve">Diabetes Care, </w:t>
      </w:r>
      <w:r w:rsidRPr="00C47F18">
        <w:rPr>
          <w:sz w:val="28"/>
          <w:szCs w:val="28"/>
        </w:rPr>
        <w:t>20 (9), 1470 - 1475.</w:t>
      </w:r>
      <w:bookmarkEnd w:id="57"/>
    </w:p>
    <w:p w:rsidR="007423AC" w:rsidRPr="00C47F18" w:rsidRDefault="007423AC" w:rsidP="007423AC">
      <w:pPr>
        <w:pStyle w:val="EndNoteBibliography"/>
        <w:widowControl w:val="0"/>
        <w:spacing w:before="120" w:after="80" w:line="336" w:lineRule="auto"/>
        <w:rPr>
          <w:sz w:val="28"/>
          <w:szCs w:val="28"/>
        </w:rPr>
      </w:pPr>
      <w:bookmarkStart w:id="58" w:name="_ENREF_58"/>
      <w:r w:rsidRPr="00C47F18">
        <w:rPr>
          <w:sz w:val="28"/>
          <w:szCs w:val="28"/>
        </w:rPr>
        <w:t xml:space="preserve">58. Braunstein GD (2011). Endocrine Changes in Pregnancy. </w:t>
      </w:r>
      <w:r w:rsidRPr="00C47F18">
        <w:rPr>
          <w:i/>
          <w:sz w:val="28"/>
          <w:szCs w:val="28"/>
        </w:rPr>
        <w:t>Williams texbook of Endocrinology,</w:t>
      </w:r>
      <w:r w:rsidRPr="00C47F18">
        <w:rPr>
          <w:sz w:val="28"/>
          <w:szCs w:val="28"/>
        </w:rPr>
        <w:t xml:space="preserve"> 12th edition, Melmed S et al, Elsviers Saunders, Philadelphia, 1371 - 1392.</w:t>
      </w:r>
      <w:bookmarkEnd w:id="58"/>
    </w:p>
    <w:p w:rsidR="007423AC" w:rsidRPr="00C47F18" w:rsidRDefault="007423AC" w:rsidP="007423AC">
      <w:pPr>
        <w:pStyle w:val="EndNoteBibliography"/>
        <w:widowControl w:val="0"/>
        <w:spacing w:before="120" w:after="80" w:line="336" w:lineRule="auto"/>
        <w:rPr>
          <w:sz w:val="28"/>
          <w:szCs w:val="28"/>
        </w:rPr>
      </w:pPr>
      <w:bookmarkStart w:id="59" w:name="_ENREF_59"/>
      <w:r w:rsidRPr="00C47F18">
        <w:rPr>
          <w:sz w:val="28"/>
          <w:szCs w:val="28"/>
        </w:rPr>
        <w:t xml:space="preserve">59. McCurly CE and Friedman JE (2010). Mechanisms underlying insulin resistance in human pregnancy and gestational diabetes. </w:t>
      </w:r>
      <w:r w:rsidRPr="00C47F18">
        <w:rPr>
          <w:i/>
          <w:sz w:val="28"/>
          <w:szCs w:val="28"/>
        </w:rPr>
        <w:t>Gestational Diabetes during and after Pregnancy,</w:t>
      </w:r>
      <w:r w:rsidRPr="00C47F18">
        <w:rPr>
          <w:sz w:val="28"/>
          <w:szCs w:val="28"/>
        </w:rPr>
        <w:t xml:space="preserve"> Springer, London, 125 - 134.</w:t>
      </w:r>
      <w:bookmarkEnd w:id="59"/>
    </w:p>
    <w:p w:rsidR="007423AC" w:rsidRPr="00C47F18" w:rsidRDefault="007423AC" w:rsidP="007423AC">
      <w:pPr>
        <w:pStyle w:val="EndNoteBibliography"/>
        <w:widowControl w:val="0"/>
        <w:spacing w:before="120" w:after="80" w:line="336" w:lineRule="auto"/>
        <w:rPr>
          <w:sz w:val="28"/>
          <w:szCs w:val="28"/>
        </w:rPr>
      </w:pPr>
      <w:bookmarkStart w:id="60" w:name="_ENREF_60"/>
      <w:r w:rsidRPr="00C47F18">
        <w:rPr>
          <w:sz w:val="28"/>
          <w:szCs w:val="28"/>
        </w:rPr>
        <w:t xml:space="preserve">60. Barbour LA, Shao J, Qiao L et al (2002). Human placental growth hormone causes severe insulin resistance in transgenic mice. </w:t>
      </w:r>
      <w:r w:rsidRPr="00C47F18">
        <w:rPr>
          <w:i/>
          <w:sz w:val="28"/>
          <w:szCs w:val="28"/>
        </w:rPr>
        <w:t>Am J Obstet Gynecol,</w:t>
      </w:r>
      <w:r w:rsidRPr="00C47F18">
        <w:rPr>
          <w:sz w:val="28"/>
          <w:szCs w:val="28"/>
        </w:rPr>
        <w:t xml:space="preserve"> 186(3), 512-517. </w:t>
      </w:r>
      <w:bookmarkEnd w:id="60"/>
    </w:p>
    <w:p w:rsidR="007423AC" w:rsidRPr="00C47F18" w:rsidRDefault="007423AC" w:rsidP="007423AC">
      <w:pPr>
        <w:pStyle w:val="EndNoteBibliography"/>
        <w:widowControl w:val="0"/>
        <w:spacing w:before="120" w:after="80" w:line="336" w:lineRule="auto"/>
        <w:rPr>
          <w:sz w:val="28"/>
          <w:szCs w:val="28"/>
        </w:rPr>
      </w:pPr>
      <w:bookmarkStart w:id="61" w:name="_ENREF_61"/>
      <w:r w:rsidRPr="00C47F18">
        <w:rPr>
          <w:sz w:val="28"/>
          <w:szCs w:val="28"/>
        </w:rPr>
        <w:t xml:space="preserve">61. Barbour L, Shao J, Qiao L et al (2002). Human placental growth hormone increases expression of the p85 regulatory unit of phosphatidylinositol 3-kinase and triggers severe insulin resistance in skeletal muscle. </w:t>
      </w:r>
      <w:r w:rsidRPr="00C47F18">
        <w:rPr>
          <w:i/>
          <w:sz w:val="28"/>
          <w:szCs w:val="28"/>
        </w:rPr>
        <w:t>Endocrinology,</w:t>
      </w:r>
      <w:r w:rsidRPr="00C47F18">
        <w:rPr>
          <w:sz w:val="28"/>
          <w:szCs w:val="28"/>
        </w:rPr>
        <w:t xml:space="preserve"> 145 (3), 1144-1150.</w:t>
      </w:r>
      <w:bookmarkEnd w:id="61"/>
    </w:p>
    <w:p w:rsidR="007423AC" w:rsidRPr="00C47F18" w:rsidRDefault="007423AC" w:rsidP="007423AC">
      <w:pPr>
        <w:pStyle w:val="EndNoteBibliography"/>
        <w:widowControl w:val="0"/>
        <w:spacing w:before="120" w:after="80" w:line="336" w:lineRule="auto"/>
        <w:jc w:val="left"/>
        <w:rPr>
          <w:sz w:val="28"/>
          <w:szCs w:val="28"/>
        </w:rPr>
      </w:pPr>
      <w:bookmarkStart w:id="62" w:name="_ENREF_62"/>
      <w:r w:rsidRPr="00C47F18">
        <w:rPr>
          <w:sz w:val="28"/>
          <w:szCs w:val="28"/>
        </w:rPr>
        <w:t xml:space="preserve">62. Turnbow M, Keller S, Rice K et al (1994). Dexamethasone downregulation </w:t>
      </w:r>
      <w:r w:rsidRPr="00C47F18">
        <w:rPr>
          <w:sz w:val="28"/>
          <w:szCs w:val="28"/>
        </w:rPr>
        <w:lastRenderedPageBreak/>
        <w:t xml:space="preserve">of insulin receptor substrate - 1 in 3T3 - L1 adipocytes. </w:t>
      </w:r>
      <w:r w:rsidRPr="00C47F18">
        <w:rPr>
          <w:i/>
          <w:sz w:val="28"/>
          <w:szCs w:val="28"/>
        </w:rPr>
        <w:t>J Biol Chem,</w:t>
      </w:r>
      <w:r w:rsidRPr="00C47F18">
        <w:rPr>
          <w:sz w:val="28"/>
          <w:szCs w:val="28"/>
        </w:rPr>
        <w:t xml:space="preserve"> 269, 2516 – 2520.</w:t>
      </w:r>
      <w:bookmarkEnd w:id="62"/>
    </w:p>
    <w:p w:rsidR="007423AC" w:rsidRPr="00C47F18" w:rsidRDefault="007423AC" w:rsidP="007423AC">
      <w:pPr>
        <w:pStyle w:val="EndNoteBibliography"/>
        <w:widowControl w:val="0"/>
        <w:spacing w:before="120" w:after="80" w:line="336" w:lineRule="auto"/>
        <w:rPr>
          <w:sz w:val="28"/>
          <w:szCs w:val="28"/>
        </w:rPr>
      </w:pPr>
      <w:bookmarkStart w:id="63" w:name="_ENREF_63"/>
      <w:r w:rsidRPr="00C47F18">
        <w:rPr>
          <w:sz w:val="28"/>
          <w:szCs w:val="28"/>
        </w:rPr>
        <w:t xml:space="preserve">63. Collison M, Campbell IW, Salt IP et al (2000). Sex hormones induce insulin resistance in 3T3-L1 adipocytes by reducing cellular content of IRS proteins. </w:t>
      </w:r>
      <w:r w:rsidRPr="00C47F18">
        <w:rPr>
          <w:i/>
          <w:sz w:val="28"/>
          <w:szCs w:val="28"/>
        </w:rPr>
        <w:t>Diabetologia,</w:t>
      </w:r>
      <w:r w:rsidRPr="00C47F18">
        <w:rPr>
          <w:sz w:val="28"/>
          <w:szCs w:val="28"/>
        </w:rPr>
        <w:t xml:space="preserve"> 43, 1374 -1380.</w:t>
      </w:r>
      <w:bookmarkEnd w:id="63"/>
    </w:p>
    <w:p w:rsidR="007423AC" w:rsidRPr="00C47F18" w:rsidRDefault="007423AC" w:rsidP="007423AC">
      <w:pPr>
        <w:pStyle w:val="EndNoteBibliography"/>
        <w:widowControl w:val="0"/>
        <w:spacing w:before="120" w:after="80" w:line="336" w:lineRule="auto"/>
        <w:rPr>
          <w:sz w:val="28"/>
          <w:szCs w:val="28"/>
        </w:rPr>
      </w:pPr>
      <w:bookmarkStart w:id="64" w:name="_ENREF_64"/>
      <w:r w:rsidRPr="00C47F18">
        <w:rPr>
          <w:sz w:val="28"/>
          <w:szCs w:val="28"/>
        </w:rPr>
        <w:t xml:space="preserve">64. González C, Alonso A, Grueso NA et al (2001). Effect of Treatment with Different Doses of 17-b-Estradiol on Insulin Receptor Substrate-1. </w:t>
      </w:r>
      <w:r w:rsidRPr="00C47F18">
        <w:rPr>
          <w:i/>
          <w:sz w:val="28"/>
          <w:szCs w:val="28"/>
        </w:rPr>
        <w:t>JOP. J. Pancreas,</w:t>
      </w:r>
      <w:r w:rsidRPr="00C47F18">
        <w:rPr>
          <w:sz w:val="28"/>
          <w:szCs w:val="28"/>
        </w:rPr>
        <w:t xml:space="preserve"> 2(4), 140-149.</w:t>
      </w:r>
      <w:bookmarkEnd w:id="64"/>
    </w:p>
    <w:p w:rsidR="007423AC" w:rsidRPr="00C47F18" w:rsidRDefault="007423AC" w:rsidP="007423AC">
      <w:pPr>
        <w:pStyle w:val="EndNoteBibliography"/>
        <w:widowControl w:val="0"/>
        <w:spacing w:before="120" w:after="80" w:line="336" w:lineRule="auto"/>
        <w:rPr>
          <w:sz w:val="28"/>
          <w:szCs w:val="28"/>
          <w:lang w:val="fr-FR"/>
        </w:rPr>
      </w:pPr>
      <w:bookmarkStart w:id="65" w:name="_ENREF_65"/>
      <w:r w:rsidRPr="00C47F18">
        <w:rPr>
          <w:sz w:val="28"/>
          <w:szCs w:val="28"/>
        </w:rPr>
        <w:t xml:space="preserve">65. Alsat E, Guiberdenche J, Luton D et al (1997). Human placental growth hormone. </w:t>
      </w:r>
      <w:r w:rsidRPr="00C47F18">
        <w:rPr>
          <w:i/>
          <w:sz w:val="28"/>
          <w:szCs w:val="28"/>
          <w:lang w:val="fr-FR"/>
        </w:rPr>
        <w:t>Am J Obstet Gynecol,</w:t>
      </w:r>
      <w:r w:rsidRPr="00C47F18">
        <w:rPr>
          <w:sz w:val="28"/>
          <w:szCs w:val="28"/>
          <w:lang w:val="fr-FR"/>
        </w:rPr>
        <w:t xml:space="preserve"> 177, 1526-1534.</w:t>
      </w:r>
      <w:bookmarkEnd w:id="65"/>
    </w:p>
    <w:p w:rsidR="007423AC" w:rsidRPr="00C47F18" w:rsidRDefault="007423AC" w:rsidP="007423AC">
      <w:pPr>
        <w:pStyle w:val="EndNoteBibliography"/>
        <w:widowControl w:val="0"/>
        <w:spacing w:before="120" w:after="80" w:line="336" w:lineRule="auto"/>
        <w:rPr>
          <w:sz w:val="28"/>
          <w:szCs w:val="28"/>
        </w:rPr>
      </w:pPr>
      <w:bookmarkStart w:id="66" w:name="_ENREF_66"/>
      <w:r w:rsidRPr="00C47F18">
        <w:rPr>
          <w:sz w:val="28"/>
          <w:szCs w:val="28"/>
          <w:lang w:val="fr-FR"/>
        </w:rPr>
        <w:t xml:space="preserve">66. Kirwan JP, Hauguel-De Mouzon S, Lepercq J et al (2002). </w:t>
      </w:r>
      <w:r w:rsidRPr="00C47F18">
        <w:rPr>
          <w:sz w:val="28"/>
          <w:szCs w:val="28"/>
        </w:rPr>
        <w:t xml:space="preserve">TNF-a Is a Predictor of Insulin Resistance in Human Pregnancy. </w:t>
      </w:r>
      <w:r w:rsidRPr="00C47F18">
        <w:rPr>
          <w:i/>
          <w:sz w:val="28"/>
          <w:szCs w:val="28"/>
        </w:rPr>
        <w:t>Diebetes,</w:t>
      </w:r>
      <w:r w:rsidRPr="00C47F18">
        <w:rPr>
          <w:sz w:val="28"/>
          <w:szCs w:val="28"/>
        </w:rPr>
        <w:t xml:space="preserve"> 51, 2207 – 2213.</w:t>
      </w:r>
      <w:bookmarkEnd w:id="66"/>
    </w:p>
    <w:p w:rsidR="007423AC" w:rsidRPr="00C47F18" w:rsidRDefault="007423AC" w:rsidP="007423AC">
      <w:pPr>
        <w:pStyle w:val="EndNoteBibliography"/>
        <w:widowControl w:val="0"/>
        <w:spacing w:before="120" w:after="80" w:line="336" w:lineRule="auto"/>
        <w:rPr>
          <w:sz w:val="28"/>
          <w:szCs w:val="28"/>
        </w:rPr>
      </w:pPr>
      <w:bookmarkStart w:id="67" w:name="_ENREF_67"/>
      <w:r w:rsidRPr="00C47F18">
        <w:rPr>
          <w:sz w:val="28"/>
          <w:szCs w:val="28"/>
        </w:rPr>
        <w:t xml:space="preserve">67. Winkler G1, Cseh K, Baranyi E et al (2002). Tumor necrosis factor system in insulin resistance in gestational diabetes. </w:t>
      </w:r>
      <w:r w:rsidRPr="00C47F18">
        <w:rPr>
          <w:i/>
          <w:sz w:val="28"/>
          <w:szCs w:val="28"/>
        </w:rPr>
        <w:t>Diabetes Res Clin Pract,</w:t>
      </w:r>
      <w:r w:rsidRPr="00C47F18">
        <w:rPr>
          <w:sz w:val="28"/>
          <w:szCs w:val="28"/>
        </w:rPr>
        <w:t xml:space="preserve"> 56(2), 93 - 99.</w:t>
      </w:r>
      <w:bookmarkEnd w:id="67"/>
    </w:p>
    <w:p w:rsidR="007423AC" w:rsidRPr="00C47F18" w:rsidRDefault="007423AC" w:rsidP="007423AC">
      <w:pPr>
        <w:pStyle w:val="EndNoteBibliography"/>
        <w:widowControl w:val="0"/>
        <w:spacing w:before="120" w:after="80" w:line="336" w:lineRule="auto"/>
        <w:rPr>
          <w:sz w:val="28"/>
          <w:szCs w:val="28"/>
        </w:rPr>
      </w:pPr>
      <w:bookmarkStart w:id="68" w:name="_ENREF_68"/>
      <w:r w:rsidRPr="00C47F18">
        <w:rPr>
          <w:sz w:val="28"/>
          <w:szCs w:val="28"/>
        </w:rPr>
        <w:t xml:space="preserve">68. Kinalski M, Kuźmicki M, Telejko B et al (2002). Tumor necrosis factor-alpha system in patients with gestational diabetes. </w:t>
      </w:r>
      <w:r w:rsidRPr="00C47F18">
        <w:rPr>
          <w:i/>
          <w:sz w:val="28"/>
          <w:szCs w:val="28"/>
        </w:rPr>
        <w:t xml:space="preserve">Przegl Lek, </w:t>
      </w:r>
      <w:r w:rsidRPr="00C47F18">
        <w:rPr>
          <w:sz w:val="28"/>
          <w:szCs w:val="28"/>
        </w:rPr>
        <w:t>63(4), 173-175.</w:t>
      </w:r>
      <w:bookmarkEnd w:id="68"/>
    </w:p>
    <w:p w:rsidR="007423AC" w:rsidRPr="00C47F18" w:rsidRDefault="007423AC" w:rsidP="007423AC">
      <w:pPr>
        <w:pStyle w:val="EndNoteBibliography"/>
        <w:widowControl w:val="0"/>
        <w:spacing w:before="120" w:after="80" w:line="336" w:lineRule="auto"/>
        <w:rPr>
          <w:sz w:val="28"/>
          <w:szCs w:val="28"/>
        </w:rPr>
      </w:pPr>
      <w:bookmarkStart w:id="69" w:name="_ENREF_69"/>
      <w:r w:rsidRPr="00C47F18">
        <w:rPr>
          <w:sz w:val="28"/>
          <w:szCs w:val="28"/>
        </w:rPr>
        <w:t xml:space="preserve">69. McLachlan KA, O’Neal D, Jenkins A et al (2006). Do adiponectin, TNFα, leptin and CRP relate to insulin resistance in pregnancy? Studies in women with and without gestational diabetes, during and after pregnancy. </w:t>
      </w:r>
      <w:r w:rsidRPr="00C47F18">
        <w:rPr>
          <w:i/>
          <w:sz w:val="28"/>
          <w:szCs w:val="28"/>
        </w:rPr>
        <w:t>Diabetes Metab Res Rev,</w:t>
      </w:r>
      <w:r w:rsidRPr="00C47F18">
        <w:rPr>
          <w:sz w:val="28"/>
          <w:szCs w:val="28"/>
        </w:rPr>
        <w:t xml:space="preserve"> 22, 131–138.</w:t>
      </w:r>
      <w:bookmarkEnd w:id="69"/>
    </w:p>
    <w:p w:rsidR="007423AC" w:rsidRPr="00C47F18" w:rsidRDefault="007423AC" w:rsidP="007423AC">
      <w:pPr>
        <w:pStyle w:val="EndNoteBibliography"/>
        <w:widowControl w:val="0"/>
        <w:spacing w:before="120" w:after="80" w:line="336" w:lineRule="auto"/>
        <w:rPr>
          <w:sz w:val="28"/>
          <w:szCs w:val="28"/>
        </w:rPr>
      </w:pPr>
      <w:bookmarkStart w:id="70" w:name="_ENREF_70"/>
      <w:r w:rsidRPr="00C47F18">
        <w:rPr>
          <w:sz w:val="28"/>
          <w:szCs w:val="28"/>
        </w:rPr>
        <w:t xml:space="preserve">70. McIntyre HD, Chang AM, Callaway et al (2010). Hormonal and Metabolic Factors Associated With Variations in Insulin Sensitivity in Human Pregnancy. </w:t>
      </w:r>
      <w:r w:rsidRPr="00C47F18">
        <w:rPr>
          <w:i/>
          <w:sz w:val="28"/>
          <w:szCs w:val="28"/>
        </w:rPr>
        <w:t>Diabetes Care,</w:t>
      </w:r>
      <w:r w:rsidRPr="00C47F18">
        <w:rPr>
          <w:sz w:val="28"/>
          <w:szCs w:val="28"/>
        </w:rPr>
        <w:t xml:space="preserve"> 33, 356–360.</w:t>
      </w:r>
      <w:bookmarkEnd w:id="70"/>
    </w:p>
    <w:p w:rsidR="007423AC" w:rsidRPr="00C47F18" w:rsidRDefault="007423AC" w:rsidP="007423AC">
      <w:pPr>
        <w:pStyle w:val="EndNoteBibliography"/>
        <w:widowControl w:val="0"/>
        <w:spacing w:before="120" w:after="80" w:line="336" w:lineRule="auto"/>
        <w:rPr>
          <w:sz w:val="28"/>
          <w:szCs w:val="28"/>
          <w:lang w:val="fr-FR"/>
        </w:rPr>
      </w:pPr>
      <w:bookmarkStart w:id="71" w:name="_ENREF_71"/>
      <w:r w:rsidRPr="00C47F18">
        <w:rPr>
          <w:sz w:val="28"/>
          <w:szCs w:val="28"/>
        </w:rPr>
        <w:t xml:space="preserve">71. Cseh K, Baranyi E, Melczer Z et al (2004). Plasma adiponectin and pregnancy-induced insulin resistance. </w:t>
      </w:r>
      <w:r w:rsidRPr="00C47F18">
        <w:rPr>
          <w:i/>
          <w:sz w:val="28"/>
          <w:szCs w:val="28"/>
          <w:lang w:val="fr-FR"/>
        </w:rPr>
        <w:t>Diabetes Care,</w:t>
      </w:r>
      <w:r w:rsidRPr="00C47F18">
        <w:rPr>
          <w:sz w:val="28"/>
          <w:szCs w:val="28"/>
          <w:lang w:val="fr-FR"/>
        </w:rPr>
        <w:t xml:space="preserve"> 27, 274 –275.</w:t>
      </w:r>
      <w:bookmarkEnd w:id="71"/>
    </w:p>
    <w:p w:rsidR="007423AC" w:rsidRPr="00C47F18" w:rsidRDefault="007423AC" w:rsidP="007423AC">
      <w:pPr>
        <w:pStyle w:val="EndNoteBibliography"/>
        <w:widowControl w:val="0"/>
        <w:spacing w:before="120" w:after="80" w:line="336" w:lineRule="auto"/>
        <w:rPr>
          <w:sz w:val="28"/>
          <w:szCs w:val="28"/>
          <w:lang w:val="fr-FR"/>
        </w:rPr>
      </w:pPr>
      <w:bookmarkStart w:id="72" w:name="_ENREF_72"/>
      <w:r w:rsidRPr="00C47F18">
        <w:rPr>
          <w:sz w:val="28"/>
          <w:szCs w:val="28"/>
          <w:lang w:val="fr-FR"/>
        </w:rPr>
        <w:t xml:space="preserve">72. Vitoratos N, Salamalekis E, Kassanos D et al (2001). </w:t>
      </w:r>
      <w:r w:rsidRPr="00C47F18">
        <w:rPr>
          <w:sz w:val="28"/>
          <w:szCs w:val="28"/>
        </w:rPr>
        <w:t xml:space="preserve">Maternal plasma leptin levels and their relationship to insulin and glucose in gestational-onset diabetes. </w:t>
      </w:r>
      <w:r w:rsidRPr="00C47F18">
        <w:rPr>
          <w:i/>
          <w:sz w:val="28"/>
          <w:szCs w:val="28"/>
          <w:lang w:val="fr-FR"/>
        </w:rPr>
        <w:lastRenderedPageBreak/>
        <w:t>Gynecol Obstet Invest,</w:t>
      </w:r>
      <w:r w:rsidRPr="00C47F18">
        <w:rPr>
          <w:sz w:val="28"/>
          <w:szCs w:val="28"/>
          <w:lang w:val="fr-FR"/>
        </w:rPr>
        <w:t xml:space="preserve"> 51 (1), 17-21.</w:t>
      </w:r>
      <w:bookmarkEnd w:id="72"/>
    </w:p>
    <w:p w:rsidR="007423AC" w:rsidRPr="00C47F18" w:rsidRDefault="007423AC" w:rsidP="007423AC">
      <w:pPr>
        <w:pStyle w:val="EndNoteBibliography"/>
        <w:widowControl w:val="0"/>
        <w:spacing w:before="120" w:after="80" w:line="336" w:lineRule="auto"/>
        <w:rPr>
          <w:sz w:val="28"/>
          <w:szCs w:val="28"/>
        </w:rPr>
      </w:pPr>
      <w:bookmarkStart w:id="73" w:name="_ENREF_73"/>
      <w:r w:rsidRPr="00C47F18">
        <w:rPr>
          <w:sz w:val="28"/>
          <w:szCs w:val="28"/>
          <w:lang w:val="fr-FR"/>
        </w:rPr>
        <w:t xml:space="preserve">73. Ategbo JM,Grissa O, Yessoufou A et al (2006). </w:t>
      </w:r>
      <w:r w:rsidRPr="00C47F18">
        <w:rPr>
          <w:sz w:val="28"/>
          <w:szCs w:val="28"/>
        </w:rPr>
        <w:t xml:space="preserve">Modulation of Adipokines and Cytokines in Gestational Diabetes and Macrosomia. </w:t>
      </w:r>
      <w:r w:rsidRPr="00C47F18">
        <w:rPr>
          <w:i/>
          <w:sz w:val="28"/>
          <w:szCs w:val="28"/>
        </w:rPr>
        <w:t>J Clin Endocrinol Metab,</w:t>
      </w:r>
      <w:r w:rsidRPr="00C47F18">
        <w:rPr>
          <w:sz w:val="28"/>
          <w:szCs w:val="28"/>
        </w:rPr>
        <w:t xml:space="preserve"> 91, 4137–4143.</w:t>
      </w:r>
      <w:bookmarkEnd w:id="73"/>
    </w:p>
    <w:p w:rsidR="007423AC" w:rsidRPr="00C47F18" w:rsidRDefault="007423AC" w:rsidP="007423AC">
      <w:pPr>
        <w:pStyle w:val="EndNoteBibliography"/>
        <w:widowControl w:val="0"/>
        <w:spacing w:before="120" w:after="80" w:line="336" w:lineRule="auto"/>
        <w:rPr>
          <w:sz w:val="28"/>
          <w:szCs w:val="28"/>
        </w:rPr>
      </w:pPr>
      <w:bookmarkStart w:id="74" w:name="_ENREF_74"/>
      <w:r w:rsidRPr="00C47F18">
        <w:rPr>
          <w:sz w:val="28"/>
          <w:szCs w:val="28"/>
        </w:rPr>
        <w:t xml:space="preserve">74. Okuno S, Akazawa S, Yasuhi I et al (1995). Decreased expression of the GLUT4 glucose transporter protein in adipose tissue during pregnancy. </w:t>
      </w:r>
      <w:r w:rsidRPr="00C47F18">
        <w:rPr>
          <w:i/>
          <w:sz w:val="28"/>
          <w:szCs w:val="28"/>
        </w:rPr>
        <w:t>Horm Metab Res,</w:t>
      </w:r>
      <w:r w:rsidRPr="00C47F18">
        <w:rPr>
          <w:sz w:val="28"/>
          <w:szCs w:val="28"/>
        </w:rPr>
        <w:t xml:space="preserve"> 27, 231–234.</w:t>
      </w:r>
      <w:bookmarkEnd w:id="74"/>
    </w:p>
    <w:p w:rsidR="007423AC" w:rsidRPr="00C47F18" w:rsidRDefault="007423AC" w:rsidP="007423AC">
      <w:pPr>
        <w:pStyle w:val="EndNoteBibliography"/>
        <w:widowControl w:val="0"/>
        <w:spacing w:before="120" w:after="80" w:line="336" w:lineRule="auto"/>
        <w:rPr>
          <w:sz w:val="28"/>
          <w:szCs w:val="28"/>
        </w:rPr>
      </w:pPr>
      <w:bookmarkStart w:id="75" w:name="_ENREF_75"/>
      <w:r w:rsidRPr="00C47F18">
        <w:rPr>
          <w:sz w:val="28"/>
          <w:szCs w:val="28"/>
        </w:rPr>
        <w:t xml:space="preserve">75. Hotamisligil GS, Peraldi P, Budavari A et al (1996). IRS-1-mediated inhibition of insulin receptor tyrosine kinase activity in TNF-alpha- and obesity-induced insulin resistance. </w:t>
      </w:r>
      <w:r w:rsidRPr="00C47F18">
        <w:rPr>
          <w:i/>
          <w:sz w:val="28"/>
          <w:szCs w:val="28"/>
        </w:rPr>
        <w:t>Science,</w:t>
      </w:r>
      <w:r w:rsidRPr="00C47F18">
        <w:rPr>
          <w:sz w:val="28"/>
          <w:szCs w:val="28"/>
        </w:rPr>
        <w:t xml:space="preserve"> 271(5249), 665-668.</w:t>
      </w:r>
      <w:bookmarkEnd w:id="75"/>
    </w:p>
    <w:p w:rsidR="007423AC" w:rsidRPr="00C47F18" w:rsidRDefault="007423AC" w:rsidP="007423AC">
      <w:pPr>
        <w:pStyle w:val="EndNoteBibliography"/>
        <w:widowControl w:val="0"/>
        <w:spacing w:before="120" w:after="80" w:line="336" w:lineRule="auto"/>
        <w:rPr>
          <w:sz w:val="28"/>
          <w:szCs w:val="28"/>
        </w:rPr>
      </w:pPr>
      <w:bookmarkStart w:id="76" w:name="_ENREF_76"/>
      <w:r w:rsidRPr="00C47F18">
        <w:rPr>
          <w:sz w:val="28"/>
          <w:szCs w:val="28"/>
        </w:rPr>
        <w:t xml:space="preserve">76. Miehle K, Stepan H,Fasshauer M (2012). Leptin, adiponectin and other adipokines in gestational diabetes mellitus and pre-eclampsia. </w:t>
      </w:r>
      <w:r w:rsidRPr="00C47F18">
        <w:rPr>
          <w:i/>
          <w:sz w:val="28"/>
          <w:szCs w:val="28"/>
        </w:rPr>
        <w:t>Clinical Endocrinology,</w:t>
      </w:r>
      <w:r w:rsidRPr="00C47F18">
        <w:rPr>
          <w:sz w:val="28"/>
          <w:szCs w:val="28"/>
        </w:rPr>
        <w:t xml:space="preserve"> 76, 2–11.</w:t>
      </w:r>
      <w:bookmarkEnd w:id="76"/>
    </w:p>
    <w:p w:rsidR="007423AC" w:rsidRPr="00C47F18" w:rsidRDefault="007423AC" w:rsidP="007423AC">
      <w:pPr>
        <w:pStyle w:val="EndNoteBibliography"/>
        <w:widowControl w:val="0"/>
        <w:spacing w:before="120" w:after="80" w:line="336" w:lineRule="auto"/>
        <w:rPr>
          <w:sz w:val="28"/>
          <w:szCs w:val="28"/>
        </w:rPr>
      </w:pPr>
      <w:bookmarkStart w:id="77" w:name="_ENREF_77"/>
      <w:r w:rsidRPr="00C47F18">
        <w:rPr>
          <w:sz w:val="28"/>
          <w:szCs w:val="28"/>
        </w:rPr>
        <w:t xml:space="preserve">77. Walsh JM, McGowan CA, Mahony RM et al (2014). Obstetric and metabolic implications of excessive gestational weight gain in pregnancy. </w:t>
      </w:r>
      <w:r w:rsidRPr="00C47F18">
        <w:rPr>
          <w:i/>
          <w:sz w:val="28"/>
          <w:szCs w:val="28"/>
        </w:rPr>
        <w:t>Obesity (Silver Spring),</w:t>
      </w:r>
      <w:r w:rsidRPr="00C47F18">
        <w:rPr>
          <w:sz w:val="28"/>
          <w:szCs w:val="28"/>
        </w:rPr>
        <w:t xml:space="preserve"> 22(7), 1594-1600.</w:t>
      </w:r>
      <w:bookmarkEnd w:id="77"/>
    </w:p>
    <w:p w:rsidR="007423AC" w:rsidRPr="00C47F18" w:rsidRDefault="007423AC" w:rsidP="007423AC">
      <w:pPr>
        <w:pStyle w:val="EndNoteBibliography"/>
        <w:widowControl w:val="0"/>
        <w:spacing w:before="120" w:after="80" w:line="336" w:lineRule="auto"/>
        <w:rPr>
          <w:sz w:val="28"/>
          <w:szCs w:val="28"/>
        </w:rPr>
      </w:pPr>
      <w:bookmarkStart w:id="78" w:name="_ENREF_78"/>
      <w:r w:rsidRPr="00C47F18">
        <w:rPr>
          <w:sz w:val="28"/>
          <w:szCs w:val="28"/>
        </w:rPr>
        <w:t xml:space="preserve">78. Gibson KS, Waters TP, Catalano PM (2012). Maternal weight gain in women who develop gestational diabetes mellitus. </w:t>
      </w:r>
      <w:r w:rsidRPr="00C47F18">
        <w:rPr>
          <w:i/>
          <w:sz w:val="28"/>
          <w:szCs w:val="28"/>
        </w:rPr>
        <w:t>Obstet Gynecol.,</w:t>
      </w:r>
      <w:r>
        <w:rPr>
          <w:i/>
          <w:sz w:val="28"/>
          <w:szCs w:val="28"/>
        </w:rPr>
        <w:t xml:space="preserve"> </w:t>
      </w:r>
      <w:r w:rsidRPr="00C47F18">
        <w:rPr>
          <w:sz w:val="28"/>
          <w:szCs w:val="28"/>
        </w:rPr>
        <w:t>119(3), 560 - 565.</w:t>
      </w:r>
      <w:bookmarkEnd w:id="78"/>
    </w:p>
    <w:p w:rsidR="007423AC" w:rsidRPr="00C47F18" w:rsidRDefault="007423AC" w:rsidP="007423AC">
      <w:pPr>
        <w:pStyle w:val="EndNoteBibliography"/>
        <w:widowControl w:val="0"/>
        <w:spacing w:before="120" w:after="80" w:line="336" w:lineRule="auto"/>
        <w:rPr>
          <w:sz w:val="28"/>
          <w:szCs w:val="28"/>
        </w:rPr>
      </w:pPr>
      <w:bookmarkStart w:id="79" w:name="_ENREF_79"/>
      <w:r w:rsidRPr="00C47F18">
        <w:rPr>
          <w:sz w:val="28"/>
          <w:szCs w:val="28"/>
        </w:rPr>
        <w:t xml:space="preserve">79. Hedderson MM, Gunderson EP, Ferrara A (2010). Gestational Weight Gain and Risk of Gestational Diabetes Mellitus. </w:t>
      </w:r>
      <w:r w:rsidRPr="00C47F18">
        <w:rPr>
          <w:i/>
          <w:sz w:val="28"/>
          <w:szCs w:val="28"/>
        </w:rPr>
        <w:t>Obstetrics &amp; Gynecology,</w:t>
      </w:r>
      <w:r w:rsidRPr="00C47F18">
        <w:rPr>
          <w:sz w:val="28"/>
          <w:szCs w:val="28"/>
        </w:rPr>
        <w:t xml:space="preserve"> 115, 597-604.</w:t>
      </w:r>
      <w:bookmarkEnd w:id="79"/>
    </w:p>
    <w:p w:rsidR="007423AC" w:rsidRPr="00C47F18" w:rsidRDefault="007423AC" w:rsidP="007423AC">
      <w:pPr>
        <w:pStyle w:val="EndNoteBibliography"/>
        <w:widowControl w:val="0"/>
        <w:spacing w:before="120" w:after="80" w:line="336" w:lineRule="auto"/>
        <w:rPr>
          <w:sz w:val="28"/>
          <w:szCs w:val="28"/>
        </w:rPr>
      </w:pPr>
      <w:bookmarkStart w:id="80" w:name="_ENREF_80"/>
      <w:r w:rsidRPr="00C47F18">
        <w:rPr>
          <w:sz w:val="28"/>
          <w:szCs w:val="28"/>
        </w:rPr>
        <w:t xml:space="preserve">80. Liu Z, Ao D, Yang H et al (2014). Gestational weight gain and risk of gestational diabetes mellitus among Chinese women. </w:t>
      </w:r>
      <w:r w:rsidRPr="00C47F18">
        <w:rPr>
          <w:i/>
          <w:sz w:val="28"/>
          <w:szCs w:val="28"/>
        </w:rPr>
        <w:t>Chin Med J (Engl),</w:t>
      </w:r>
      <w:r w:rsidRPr="00C47F18">
        <w:rPr>
          <w:sz w:val="28"/>
          <w:szCs w:val="28"/>
        </w:rPr>
        <w:t xml:space="preserve"> 127(7), 1255-1260.</w:t>
      </w:r>
      <w:bookmarkEnd w:id="80"/>
    </w:p>
    <w:p w:rsidR="007423AC" w:rsidRPr="00C47F18" w:rsidRDefault="007423AC" w:rsidP="007423AC">
      <w:pPr>
        <w:pStyle w:val="EndNoteBibliography"/>
        <w:widowControl w:val="0"/>
        <w:spacing w:before="120" w:after="80" w:line="336" w:lineRule="auto"/>
        <w:rPr>
          <w:sz w:val="28"/>
          <w:szCs w:val="28"/>
        </w:rPr>
      </w:pPr>
      <w:bookmarkStart w:id="81" w:name="_ENREF_81"/>
      <w:r w:rsidRPr="00C47F18">
        <w:rPr>
          <w:sz w:val="28"/>
          <w:szCs w:val="28"/>
        </w:rPr>
        <w:t xml:space="preserve">81. Friedman JE, Ishizuka T, Shao J et al (1999). Impaired glucose transport and insulin receptor tyrosine phosphorylation in skeletal muscle from obese women with gestational diabetes. </w:t>
      </w:r>
      <w:r w:rsidRPr="00C47F18">
        <w:rPr>
          <w:i/>
          <w:sz w:val="28"/>
          <w:szCs w:val="28"/>
        </w:rPr>
        <w:t>Diabetes,</w:t>
      </w:r>
      <w:r w:rsidRPr="00C47F18">
        <w:rPr>
          <w:sz w:val="28"/>
          <w:szCs w:val="28"/>
        </w:rPr>
        <w:t xml:space="preserve"> 48, 1807-1814.</w:t>
      </w:r>
      <w:bookmarkEnd w:id="81"/>
    </w:p>
    <w:p w:rsidR="007423AC" w:rsidRPr="00C47F18" w:rsidRDefault="007423AC" w:rsidP="007423AC">
      <w:pPr>
        <w:pStyle w:val="EndNoteBibliography"/>
        <w:widowControl w:val="0"/>
        <w:spacing w:before="120" w:after="80" w:line="336" w:lineRule="auto"/>
        <w:rPr>
          <w:sz w:val="28"/>
          <w:szCs w:val="28"/>
        </w:rPr>
      </w:pPr>
      <w:bookmarkStart w:id="82" w:name="_ENREF_82"/>
      <w:r w:rsidRPr="00C47F18">
        <w:rPr>
          <w:sz w:val="28"/>
          <w:szCs w:val="28"/>
        </w:rPr>
        <w:lastRenderedPageBreak/>
        <w:t xml:space="preserve">82. Catalano PM, Nizielski SE, Shao J et al (2002). Downregulated IRS-1 and PPARgamma in obese women with gestational diabetes: relationship to FFA during pregnancy. </w:t>
      </w:r>
      <w:r w:rsidRPr="00C47F18">
        <w:rPr>
          <w:i/>
          <w:sz w:val="28"/>
          <w:szCs w:val="28"/>
        </w:rPr>
        <w:t>Am J Physiol Endocrinol Metab,</w:t>
      </w:r>
      <w:r w:rsidRPr="00C47F18">
        <w:rPr>
          <w:sz w:val="28"/>
          <w:szCs w:val="28"/>
        </w:rPr>
        <w:t xml:space="preserve"> 282, E522–E533.</w:t>
      </w:r>
      <w:bookmarkEnd w:id="82"/>
    </w:p>
    <w:p w:rsidR="007423AC" w:rsidRPr="00C47F18" w:rsidRDefault="007423AC" w:rsidP="007423AC">
      <w:pPr>
        <w:pStyle w:val="EndNoteBibliography"/>
        <w:widowControl w:val="0"/>
        <w:spacing w:before="120" w:after="80" w:line="336" w:lineRule="auto"/>
        <w:rPr>
          <w:sz w:val="28"/>
          <w:szCs w:val="28"/>
        </w:rPr>
      </w:pPr>
      <w:bookmarkStart w:id="83" w:name="_ENREF_83"/>
      <w:r w:rsidRPr="00C47F18">
        <w:rPr>
          <w:sz w:val="28"/>
          <w:szCs w:val="28"/>
        </w:rPr>
        <w:t xml:space="preserve">83. Muniyappa R, Lee S, Chen H et al (2007). Current approaches for assessing insulin sensitivity and resistance in vivo: advantages, limitations, and appropriate usage. </w:t>
      </w:r>
      <w:r w:rsidRPr="00C47F18">
        <w:rPr>
          <w:i/>
          <w:sz w:val="28"/>
          <w:szCs w:val="28"/>
        </w:rPr>
        <w:t>Am J Physiol Metab,</w:t>
      </w:r>
      <w:r w:rsidRPr="00C47F18">
        <w:rPr>
          <w:sz w:val="28"/>
          <w:szCs w:val="28"/>
        </w:rPr>
        <w:t xml:space="preserve"> 294, E15 – 26.</w:t>
      </w:r>
      <w:bookmarkEnd w:id="83"/>
    </w:p>
    <w:p w:rsidR="007423AC" w:rsidRPr="00C47F18" w:rsidRDefault="007423AC" w:rsidP="007423AC">
      <w:pPr>
        <w:pStyle w:val="EndNoteBibliography"/>
        <w:widowControl w:val="0"/>
        <w:spacing w:before="120" w:after="80" w:line="336" w:lineRule="auto"/>
        <w:rPr>
          <w:sz w:val="28"/>
          <w:szCs w:val="28"/>
        </w:rPr>
      </w:pPr>
      <w:bookmarkStart w:id="84" w:name="_ENREF_84"/>
      <w:r w:rsidRPr="00C47F18">
        <w:rPr>
          <w:sz w:val="28"/>
          <w:szCs w:val="28"/>
        </w:rPr>
        <w:t xml:space="preserve">84. Wallace TM, Levy JC, Matthews DR (2004). Use and Abuse of HOMA modeling. </w:t>
      </w:r>
      <w:r w:rsidRPr="00C47F18">
        <w:rPr>
          <w:i/>
          <w:sz w:val="28"/>
          <w:szCs w:val="28"/>
        </w:rPr>
        <w:t>Diabetes Care,</w:t>
      </w:r>
      <w:r w:rsidRPr="00C47F18">
        <w:rPr>
          <w:sz w:val="28"/>
          <w:szCs w:val="28"/>
        </w:rPr>
        <w:t xml:space="preserve"> 27(6), 1487-1495.</w:t>
      </w:r>
      <w:bookmarkEnd w:id="84"/>
    </w:p>
    <w:p w:rsidR="007423AC" w:rsidRPr="00C47F18" w:rsidRDefault="007423AC" w:rsidP="007423AC">
      <w:pPr>
        <w:pStyle w:val="EndNoteBibliography"/>
        <w:widowControl w:val="0"/>
        <w:spacing w:before="120" w:after="80" w:line="336" w:lineRule="auto"/>
        <w:rPr>
          <w:sz w:val="28"/>
          <w:szCs w:val="28"/>
        </w:rPr>
      </w:pPr>
      <w:bookmarkStart w:id="85" w:name="_ENREF_85"/>
      <w:r w:rsidRPr="00C47F18">
        <w:rPr>
          <w:sz w:val="28"/>
          <w:szCs w:val="28"/>
        </w:rPr>
        <w:t xml:space="preserve">85. Lê Thị Hợp, Hà Huy Khôi, Nguyễn Công Khẩn et al (2012). </w:t>
      </w:r>
      <w:r w:rsidRPr="00C47F18">
        <w:rPr>
          <w:i/>
          <w:sz w:val="28"/>
          <w:szCs w:val="28"/>
        </w:rPr>
        <w:t>Nhu cầu dinh dưỡng khuyến nghị cho người Việt Nam,</w:t>
      </w:r>
      <w:r w:rsidRPr="00C47F18">
        <w:rPr>
          <w:sz w:val="28"/>
          <w:szCs w:val="28"/>
        </w:rPr>
        <w:t xml:space="preserve"> NXB Y học Hà Nội, 18 - 150.</w:t>
      </w:r>
      <w:bookmarkEnd w:id="85"/>
    </w:p>
    <w:p w:rsidR="007423AC" w:rsidRPr="00C47F18" w:rsidRDefault="007423AC" w:rsidP="007423AC">
      <w:pPr>
        <w:pStyle w:val="EndNoteBibliography"/>
        <w:widowControl w:val="0"/>
        <w:spacing w:before="120" w:after="80" w:line="336" w:lineRule="auto"/>
        <w:rPr>
          <w:sz w:val="28"/>
          <w:szCs w:val="28"/>
        </w:rPr>
      </w:pPr>
      <w:bookmarkStart w:id="86" w:name="_ENREF_86"/>
      <w:r w:rsidRPr="00C47F18">
        <w:rPr>
          <w:sz w:val="28"/>
          <w:szCs w:val="28"/>
        </w:rPr>
        <w:t xml:space="preserve">86. American Diabetes Association (2000). Gestational diabetes mellitus. </w:t>
      </w:r>
      <w:r w:rsidRPr="00C47F18">
        <w:rPr>
          <w:i/>
          <w:sz w:val="28"/>
          <w:szCs w:val="28"/>
        </w:rPr>
        <w:t>Diabetes Care,</w:t>
      </w:r>
      <w:r w:rsidRPr="00C47F18">
        <w:rPr>
          <w:sz w:val="28"/>
          <w:szCs w:val="28"/>
        </w:rPr>
        <w:t xml:space="preserve"> 23 (Suppl. 1), S77–S79.</w:t>
      </w:r>
      <w:bookmarkEnd w:id="86"/>
    </w:p>
    <w:p w:rsidR="007423AC" w:rsidRPr="00C47F18" w:rsidRDefault="007423AC" w:rsidP="007423AC">
      <w:pPr>
        <w:pStyle w:val="EndNoteBibliography"/>
        <w:widowControl w:val="0"/>
        <w:spacing w:before="120" w:after="80" w:line="336" w:lineRule="auto"/>
        <w:jc w:val="left"/>
        <w:rPr>
          <w:i/>
          <w:sz w:val="28"/>
          <w:szCs w:val="28"/>
        </w:rPr>
      </w:pPr>
      <w:bookmarkStart w:id="87" w:name="_ENREF_87"/>
      <w:r w:rsidRPr="00C47F18">
        <w:rPr>
          <w:sz w:val="28"/>
          <w:szCs w:val="28"/>
        </w:rPr>
        <w:t xml:space="preserve">87. Coustan DR, Jovanovic L, David M et al (2014). Medical management and follow-up of gestational diabetes mellitus. </w:t>
      </w:r>
      <w:r w:rsidRPr="00C47F18">
        <w:rPr>
          <w:i/>
          <w:sz w:val="28"/>
          <w:szCs w:val="28"/>
        </w:rPr>
        <w:t>http://www.uptodate.com/contents/medical-management-and-follow-up-of-gestational-diabetes-mellitus</w:t>
      </w:r>
      <w:bookmarkEnd w:id="87"/>
      <w:r>
        <w:rPr>
          <w:sz w:val="28"/>
          <w:szCs w:val="28"/>
        </w:rPr>
        <w:t xml:space="preserve">. </w:t>
      </w:r>
      <w:r>
        <w:rPr>
          <w:i/>
          <w:sz w:val="28"/>
          <w:szCs w:val="28"/>
        </w:rPr>
        <w:t>Ngày truy cập: 22.5.2015</w:t>
      </w:r>
    </w:p>
    <w:p w:rsidR="007423AC" w:rsidRPr="00C47F18" w:rsidRDefault="007423AC" w:rsidP="007423AC">
      <w:pPr>
        <w:pStyle w:val="EndNoteBibliography"/>
        <w:widowControl w:val="0"/>
        <w:spacing w:before="120" w:after="80" w:line="336" w:lineRule="auto"/>
        <w:rPr>
          <w:sz w:val="28"/>
          <w:szCs w:val="28"/>
        </w:rPr>
      </w:pPr>
      <w:bookmarkStart w:id="88" w:name="_ENREF_88"/>
      <w:r w:rsidRPr="00C47F18">
        <w:rPr>
          <w:sz w:val="28"/>
          <w:szCs w:val="28"/>
        </w:rPr>
        <w:t xml:space="preserve">88. Eliades M, Pittas AG (2009). Vitamin D and Type 2 Diabetes. </w:t>
      </w:r>
      <w:r w:rsidRPr="00C47F18">
        <w:rPr>
          <w:i/>
          <w:sz w:val="28"/>
          <w:szCs w:val="28"/>
        </w:rPr>
        <w:t>Clinic Rev of Bone and Miner Metab</w:t>
      </w:r>
      <w:r w:rsidRPr="00C47F18">
        <w:rPr>
          <w:sz w:val="28"/>
          <w:szCs w:val="28"/>
        </w:rPr>
        <w:t xml:space="preserve"> 7, 185 – 198.</w:t>
      </w:r>
      <w:bookmarkEnd w:id="88"/>
    </w:p>
    <w:p w:rsidR="007423AC" w:rsidRPr="00C47F18" w:rsidRDefault="007423AC" w:rsidP="007423AC">
      <w:pPr>
        <w:pStyle w:val="EndNoteBibliography"/>
        <w:widowControl w:val="0"/>
        <w:spacing w:before="120" w:after="80" w:line="336" w:lineRule="auto"/>
        <w:rPr>
          <w:sz w:val="28"/>
          <w:szCs w:val="28"/>
        </w:rPr>
      </w:pPr>
      <w:bookmarkStart w:id="89" w:name="_ENREF_89"/>
      <w:r w:rsidRPr="00C47F18">
        <w:rPr>
          <w:sz w:val="28"/>
          <w:szCs w:val="28"/>
          <w:lang w:val="fr-FR"/>
        </w:rPr>
        <w:t xml:space="preserve">89. Maestro B, Campion J, Davila N et al (2000). </w:t>
      </w:r>
      <w:r w:rsidRPr="00C47F18">
        <w:rPr>
          <w:sz w:val="28"/>
          <w:szCs w:val="28"/>
        </w:rPr>
        <w:t xml:space="preserve">Stimulation by 1,25-dihydroxyvitamin D3 of insulin receptor expression and insulin responsiveness for glucose transport in U-937 human promonocytic cells. </w:t>
      </w:r>
      <w:r w:rsidRPr="00C47F18">
        <w:rPr>
          <w:i/>
          <w:sz w:val="28"/>
          <w:szCs w:val="28"/>
        </w:rPr>
        <w:t>Endocr J,</w:t>
      </w:r>
      <w:r w:rsidRPr="00C47F18">
        <w:rPr>
          <w:sz w:val="28"/>
          <w:szCs w:val="28"/>
        </w:rPr>
        <w:t xml:space="preserve"> 47, 383–391.</w:t>
      </w:r>
      <w:bookmarkEnd w:id="89"/>
    </w:p>
    <w:p w:rsidR="007423AC" w:rsidRPr="00C47F18" w:rsidRDefault="007423AC" w:rsidP="007423AC">
      <w:pPr>
        <w:pStyle w:val="EndNoteBibliography"/>
        <w:widowControl w:val="0"/>
        <w:spacing w:before="120" w:after="80" w:line="336" w:lineRule="auto"/>
        <w:rPr>
          <w:sz w:val="28"/>
          <w:szCs w:val="28"/>
        </w:rPr>
      </w:pPr>
      <w:bookmarkStart w:id="90" w:name="_ENREF_90"/>
      <w:r w:rsidRPr="00C47F18">
        <w:rPr>
          <w:sz w:val="28"/>
          <w:szCs w:val="28"/>
        </w:rPr>
        <w:t xml:space="preserve">90. Teegarden D, Donkin SS (2009). Vitamin D: emerging new roles in insulin sensitivity. </w:t>
      </w:r>
      <w:r w:rsidRPr="00C47F18">
        <w:rPr>
          <w:i/>
          <w:sz w:val="28"/>
          <w:szCs w:val="28"/>
        </w:rPr>
        <w:t>Nutrition research reviews,</w:t>
      </w:r>
      <w:r w:rsidRPr="00C47F18">
        <w:rPr>
          <w:sz w:val="28"/>
          <w:szCs w:val="28"/>
        </w:rPr>
        <w:t xml:space="preserve"> 22(01), 82 – 92.</w:t>
      </w:r>
      <w:bookmarkEnd w:id="90"/>
    </w:p>
    <w:p w:rsidR="007423AC" w:rsidRPr="00C47F18" w:rsidRDefault="007423AC" w:rsidP="007423AC">
      <w:pPr>
        <w:pStyle w:val="EndNoteBibliography"/>
        <w:widowControl w:val="0"/>
        <w:spacing w:before="120" w:after="80" w:line="336" w:lineRule="auto"/>
        <w:rPr>
          <w:sz w:val="28"/>
          <w:szCs w:val="28"/>
        </w:rPr>
      </w:pPr>
      <w:bookmarkStart w:id="91" w:name="_ENREF_91"/>
      <w:r w:rsidRPr="00C47F18">
        <w:rPr>
          <w:sz w:val="28"/>
          <w:szCs w:val="28"/>
        </w:rPr>
        <w:t xml:space="preserve">91. Chagas CEA, Borges MC, Martini LA et al (2012). Focus on Vitamin D, Inflammation and Type 2 diabetes. </w:t>
      </w:r>
      <w:r w:rsidRPr="00C47F18">
        <w:rPr>
          <w:i/>
          <w:sz w:val="28"/>
          <w:szCs w:val="28"/>
        </w:rPr>
        <w:t>Nutrients;</w:t>
      </w:r>
      <w:r w:rsidRPr="00C47F18">
        <w:rPr>
          <w:sz w:val="28"/>
          <w:szCs w:val="28"/>
        </w:rPr>
        <w:t xml:space="preserve"> 4, 52 – 67.</w:t>
      </w:r>
      <w:bookmarkEnd w:id="91"/>
    </w:p>
    <w:p w:rsidR="007423AC" w:rsidRPr="00C47F18" w:rsidRDefault="007423AC" w:rsidP="007423AC">
      <w:pPr>
        <w:pStyle w:val="EndNoteBibliography"/>
        <w:widowControl w:val="0"/>
        <w:spacing w:before="120" w:after="80" w:line="336" w:lineRule="auto"/>
        <w:rPr>
          <w:sz w:val="28"/>
          <w:szCs w:val="28"/>
        </w:rPr>
      </w:pPr>
      <w:bookmarkStart w:id="92" w:name="_ENREF_92"/>
      <w:r w:rsidRPr="00C47F18">
        <w:rPr>
          <w:sz w:val="28"/>
          <w:szCs w:val="28"/>
        </w:rPr>
        <w:t xml:space="preserve">92. Rammos G, Tseke P, Ziakka S (2008). Vitamin D, the renin-angiotensin system, and insulin resistance. </w:t>
      </w:r>
      <w:r w:rsidRPr="00C47F18">
        <w:rPr>
          <w:i/>
          <w:sz w:val="28"/>
          <w:szCs w:val="28"/>
        </w:rPr>
        <w:t>Int Urol Nephrol,</w:t>
      </w:r>
      <w:r w:rsidRPr="00C47F18">
        <w:rPr>
          <w:sz w:val="28"/>
          <w:szCs w:val="28"/>
        </w:rPr>
        <w:t xml:space="preserve"> 40(2), 419-426.</w:t>
      </w:r>
      <w:bookmarkEnd w:id="92"/>
    </w:p>
    <w:p w:rsidR="007423AC" w:rsidRPr="00C47F18" w:rsidRDefault="007423AC" w:rsidP="007423AC">
      <w:pPr>
        <w:pStyle w:val="EndNoteBibliography"/>
        <w:widowControl w:val="0"/>
        <w:spacing w:before="120" w:after="80" w:line="336" w:lineRule="auto"/>
        <w:rPr>
          <w:sz w:val="28"/>
          <w:szCs w:val="28"/>
        </w:rPr>
      </w:pPr>
      <w:bookmarkStart w:id="93" w:name="_ENREF_93"/>
      <w:r w:rsidRPr="00C47F18">
        <w:rPr>
          <w:sz w:val="28"/>
          <w:szCs w:val="28"/>
        </w:rPr>
        <w:lastRenderedPageBreak/>
        <w:t xml:space="preserve">93. Yuan W, Pan W, Kong J et al (2007). 1,25-Dihydroxyvitamin D3 Suppresses Renin Gene Transcription by Blocking the Activity of the Cyclic AMP Response Element in the Renin Gene Promoter. </w:t>
      </w:r>
      <w:r w:rsidRPr="00C47F18">
        <w:rPr>
          <w:i/>
          <w:sz w:val="28"/>
          <w:szCs w:val="28"/>
        </w:rPr>
        <w:t>J Biol Chem,</w:t>
      </w:r>
      <w:r w:rsidRPr="00C47F18">
        <w:rPr>
          <w:sz w:val="28"/>
          <w:szCs w:val="28"/>
        </w:rPr>
        <w:t xml:space="preserve"> 282(41), 28921 – 29830.</w:t>
      </w:r>
      <w:bookmarkEnd w:id="93"/>
    </w:p>
    <w:p w:rsidR="007423AC" w:rsidRPr="00C47F18" w:rsidRDefault="007423AC" w:rsidP="007423AC">
      <w:pPr>
        <w:pStyle w:val="EndNoteBibliography"/>
        <w:widowControl w:val="0"/>
        <w:spacing w:before="120" w:after="80" w:line="336" w:lineRule="auto"/>
        <w:rPr>
          <w:sz w:val="28"/>
          <w:szCs w:val="28"/>
        </w:rPr>
      </w:pPr>
      <w:bookmarkStart w:id="94" w:name="_ENREF_94"/>
      <w:r w:rsidRPr="00C47F18">
        <w:rPr>
          <w:sz w:val="28"/>
          <w:szCs w:val="28"/>
        </w:rPr>
        <w:t xml:space="preserve">94. Takahashi S, Tanaka T, Juro S (2007). New Therapeutic Target for Metabolic Syndrome: PPARδ. </w:t>
      </w:r>
      <w:r w:rsidRPr="00C47F18">
        <w:rPr>
          <w:i/>
          <w:sz w:val="28"/>
          <w:szCs w:val="28"/>
        </w:rPr>
        <w:t>Endocrine journal,</w:t>
      </w:r>
      <w:r w:rsidRPr="00C47F18">
        <w:rPr>
          <w:sz w:val="28"/>
          <w:szCs w:val="28"/>
        </w:rPr>
        <w:t xml:space="preserve"> 54(3), 347-357.</w:t>
      </w:r>
      <w:bookmarkEnd w:id="94"/>
    </w:p>
    <w:p w:rsidR="007423AC" w:rsidRPr="00C47F18" w:rsidRDefault="007423AC" w:rsidP="007423AC">
      <w:pPr>
        <w:pStyle w:val="EndNoteBibliography"/>
        <w:widowControl w:val="0"/>
        <w:spacing w:before="120" w:after="80" w:line="336" w:lineRule="auto"/>
        <w:rPr>
          <w:sz w:val="28"/>
          <w:szCs w:val="28"/>
        </w:rPr>
      </w:pPr>
      <w:bookmarkStart w:id="95" w:name="_ENREF_95"/>
      <w:r w:rsidRPr="00C47F18">
        <w:rPr>
          <w:sz w:val="28"/>
          <w:szCs w:val="28"/>
        </w:rPr>
        <w:t xml:space="preserve">95. Dunlop TW, Väisänen S, Frank C et al (2005). The human peroxisome proliferator-activated receptor delta gene is primary target of 1alpha,25-dihydroxyvitamin D3 and its nuclear receptor. </w:t>
      </w:r>
      <w:r w:rsidRPr="00C47F18">
        <w:rPr>
          <w:i/>
          <w:sz w:val="28"/>
          <w:szCs w:val="28"/>
        </w:rPr>
        <w:t>J Mol Biol,</w:t>
      </w:r>
      <w:r w:rsidRPr="00C47F18">
        <w:rPr>
          <w:sz w:val="28"/>
          <w:szCs w:val="28"/>
        </w:rPr>
        <w:t xml:space="preserve"> 349(2), 248-260.</w:t>
      </w:r>
      <w:bookmarkEnd w:id="95"/>
    </w:p>
    <w:p w:rsidR="007423AC" w:rsidRPr="00C47F18" w:rsidRDefault="007423AC" w:rsidP="007423AC">
      <w:pPr>
        <w:pStyle w:val="EndNoteBibliography"/>
        <w:widowControl w:val="0"/>
        <w:spacing w:before="120" w:after="80" w:line="336" w:lineRule="auto"/>
        <w:rPr>
          <w:sz w:val="28"/>
          <w:szCs w:val="28"/>
        </w:rPr>
      </w:pPr>
      <w:bookmarkStart w:id="96" w:name="_ENREF_96"/>
      <w:r w:rsidRPr="00C47F18">
        <w:rPr>
          <w:sz w:val="28"/>
          <w:szCs w:val="28"/>
        </w:rPr>
        <w:t xml:space="preserve">96. Cohen-Lahav M, Douvdevani A, Chaimovitz C et al (2001). Regulation of TNF-alpha by 1alpha,25-dihydroxyvitamin D3 in human macrophages from CAPD patients. </w:t>
      </w:r>
      <w:r w:rsidRPr="00C47F18">
        <w:rPr>
          <w:i/>
          <w:sz w:val="28"/>
          <w:szCs w:val="28"/>
        </w:rPr>
        <w:t>Kidney Int,</w:t>
      </w:r>
      <w:r w:rsidRPr="00C47F18">
        <w:rPr>
          <w:sz w:val="28"/>
          <w:szCs w:val="28"/>
        </w:rPr>
        <w:t xml:space="preserve"> 59, 69–75.</w:t>
      </w:r>
      <w:bookmarkEnd w:id="96"/>
    </w:p>
    <w:p w:rsidR="007423AC" w:rsidRPr="00C47F18" w:rsidRDefault="007423AC" w:rsidP="007423AC">
      <w:pPr>
        <w:pStyle w:val="EndNoteBibliography"/>
        <w:widowControl w:val="0"/>
        <w:spacing w:before="120" w:after="80" w:line="336" w:lineRule="auto"/>
        <w:rPr>
          <w:sz w:val="28"/>
          <w:szCs w:val="28"/>
          <w:lang w:val="fr-FR"/>
        </w:rPr>
      </w:pPr>
      <w:bookmarkStart w:id="97" w:name="_ENREF_97"/>
      <w:r w:rsidRPr="00C47F18">
        <w:rPr>
          <w:sz w:val="28"/>
          <w:szCs w:val="28"/>
        </w:rPr>
        <w:t xml:space="preserve">97. Sadeghi K, Wessner B, Laggner U et al (2006). Vitamin D3 down-regulates monocyte TLR expression and triggers hyporesponsiveness to pathogen-associated molecular patterns,. </w:t>
      </w:r>
      <w:r w:rsidRPr="00C47F18">
        <w:rPr>
          <w:i/>
          <w:sz w:val="28"/>
          <w:szCs w:val="28"/>
          <w:lang w:val="fr-FR"/>
        </w:rPr>
        <w:t>Eur. J. Immunol,</w:t>
      </w:r>
      <w:r w:rsidRPr="00C47F18">
        <w:rPr>
          <w:sz w:val="28"/>
          <w:szCs w:val="28"/>
          <w:lang w:val="fr-FR"/>
        </w:rPr>
        <w:t xml:space="preserve"> 36, 361–370.</w:t>
      </w:r>
      <w:bookmarkEnd w:id="97"/>
    </w:p>
    <w:p w:rsidR="007423AC" w:rsidRPr="00C47F18" w:rsidRDefault="007423AC" w:rsidP="007423AC">
      <w:pPr>
        <w:pStyle w:val="EndNoteBibliography"/>
        <w:widowControl w:val="0"/>
        <w:spacing w:before="120" w:after="80" w:line="336" w:lineRule="auto"/>
        <w:rPr>
          <w:sz w:val="28"/>
          <w:szCs w:val="28"/>
          <w:lang w:val="fr-FR"/>
        </w:rPr>
      </w:pPr>
      <w:bookmarkStart w:id="98" w:name="_ENREF_98"/>
      <w:r w:rsidRPr="00C47F18">
        <w:rPr>
          <w:sz w:val="28"/>
          <w:szCs w:val="28"/>
          <w:lang w:val="fr-FR"/>
        </w:rPr>
        <w:t xml:space="preserve">98. Li YC, Kong J, Wei M et al (2002). </w:t>
      </w:r>
      <w:r w:rsidRPr="00C47F18">
        <w:rPr>
          <w:sz w:val="28"/>
          <w:szCs w:val="28"/>
        </w:rPr>
        <w:t xml:space="preserve">1,25-Dihydroxyvitamin D3 is a negative endocrine regulator of the renin-angiotensin system. </w:t>
      </w:r>
      <w:r w:rsidRPr="00C47F18">
        <w:rPr>
          <w:i/>
          <w:sz w:val="28"/>
          <w:szCs w:val="28"/>
          <w:lang w:val="fr-FR"/>
        </w:rPr>
        <w:t>J. Clin. Invest.,</w:t>
      </w:r>
      <w:r w:rsidRPr="00C47F18">
        <w:rPr>
          <w:sz w:val="28"/>
          <w:szCs w:val="28"/>
          <w:lang w:val="fr-FR"/>
        </w:rPr>
        <w:t xml:space="preserve"> 110, 229–238.</w:t>
      </w:r>
      <w:bookmarkEnd w:id="98"/>
    </w:p>
    <w:p w:rsidR="007423AC" w:rsidRPr="00C47F18" w:rsidRDefault="007423AC" w:rsidP="007423AC">
      <w:pPr>
        <w:pStyle w:val="EndNoteBibliography"/>
        <w:widowControl w:val="0"/>
        <w:spacing w:before="120" w:after="80" w:line="336" w:lineRule="auto"/>
        <w:rPr>
          <w:sz w:val="28"/>
          <w:szCs w:val="28"/>
          <w:lang w:val="fr-FR"/>
        </w:rPr>
      </w:pPr>
      <w:bookmarkStart w:id="99" w:name="_ENREF_99"/>
      <w:r w:rsidRPr="00C47F18">
        <w:rPr>
          <w:sz w:val="28"/>
          <w:szCs w:val="28"/>
          <w:lang w:val="fr-FR"/>
        </w:rPr>
        <w:t xml:space="preserve">99. Wang O, Nie M, Hu YY, Zhang K et al (2012). </w:t>
      </w:r>
      <w:r w:rsidRPr="00C47F18">
        <w:rPr>
          <w:sz w:val="28"/>
          <w:szCs w:val="28"/>
        </w:rPr>
        <w:t xml:space="preserve">Association between vitamin D insufficiency and the risk for gestational diabetes mellitus in pregnant Chinese women. </w:t>
      </w:r>
      <w:r w:rsidRPr="00C47F18">
        <w:rPr>
          <w:i/>
          <w:sz w:val="28"/>
          <w:szCs w:val="28"/>
          <w:lang w:val="fr-FR"/>
        </w:rPr>
        <w:t xml:space="preserve">Biomed Environ Sci, </w:t>
      </w:r>
      <w:r w:rsidRPr="00C47F18">
        <w:rPr>
          <w:sz w:val="28"/>
          <w:szCs w:val="28"/>
          <w:lang w:val="fr-FR"/>
        </w:rPr>
        <w:t>25(4), 399-406.</w:t>
      </w:r>
      <w:bookmarkEnd w:id="99"/>
    </w:p>
    <w:p w:rsidR="007423AC" w:rsidRPr="00C47F18" w:rsidRDefault="007423AC" w:rsidP="007423AC">
      <w:pPr>
        <w:pStyle w:val="EndNoteBibliography"/>
        <w:widowControl w:val="0"/>
        <w:spacing w:before="120" w:after="80" w:line="336" w:lineRule="auto"/>
        <w:rPr>
          <w:sz w:val="28"/>
          <w:szCs w:val="28"/>
        </w:rPr>
      </w:pPr>
      <w:bookmarkStart w:id="100" w:name="_ENREF_100"/>
      <w:r w:rsidRPr="00C47F18">
        <w:rPr>
          <w:sz w:val="28"/>
          <w:szCs w:val="28"/>
          <w:lang w:val="fr-FR"/>
        </w:rPr>
        <w:t xml:space="preserve">100. Zhang C, Qiu C, Hu FB et al (2008). </w:t>
      </w:r>
      <w:r w:rsidRPr="00C47F18">
        <w:rPr>
          <w:sz w:val="28"/>
          <w:szCs w:val="28"/>
        </w:rPr>
        <w:t xml:space="preserve">Maternal Plasma 25-Hydroxyvitamin D Concentrations and the Risk for Gestational Diabetes Mellitus. </w:t>
      </w:r>
      <w:r w:rsidRPr="00C47F18">
        <w:rPr>
          <w:i/>
          <w:sz w:val="28"/>
          <w:szCs w:val="28"/>
        </w:rPr>
        <w:t>PLoS ONE,</w:t>
      </w:r>
      <w:r w:rsidRPr="00C47F18">
        <w:rPr>
          <w:sz w:val="28"/>
          <w:szCs w:val="28"/>
        </w:rPr>
        <w:t xml:space="preserve"> 3(11), e3753</w:t>
      </w:r>
      <w:bookmarkEnd w:id="100"/>
    </w:p>
    <w:p w:rsidR="007423AC" w:rsidRPr="00C47F18" w:rsidRDefault="007423AC" w:rsidP="007423AC">
      <w:pPr>
        <w:pStyle w:val="EndNoteBibliography"/>
        <w:widowControl w:val="0"/>
        <w:spacing w:before="120" w:after="80" w:line="336" w:lineRule="auto"/>
        <w:rPr>
          <w:sz w:val="28"/>
          <w:szCs w:val="28"/>
          <w:lang w:val="fr-FR"/>
        </w:rPr>
      </w:pPr>
      <w:bookmarkStart w:id="101" w:name="_ENREF_101"/>
      <w:r w:rsidRPr="00C47F18">
        <w:rPr>
          <w:sz w:val="28"/>
          <w:szCs w:val="28"/>
        </w:rPr>
        <w:t xml:space="preserve">101. Poel YH, Hummel P, Lips P et al (2012). Vitamin D and gestational diabetes: a systematic review and meta-analysis. </w:t>
      </w:r>
      <w:r w:rsidRPr="00C47F18">
        <w:rPr>
          <w:i/>
          <w:sz w:val="28"/>
          <w:szCs w:val="28"/>
          <w:lang w:val="fr-FR"/>
        </w:rPr>
        <w:t>Eur J Intern Med,</w:t>
      </w:r>
      <w:r w:rsidRPr="00C47F18">
        <w:rPr>
          <w:sz w:val="28"/>
          <w:szCs w:val="28"/>
          <w:lang w:val="fr-FR"/>
        </w:rPr>
        <w:t xml:space="preserve"> 23, 465–469.</w:t>
      </w:r>
      <w:bookmarkEnd w:id="101"/>
    </w:p>
    <w:p w:rsidR="007423AC" w:rsidRPr="00C47F18" w:rsidRDefault="007423AC" w:rsidP="007423AC">
      <w:pPr>
        <w:pStyle w:val="EndNoteBibliography"/>
        <w:widowControl w:val="0"/>
        <w:spacing w:before="120" w:after="80" w:line="336" w:lineRule="auto"/>
        <w:rPr>
          <w:sz w:val="28"/>
          <w:szCs w:val="28"/>
        </w:rPr>
      </w:pPr>
      <w:bookmarkStart w:id="102" w:name="_ENREF_102"/>
      <w:r w:rsidRPr="00C47F18">
        <w:rPr>
          <w:sz w:val="28"/>
          <w:szCs w:val="28"/>
          <w:lang w:val="fr-FR"/>
        </w:rPr>
        <w:t xml:space="preserve">102. Aghajafari F, Nagulesapillai T, Ronksley PE et al (2013). </w:t>
      </w:r>
      <w:r w:rsidRPr="00C47F18">
        <w:rPr>
          <w:sz w:val="28"/>
          <w:szCs w:val="28"/>
        </w:rPr>
        <w:t>Association between maternal serum 25-hydroxyvitamin D level and pregnancy and neonatal outcomes: systematic review and meta-analysis of</w:t>
      </w:r>
      <w:r w:rsidRPr="00C47F18">
        <w:rPr>
          <w:sz w:val="28"/>
          <w:szCs w:val="28"/>
        </w:rPr>
        <w:tab/>
        <w:t xml:space="preserve">observational studies. </w:t>
      </w:r>
      <w:r w:rsidRPr="00C47F18">
        <w:rPr>
          <w:i/>
          <w:sz w:val="28"/>
          <w:szCs w:val="28"/>
        </w:rPr>
        <w:t>BMJ,</w:t>
      </w:r>
      <w:r w:rsidRPr="00C47F18">
        <w:rPr>
          <w:sz w:val="28"/>
          <w:szCs w:val="28"/>
        </w:rPr>
        <w:t xml:space="preserve"> </w:t>
      </w:r>
      <w:r w:rsidRPr="00C47F18">
        <w:rPr>
          <w:sz w:val="28"/>
          <w:szCs w:val="28"/>
        </w:rPr>
        <w:lastRenderedPageBreak/>
        <w:t>346, 10.</w:t>
      </w:r>
      <w:bookmarkEnd w:id="102"/>
    </w:p>
    <w:p w:rsidR="007423AC" w:rsidRPr="00C47F18" w:rsidRDefault="007423AC" w:rsidP="007423AC">
      <w:pPr>
        <w:pStyle w:val="EndNoteBibliography"/>
        <w:widowControl w:val="0"/>
        <w:spacing w:before="120" w:after="80" w:line="336" w:lineRule="auto"/>
        <w:rPr>
          <w:sz w:val="28"/>
          <w:szCs w:val="28"/>
        </w:rPr>
      </w:pPr>
      <w:bookmarkStart w:id="103" w:name="_ENREF_103"/>
      <w:r w:rsidRPr="00C47F18">
        <w:rPr>
          <w:sz w:val="28"/>
          <w:szCs w:val="28"/>
        </w:rPr>
        <w:t xml:space="preserve">103. Hollis BW (2007). Vitamin D Requirement During Pregnancy and Lactation. </w:t>
      </w:r>
      <w:r w:rsidRPr="00C47F18">
        <w:rPr>
          <w:i/>
          <w:sz w:val="28"/>
          <w:szCs w:val="28"/>
        </w:rPr>
        <w:t>J Bone Miner Res</w:t>
      </w:r>
      <w:r w:rsidRPr="00C47F18">
        <w:rPr>
          <w:sz w:val="28"/>
          <w:szCs w:val="28"/>
        </w:rPr>
        <w:t xml:space="preserve"> 22 (suppl 2), V39 - V44.</w:t>
      </w:r>
      <w:bookmarkEnd w:id="103"/>
    </w:p>
    <w:p w:rsidR="007423AC" w:rsidRPr="00C47F18" w:rsidRDefault="007423AC" w:rsidP="007423AC">
      <w:pPr>
        <w:pStyle w:val="EndNoteBibliography"/>
        <w:widowControl w:val="0"/>
        <w:spacing w:before="120" w:after="80" w:line="336" w:lineRule="auto"/>
        <w:rPr>
          <w:sz w:val="28"/>
          <w:szCs w:val="28"/>
        </w:rPr>
      </w:pPr>
      <w:bookmarkStart w:id="104" w:name="_ENREF_104"/>
      <w:r w:rsidRPr="00C47F18">
        <w:rPr>
          <w:sz w:val="28"/>
          <w:szCs w:val="28"/>
        </w:rPr>
        <w:t xml:space="preserve">104. Hollis BW, Johson D, Hulsey TC (2011). Vitamin D Supplementation during Pregnancy: Double Blind, Randomized Clinical Trial of Safety and Effectiveness. </w:t>
      </w:r>
      <w:r w:rsidRPr="00C47F18">
        <w:rPr>
          <w:i/>
          <w:sz w:val="28"/>
          <w:szCs w:val="28"/>
        </w:rPr>
        <w:t>J Bone Miner Res.,</w:t>
      </w:r>
      <w:r w:rsidRPr="00C47F18">
        <w:rPr>
          <w:sz w:val="28"/>
          <w:szCs w:val="28"/>
        </w:rPr>
        <w:t xml:space="preserve"> 26(10), 2341–2357.</w:t>
      </w:r>
      <w:bookmarkEnd w:id="104"/>
    </w:p>
    <w:p w:rsidR="007423AC" w:rsidRPr="00C47F18" w:rsidRDefault="007423AC" w:rsidP="007423AC">
      <w:pPr>
        <w:pStyle w:val="EndNoteBibliography"/>
        <w:widowControl w:val="0"/>
        <w:spacing w:before="120" w:after="80" w:line="336" w:lineRule="auto"/>
        <w:rPr>
          <w:sz w:val="28"/>
          <w:szCs w:val="28"/>
        </w:rPr>
      </w:pPr>
      <w:bookmarkStart w:id="105" w:name="_ENREF_105"/>
      <w:r w:rsidRPr="00C47F18">
        <w:rPr>
          <w:sz w:val="28"/>
          <w:szCs w:val="28"/>
        </w:rPr>
        <w:t xml:space="preserve">105. Heaney RP, Davies KM, Chen TC et al (2003). Human serum 25-hydroxycholecalciferol response to extended oral dosing with cholecalciferol. </w:t>
      </w:r>
      <w:r w:rsidRPr="00C47F18">
        <w:rPr>
          <w:i/>
          <w:sz w:val="28"/>
          <w:szCs w:val="28"/>
        </w:rPr>
        <w:t>Am J Clin Nutr,</w:t>
      </w:r>
      <w:r w:rsidRPr="00C47F18">
        <w:rPr>
          <w:sz w:val="28"/>
          <w:szCs w:val="28"/>
        </w:rPr>
        <w:t xml:space="preserve"> 77, 204–210.</w:t>
      </w:r>
      <w:bookmarkEnd w:id="105"/>
    </w:p>
    <w:p w:rsidR="007423AC" w:rsidRPr="00C47F18" w:rsidRDefault="007423AC" w:rsidP="007423AC">
      <w:pPr>
        <w:pStyle w:val="EndNoteBibliography"/>
        <w:widowControl w:val="0"/>
        <w:spacing w:before="120" w:after="80" w:line="336" w:lineRule="auto"/>
        <w:rPr>
          <w:sz w:val="28"/>
          <w:szCs w:val="28"/>
          <w:lang w:val="fr-FR"/>
        </w:rPr>
      </w:pPr>
      <w:bookmarkStart w:id="106" w:name="_ENREF_106"/>
      <w:r w:rsidRPr="00C47F18">
        <w:rPr>
          <w:sz w:val="28"/>
          <w:szCs w:val="28"/>
        </w:rPr>
        <w:t xml:space="preserve">106. Madelenat P, Bastian H, Menn S (2001). </w:t>
      </w:r>
      <w:r w:rsidRPr="00C47F18">
        <w:rPr>
          <w:sz w:val="28"/>
          <w:szCs w:val="28"/>
          <w:lang w:val="fr-FR"/>
        </w:rPr>
        <w:t xml:space="preserve">Supplémentation hivernale au 3e trimestre de la grossesse par une dose de 80 000 UI de vitamine D. </w:t>
      </w:r>
      <w:r w:rsidRPr="00C47F18">
        <w:rPr>
          <w:i/>
          <w:sz w:val="28"/>
          <w:szCs w:val="28"/>
          <w:lang w:val="fr-FR"/>
        </w:rPr>
        <w:t>J Gynecol Obstet Biol Reprod,</w:t>
      </w:r>
      <w:r w:rsidRPr="00C47F18">
        <w:rPr>
          <w:sz w:val="28"/>
          <w:szCs w:val="28"/>
          <w:lang w:val="fr-FR"/>
        </w:rPr>
        <w:t xml:space="preserve"> 30, 761-767.</w:t>
      </w:r>
      <w:bookmarkEnd w:id="106"/>
    </w:p>
    <w:p w:rsidR="007423AC" w:rsidRPr="00C47F18" w:rsidRDefault="007423AC" w:rsidP="007423AC">
      <w:pPr>
        <w:pStyle w:val="EndNoteBibliography"/>
        <w:widowControl w:val="0"/>
        <w:spacing w:before="120" w:after="80" w:line="336" w:lineRule="auto"/>
        <w:rPr>
          <w:sz w:val="28"/>
          <w:szCs w:val="28"/>
        </w:rPr>
      </w:pPr>
      <w:bookmarkStart w:id="107" w:name="_ENREF_107"/>
      <w:r w:rsidRPr="00C47F18">
        <w:rPr>
          <w:sz w:val="28"/>
          <w:szCs w:val="28"/>
        </w:rPr>
        <w:t xml:space="preserve">107. Emadi SA and Hammoudeh M (2013). Vitamin D study in pregnant women and their babies. </w:t>
      </w:r>
      <w:r w:rsidRPr="00C47F18">
        <w:rPr>
          <w:i/>
          <w:sz w:val="28"/>
          <w:szCs w:val="28"/>
        </w:rPr>
        <w:t>Qatar Medical Journal,</w:t>
      </w:r>
      <w:r w:rsidRPr="00C47F18">
        <w:rPr>
          <w:sz w:val="28"/>
          <w:szCs w:val="28"/>
        </w:rPr>
        <w:t xml:space="preserve"> 2013(1), 32 - 37.</w:t>
      </w:r>
      <w:bookmarkEnd w:id="107"/>
    </w:p>
    <w:p w:rsidR="007423AC" w:rsidRPr="00C47F18" w:rsidRDefault="007423AC" w:rsidP="007423AC">
      <w:pPr>
        <w:pStyle w:val="EndNoteBibliography"/>
        <w:widowControl w:val="0"/>
        <w:spacing w:before="120" w:after="80" w:line="336" w:lineRule="auto"/>
        <w:rPr>
          <w:sz w:val="28"/>
          <w:szCs w:val="28"/>
        </w:rPr>
      </w:pPr>
      <w:bookmarkStart w:id="108" w:name="_ENREF_108"/>
      <w:r w:rsidRPr="00C47F18">
        <w:rPr>
          <w:sz w:val="28"/>
          <w:szCs w:val="28"/>
        </w:rPr>
        <w:t xml:space="preserve">108. Soheilykhah S, Mojibian M, Moghadam MJ et al (2013). The effect of different doses of vitamin D supplementation on insulin resistance during pregnancy. </w:t>
      </w:r>
      <w:r w:rsidRPr="00C47F18">
        <w:rPr>
          <w:i/>
          <w:sz w:val="28"/>
          <w:szCs w:val="28"/>
        </w:rPr>
        <w:t>Gynecol Endocrinol Early online,</w:t>
      </w:r>
      <w:r w:rsidRPr="00C47F18">
        <w:rPr>
          <w:sz w:val="28"/>
          <w:szCs w:val="28"/>
        </w:rPr>
        <w:t xml:space="preserve"> , 1-4.</w:t>
      </w:r>
      <w:bookmarkEnd w:id="108"/>
    </w:p>
    <w:p w:rsidR="007423AC" w:rsidRPr="00C47F18" w:rsidRDefault="007423AC" w:rsidP="007423AC">
      <w:pPr>
        <w:pStyle w:val="EndNoteBibliography"/>
        <w:widowControl w:val="0"/>
        <w:spacing w:before="120" w:after="80" w:line="336" w:lineRule="auto"/>
        <w:rPr>
          <w:sz w:val="28"/>
          <w:szCs w:val="28"/>
        </w:rPr>
      </w:pPr>
      <w:bookmarkStart w:id="109" w:name="_ENREF_109"/>
      <w:r w:rsidRPr="00C47F18">
        <w:rPr>
          <w:sz w:val="28"/>
          <w:szCs w:val="28"/>
        </w:rPr>
        <w:t xml:space="preserve">109. Roth DE, Mahmud AA, R.R.e.a. (2013). Randomized placebo-controlled trial of high-dose prenatal third-trimester vitamin D3 supplementation in Bangladesh: the AViDD trial. </w:t>
      </w:r>
      <w:r w:rsidRPr="00C47F18">
        <w:rPr>
          <w:i/>
          <w:sz w:val="28"/>
          <w:szCs w:val="28"/>
        </w:rPr>
        <w:t>Journal of Nutrition,</w:t>
      </w:r>
      <w:r w:rsidRPr="00C47F18">
        <w:rPr>
          <w:sz w:val="28"/>
          <w:szCs w:val="28"/>
        </w:rPr>
        <w:t xml:space="preserve"> 14(47), 2-16.</w:t>
      </w:r>
      <w:bookmarkEnd w:id="109"/>
    </w:p>
    <w:p w:rsidR="007423AC" w:rsidRPr="00C47F18" w:rsidRDefault="007423AC" w:rsidP="007423AC">
      <w:pPr>
        <w:pStyle w:val="EndNoteBibliography"/>
        <w:widowControl w:val="0"/>
        <w:spacing w:before="120" w:after="80" w:line="336" w:lineRule="auto"/>
        <w:rPr>
          <w:sz w:val="28"/>
          <w:szCs w:val="28"/>
        </w:rPr>
      </w:pPr>
      <w:bookmarkStart w:id="110" w:name="_ENREF_110"/>
      <w:r w:rsidRPr="00C47F18">
        <w:rPr>
          <w:sz w:val="28"/>
          <w:szCs w:val="28"/>
        </w:rPr>
        <w:t xml:space="preserve">110. Hosseinzadeh-Shamsi-Anar1 M, Mozaffari-Khosravi H, Salami MA et al (2012). The Efficacy and Safety of a High Dose of Vitamin D in Mothers with Gestational Diabetes Mellitus: A Randomized Controlled Clinical Trial. </w:t>
      </w:r>
      <w:r w:rsidRPr="00C47F18">
        <w:rPr>
          <w:i/>
          <w:sz w:val="28"/>
          <w:szCs w:val="28"/>
        </w:rPr>
        <w:t>Iran J Med Sci,</w:t>
      </w:r>
      <w:r w:rsidRPr="00C47F18">
        <w:rPr>
          <w:sz w:val="28"/>
          <w:szCs w:val="28"/>
        </w:rPr>
        <w:t xml:space="preserve"> 37(3), 159 – 165.</w:t>
      </w:r>
      <w:bookmarkEnd w:id="110"/>
    </w:p>
    <w:p w:rsidR="007423AC" w:rsidRPr="00C47F18" w:rsidRDefault="007423AC" w:rsidP="007423AC">
      <w:pPr>
        <w:pStyle w:val="EndNoteBibliography"/>
        <w:widowControl w:val="0"/>
        <w:spacing w:before="120" w:after="80" w:line="336" w:lineRule="auto"/>
        <w:rPr>
          <w:sz w:val="28"/>
          <w:szCs w:val="28"/>
        </w:rPr>
      </w:pPr>
      <w:bookmarkStart w:id="111" w:name="_ENREF_111"/>
      <w:r w:rsidRPr="00C47F18">
        <w:rPr>
          <w:sz w:val="28"/>
          <w:szCs w:val="28"/>
        </w:rPr>
        <w:t xml:space="preserve">111. Pittas AG, Harris SS, Stark PC et al (2007). The effects of calcium and vitamin D supplementation on blood glucose and markers of inflammation in nondiabetic adults. </w:t>
      </w:r>
      <w:r w:rsidRPr="00C47F18">
        <w:rPr>
          <w:i/>
          <w:sz w:val="28"/>
          <w:szCs w:val="28"/>
        </w:rPr>
        <w:t>Diabetes Care,</w:t>
      </w:r>
      <w:r w:rsidRPr="00C47F18">
        <w:rPr>
          <w:sz w:val="28"/>
          <w:szCs w:val="28"/>
        </w:rPr>
        <w:t xml:space="preserve"> 30 (4), 980–986.</w:t>
      </w:r>
      <w:bookmarkEnd w:id="111"/>
    </w:p>
    <w:p w:rsidR="007423AC" w:rsidRPr="00C47F18" w:rsidRDefault="007423AC" w:rsidP="007423AC">
      <w:pPr>
        <w:pStyle w:val="EndNoteBibliography"/>
        <w:widowControl w:val="0"/>
        <w:spacing w:before="120" w:after="80" w:line="336" w:lineRule="auto"/>
        <w:rPr>
          <w:sz w:val="28"/>
          <w:szCs w:val="28"/>
        </w:rPr>
      </w:pPr>
      <w:bookmarkStart w:id="112" w:name="_ENREF_112"/>
      <w:r w:rsidRPr="00C47F18">
        <w:rPr>
          <w:sz w:val="28"/>
          <w:szCs w:val="28"/>
        </w:rPr>
        <w:t xml:space="preserve">112. Nagpal J, Pande JN, Bhartia A (2009). A double-blind, randomized, </w:t>
      </w:r>
      <w:r w:rsidRPr="00C47F18">
        <w:rPr>
          <w:sz w:val="28"/>
          <w:szCs w:val="28"/>
        </w:rPr>
        <w:lastRenderedPageBreak/>
        <w:t xml:space="preserve">placebo-controlled trial of the short-term effect of vitaminD3 supplementation on insulin sensitivity in apparently healthy, middle-aged, centrally obese men. </w:t>
      </w:r>
      <w:r w:rsidRPr="00C47F18">
        <w:rPr>
          <w:i/>
          <w:sz w:val="28"/>
          <w:szCs w:val="28"/>
        </w:rPr>
        <w:t>Diabetic Medicine,</w:t>
      </w:r>
      <w:r w:rsidRPr="00C47F18">
        <w:rPr>
          <w:sz w:val="28"/>
          <w:szCs w:val="28"/>
        </w:rPr>
        <w:t xml:space="preserve"> 26 (1), 19–27.</w:t>
      </w:r>
      <w:bookmarkEnd w:id="112"/>
    </w:p>
    <w:p w:rsidR="007423AC" w:rsidRPr="00C47F18" w:rsidRDefault="007423AC" w:rsidP="007423AC">
      <w:pPr>
        <w:pStyle w:val="EndNoteBibliography"/>
        <w:widowControl w:val="0"/>
        <w:spacing w:before="120" w:after="80" w:line="336" w:lineRule="auto"/>
        <w:rPr>
          <w:sz w:val="28"/>
          <w:szCs w:val="28"/>
        </w:rPr>
      </w:pPr>
      <w:bookmarkStart w:id="113" w:name="_ENREF_113"/>
      <w:r w:rsidRPr="00C47F18">
        <w:rPr>
          <w:sz w:val="28"/>
          <w:szCs w:val="28"/>
        </w:rPr>
        <w:t xml:space="preserve">113. von Hurst PR, Stonehouse1 W, Coad J (2010). Vitamin D supplementation reduces insulin resistance in South Asian women living in New Zealand who are insulin resistant and vitamin D deficient – a randomised, placebo-controlled trial. </w:t>
      </w:r>
      <w:r w:rsidRPr="00C47F18">
        <w:rPr>
          <w:i/>
          <w:sz w:val="28"/>
          <w:szCs w:val="28"/>
        </w:rPr>
        <w:t>British Journal of Nutrition,</w:t>
      </w:r>
      <w:r w:rsidRPr="00C47F18">
        <w:rPr>
          <w:sz w:val="28"/>
          <w:szCs w:val="28"/>
        </w:rPr>
        <w:t xml:space="preserve"> 103, 549–555.</w:t>
      </w:r>
      <w:bookmarkEnd w:id="113"/>
    </w:p>
    <w:p w:rsidR="007423AC" w:rsidRPr="00C47F18" w:rsidRDefault="007423AC" w:rsidP="007423AC">
      <w:pPr>
        <w:pStyle w:val="EndNoteBibliography"/>
        <w:widowControl w:val="0"/>
        <w:spacing w:before="120" w:after="80" w:line="336" w:lineRule="auto"/>
        <w:rPr>
          <w:sz w:val="28"/>
          <w:szCs w:val="28"/>
        </w:rPr>
      </w:pPr>
      <w:bookmarkStart w:id="114" w:name="_ENREF_114"/>
      <w:r w:rsidRPr="00C47F18">
        <w:rPr>
          <w:sz w:val="28"/>
          <w:szCs w:val="28"/>
        </w:rPr>
        <w:t xml:space="preserve">114. Sundeep Khosla (2010). Approach to hypercalcemia and hypocalcemia. </w:t>
      </w:r>
      <w:r w:rsidRPr="00C47F18">
        <w:rPr>
          <w:i/>
          <w:sz w:val="28"/>
          <w:szCs w:val="28"/>
        </w:rPr>
        <w:t>Harrison's Endocrinology,</w:t>
      </w:r>
      <w:r w:rsidRPr="00C47F18">
        <w:rPr>
          <w:sz w:val="28"/>
          <w:szCs w:val="28"/>
        </w:rPr>
        <w:t xml:space="preserve"> 2nd Edition, New York, 406 - 408.</w:t>
      </w:r>
      <w:bookmarkEnd w:id="114"/>
    </w:p>
    <w:p w:rsidR="007423AC" w:rsidRPr="00C47F18" w:rsidRDefault="007423AC" w:rsidP="007423AC">
      <w:pPr>
        <w:pStyle w:val="EndNoteBibliography"/>
        <w:widowControl w:val="0"/>
        <w:spacing w:before="120" w:after="80" w:line="336" w:lineRule="auto"/>
        <w:rPr>
          <w:sz w:val="28"/>
          <w:szCs w:val="28"/>
        </w:rPr>
      </w:pPr>
      <w:bookmarkStart w:id="115" w:name="_ENREF_115"/>
      <w:r w:rsidRPr="00C47F18">
        <w:rPr>
          <w:sz w:val="28"/>
          <w:szCs w:val="28"/>
        </w:rPr>
        <w:t xml:space="preserve">115. Vũ Thị Thu Hiền, Nguyễn Thị Lâm, Lưu Hồng Anh và cs (2007). Thiếu vitamin D và các yếu tố liên quan ở phụ nữ 15-49 tuổi tại Hà Nội và Hải Dương. </w:t>
      </w:r>
      <w:r w:rsidRPr="00C47F18">
        <w:rPr>
          <w:i/>
          <w:sz w:val="28"/>
          <w:szCs w:val="28"/>
        </w:rPr>
        <w:t>Tạp chí Ding dưỡng và Thực hành,</w:t>
      </w:r>
      <w:r w:rsidRPr="00C47F18">
        <w:rPr>
          <w:sz w:val="28"/>
          <w:szCs w:val="28"/>
        </w:rPr>
        <w:t xml:space="preserve"> 6 (3), 40 - 47.</w:t>
      </w:r>
      <w:bookmarkEnd w:id="115"/>
    </w:p>
    <w:p w:rsidR="007423AC" w:rsidRPr="00C47F18" w:rsidRDefault="007423AC" w:rsidP="007423AC">
      <w:pPr>
        <w:pStyle w:val="EndNoteBibliography"/>
        <w:widowControl w:val="0"/>
        <w:spacing w:before="120" w:after="80" w:line="336" w:lineRule="auto"/>
        <w:rPr>
          <w:sz w:val="28"/>
          <w:szCs w:val="28"/>
        </w:rPr>
      </w:pPr>
      <w:bookmarkStart w:id="116" w:name="_ENREF_116"/>
      <w:r w:rsidRPr="00C47F18">
        <w:rPr>
          <w:sz w:val="28"/>
          <w:szCs w:val="28"/>
        </w:rPr>
        <w:t xml:space="preserve">116. Nguyễn Văn Tuấn (2008). Phần II. Những vấn đề thiết kế nghiên cứu. </w:t>
      </w:r>
      <w:r w:rsidRPr="00C47F18">
        <w:rPr>
          <w:i/>
          <w:sz w:val="28"/>
          <w:szCs w:val="28"/>
        </w:rPr>
        <w:t>Y học thực chứng,</w:t>
      </w:r>
      <w:r w:rsidRPr="00C47F18">
        <w:rPr>
          <w:sz w:val="28"/>
          <w:szCs w:val="28"/>
        </w:rPr>
        <w:t xml:space="preserve"> Nhà xuất bản Y học, Hà Nội., 90 - 91.</w:t>
      </w:r>
      <w:bookmarkEnd w:id="116"/>
    </w:p>
    <w:p w:rsidR="007423AC" w:rsidRPr="00C47F18" w:rsidRDefault="007423AC" w:rsidP="007423AC">
      <w:pPr>
        <w:pStyle w:val="EndNoteBibliography"/>
        <w:widowControl w:val="0"/>
        <w:spacing w:before="120" w:after="80" w:line="336" w:lineRule="auto"/>
        <w:rPr>
          <w:sz w:val="28"/>
          <w:szCs w:val="28"/>
        </w:rPr>
      </w:pPr>
      <w:bookmarkStart w:id="117" w:name="_ENREF_117"/>
      <w:r w:rsidRPr="00C47F18">
        <w:rPr>
          <w:sz w:val="28"/>
          <w:szCs w:val="28"/>
        </w:rPr>
        <w:t xml:space="preserve">117. Dương Đình Thiện (1998). Cỡ mẫu trong thử nghiệm lâm sàng. </w:t>
      </w:r>
      <w:r w:rsidRPr="00C47F18">
        <w:rPr>
          <w:i/>
          <w:sz w:val="28"/>
          <w:szCs w:val="28"/>
        </w:rPr>
        <w:t>. Dịch tễ học lâm sàng,</w:t>
      </w:r>
      <w:r w:rsidRPr="00C47F18">
        <w:rPr>
          <w:sz w:val="28"/>
          <w:szCs w:val="28"/>
        </w:rPr>
        <w:t xml:space="preserve"> Nhà xuất bản Y họ, Hà Nội, 58 - 68.</w:t>
      </w:r>
      <w:bookmarkEnd w:id="117"/>
    </w:p>
    <w:p w:rsidR="007423AC" w:rsidRPr="00C47F18" w:rsidRDefault="007423AC" w:rsidP="007423AC">
      <w:pPr>
        <w:pStyle w:val="EndNoteBibliography"/>
        <w:widowControl w:val="0"/>
        <w:spacing w:before="120" w:after="80" w:line="336" w:lineRule="auto"/>
        <w:rPr>
          <w:sz w:val="28"/>
          <w:szCs w:val="28"/>
        </w:rPr>
      </w:pPr>
      <w:bookmarkStart w:id="118" w:name="_ENREF_118"/>
      <w:r w:rsidRPr="00C47F18">
        <w:rPr>
          <w:sz w:val="28"/>
          <w:szCs w:val="28"/>
        </w:rPr>
        <w:t xml:space="preserve">118. Nguyễn Thanh Hà và Nguyễn Thị Lâm (2002). Chế độ ăn trong bệnh đái tháo đường. </w:t>
      </w:r>
      <w:r w:rsidRPr="00C47F18">
        <w:rPr>
          <w:i/>
          <w:sz w:val="28"/>
          <w:szCs w:val="28"/>
        </w:rPr>
        <w:t>Dinh dưỡng lâm sàng,</w:t>
      </w:r>
      <w:r w:rsidRPr="00C47F18">
        <w:rPr>
          <w:sz w:val="28"/>
          <w:szCs w:val="28"/>
        </w:rPr>
        <w:t xml:space="preserve"> NXB Y học Hà Nội, 202 - 217.</w:t>
      </w:r>
      <w:bookmarkEnd w:id="118"/>
    </w:p>
    <w:p w:rsidR="007423AC" w:rsidRPr="00C47F18" w:rsidRDefault="007423AC" w:rsidP="007423AC">
      <w:pPr>
        <w:pStyle w:val="EndNoteBibliography"/>
        <w:widowControl w:val="0"/>
        <w:spacing w:before="120" w:after="80" w:line="336" w:lineRule="auto"/>
        <w:rPr>
          <w:sz w:val="28"/>
          <w:szCs w:val="28"/>
        </w:rPr>
      </w:pPr>
      <w:bookmarkStart w:id="119" w:name="_ENREF_119"/>
      <w:r w:rsidRPr="00C47F18">
        <w:rPr>
          <w:sz w:val="28"/>
          <w:szCs w:val="28"/>
        </w:rPr>
        <w:t>119. Inoue S, Zimmet P et al (2000). The Asia - Pacific perspective: Redefining obesity and its treatment.  Health Communications Australia Pty Limited, 18 - 25.</w:t>
      </w:r>
      <w:bookmarkEnd w:id="119"/>
    </w:p>
    <w:p w:rsidR="007423AC" w:rsidRPr="00C47F18" w:rsidRDefault="007423AC" w:rsidP="007423AC">
      <w:pPr>
        <w:pStyle w:val="EndNoteBibliography"/>
        <w:widowControl w:val="0"/>
        <w:spacing w:before="120" w:after="80" w:line="336" w:lineRule="auto"/>
        <w:rPr>
          <w:sz w:val="28"/>
          <w:szCs w:val="28"/>
        </w:rPr>
      </w:pPr>
      <w:bookmarkStart w:id="120" w:name="_ENREF_120"/>
      <w:r w:rsidRPr="00C47F18">
        <w:rPr>
          <w:sz w:val="28"/>
          <w:szCs w:val="28"/>
        </w:rPr>
        <w:t>120. Nguyễn Thị Thu Thảo (2012)</w:t>
      </w:r>
      <w:r w:rsidRPr="00C47F18">
        <w:rPr>
          <w:i/>
          <w:sz w:val="28"/>
          <w:szCs w:val="28"/>
        </w:rPr>
        <w:t>. Nghiên cứu đặc điểm lâm sàng và tình trạng kháng insulin ở bệnh nhân đái tháo đường týp 2 mới được chẩn đoán,</w:t>
      </w:r>
      <w:r w:rsidRPr="00C47F18">
        <w:rPr>
          <w:sz w:val="28"/>
          <w:szCs w:val="28"/>
        </w:rPr>
        <w:t xml:space="preserve"> Luận án Tiến sỹ y học, Học Viện Quân Y.</w:t>
      </w:r>
      <w:bookmarkEnd w:id="120"/>
    </w:p>
    <w:p w:rsidR="007423AC" w:rsidRPr="00C47F18" w:rsidRDefault="007423AC" w:rsidP="007423AC">
      <w:pPr>
        <w:pStyle w:val="EndNoteBibliography"/>
        <w:widowControl w:val="0"/>
        <w:spacing w:before="120" w:after="80" w:line="336" w:lineRule="auto"/>
        <w:rPr>
          <w:sz w:val="28"/>
          <w:szCs w:val="28"/>
        </w:rPr>
      </w:pPr>
      <w:bookmarkStart w:id="121" w:name="_ENREF_121"/>
      <w:r w:rsidRPr="00C47F18">
        <w:rPr>
          <w:sz w:val="28"/>
          <w:szCs w:val="28"/>
        </w:rPr>
        <w:t>121. Nguyễn Đức Ngọ (2009)</w:t>
      </w:r>
      <w:r w:rsidRPr="00C47F18">
        <w:rPr>
          <w:i/>
          <w:sz w:val="28"/>
          <w:szCs w:val="28"/>
        </w:rPr>
        <w:t xml:space="preserve">. Nghiên cứu tình trạng kháng insulin ở bệnh nhân đái tháo đường týp 2 có rối loạn lipid máu.  </w:t>
      </w:r>
      <w:r w:rsidRPr="00C47F18">
        <w:rPr>
          <w:sz w:val="28"/>
          <w:szCs w:val="28"/>
        </w:rPr>
        <w:t>Luận án tiến sỹ y học. Học viện Quân Y.</w:t>
      </w:r>
      <w:bookmarkEnd w:id="121"/>
    </w:p>
    <w:p w:rsidR="007423AC" w:rsidRPr="00C17A3D" w:rsidRDefault="007423AC" w:rsidP="007423AC">
      <w:pPr>
        <w:pStyle w:val="EndNoteBibliography"/>
        <w:widowControl w:val="0"/>
        <w:spacing w:before="120" w:line="300" w:lineRule="auto"/>
        <w:rPr>
          <w:sz w:val="28"/>
          <w:szCs w:val="28"/>
        </w:rPr>
      </w:pPr>
      <w:bookmarkStart w:id="122" w:name="_ENREF_122"/>
      <w:r w:rsidRPr="00C47F18">
        <w:rPr>
          <w:sz w:val="28"/>
          <w:szCs w:val="28"/>
        </w:rPr>
        <w:t xml:space="preserve">122. University of Oxford, Diabetes Trials Unit - The Oxford Center for </w:t>
      </w:r>
      <w:r w:rsidRPr="00C47F18">
        <w:rPr>
          <w:sz w:val="28"/>
          <w:szCs w:val="28"/>
        </w:rPr>
        <w:lastRenderedPageBreak/>
        <w:t>Diabetes, Endocrinology and Metabolism (2013). HOMA caculator.  &lt;http://www.dtu.ox.ac.uk/homacalculator/download.php/&gt;</w:t>
      </w:r>
      <w:bookmarkEnd w:id="122"/>
      <w:r>
        <w:rPr>
          <w:sz w:val="28"/>
          <w:szCs w:val="28"/>
        </w:rPr>
        <w:t xml:space="preserve">. </w:t>
      </w:r>
      <w:r>
        <w:rPr>
          <w:i/>
          <w:sz w:val="28"/>
          <w:szCs w:val="28"/>
        </w:rPr>
        <w:t>N</w:t>
      </w:r>
      <w:r w:rsidRPr="005519A6">
        <w:rPr>
          <w:i/>
          <w:sz w:val="28"/>
          <w:szCs w:val="28"/>
        </w:rPr>
        <w:t>gày truy cập</w:t>
      </w:r>
      <w:r>
        <w:rPr>
          <w:i/>
          <w:sz w:val="28"/>
          <w:szCs w:val="28"/>
        </w:rPr>
        <w:t>:</w:t>
      </w:r>
      <w:r w:rsidRPr="005519A6">
        <w:rPr>
          <w:i/>
          <w:sz w:val="28"/>
          <w:szCs w:val="28"/>
        </w:rPr>
        <w:t xml:space="preserve"> 22.12.2013</w:t>
      </w:r>
      <w:r>
        <w:rPr>
          <w:i/>
          <w:sz w:val="28"/>
          <w:szCs w:val="28"/>
        </w:rPr>
        <w:t>.</w:t>
      </w:r>
    </w:p>
    <w:p w:rsidR="007423AC" w:rsidRPr="00C47F18" w:rsidRDefault="007423AC" w:rsidP="007423AC">
      <w:pPr>
        <w:pStyle w:val="EndNoteBibliography"/>
        <w:widowControl w:val="0"/>
        <w:spacing w:before="120" w:after="80" w:line="336" w:lineRule="auto"/>
        <w:rPr>
          <w:sz w:val="28"/>
          <w:szCs w:val="28"/>
        </w:rPr>
      </w:pPr>
      <w:bookmarkStart w:id="123" w:name="_ENREF_123"/>
      <w:r w:rsidRPr="00C47F18">
        <w:rPr>
          <w:sz w:val="28"/>
          <w:szCs w:val="28"/>
        </w:rPr>
        <w:t>123. Lê Thanh Tùng (2010)</w:t>
      </w:r>
      <w:r w:rsidRPr="00C47F18">
        <w:rPr>
          <w:i/>
          <w:sz w:val="28"/>
          <w:szCs w:val="28"/>
        </w:rPr>
        <w:t>. Nghiên cứu tỷ lệ mắc, một số yếu tố nguy cơ và đặc điểm lâm sàng của đái tháo đường thai kỳ,</w:t>
      </w:r>
      <w:r w:rsidRPr="00C47F18">
        <w:rPr>
          <w:sz w:val="28"/>
          <w:szCs w:val="28"/>
        </w:rPr>
        <w:t xml:space="preserve"> Luận án tiến sỹ y học, Đại học Y Hà Nội.</w:t>
      </w:r>
      <w:bookmarkEnd w:id="123"/>
    </w:p>
    <w:p w:rsidR="007423AC" w:rsidRPr="00C47F18" w:rsidRDefault="007423AC" w:rsidP="007423AC">
      <w:pPr>
        <w:pStyle w:val="EndNoteBibliography"/>
        <w:widowControl w:val="0"/>
        <w:spacing w:before="120" w:after="80" w:line="336" w:lineRule="auto"/>
        <w:rPr>
          <w:sz w:val="28"/>
          <w:szCs w:val="28"/>
        </w:rPr>
      </w:pPr>
      <w:bookmarkStart w:id="124" w:name="_ENREF_124"/>
      <w:r w:rsidRPr="00C47F18">
        <w:rPr>
          <w:sz w:val="28"/>
          <w:szCs w:val="28"/>
        </w:rPr>
        <w:t>124. Thái Thị Thanh Thúy (2012)</w:t>
      </w:r>
      <w:r w:rsidRPr="00C47F18">
        <w:rPr>
          <w:i/>
          <w:sz w:val="28"/>
          <w:szCs w:val="28"/>
        </w:rPr>
        <w:t>. Nghiên cứu đái tháo đường thai kỳ theo tiêu chuẩn ADA năm 2011 và một số yếu tố nguy cơ,</w:t>
      </w:r>
      <w:r w:rsidRPr="00C47F18">
        <w:rPr>
          <w:sz w:val="28"/>
          <w:szCs w:val="28"/>
        </w:rPr>
        <w:t xml:space="preserve"> Luận văn Thạc sỹ y học, Trường Đại học Y Hà Nội.</w:t>
      </w:r>
      <w:bookmarkEnd w:id="124"/>
    </w:p>
    <w:p w:rsidR="007423AC" w:rsidRPr="00C47F18" w:rsidRDefault="007423AC" w:rsidP="007423AC">
      <w:pPr>
        <w:pStyle w:val="EndNoteBibliography"/>
        <w:widowControl w:val="0"/>
        <w:spacing w:before="120" w:after="80" w:line="336" w:lineRule="auto"/>
        <w:rPr>
          <w:sz w:val="28"/>
          <w:szCs w:val="28"/>
        </w:rPr>
      </w:pPr>
      <w:bookmarkStart w:id="125" w:name="_ENREF_125"/>
      <w:r w:rsidRPr="00C47F18">
        <w:rPr>
          <w:sz w:val="28"/>
          <w:szCs w:val="28"/>
        </w:rPr>
        <w:t>125. Nguyễn Thị Kim Chi, Đỗ Trung Quân, Trần Đức Thọ (2000)</w:t>
      </w:r>
      <w:r w:rsidRPr="00C47F18">
        <w:rPr>
          <w:i/>
          <w:sz w:val="28"/>
          <w:szCs w:val="28"/>
        </w:rPr>
        <w:t>. Phát hiện tỷ lệ đái tháo đường thai nghén và tìm hiểu các yếu tố liên quan,</w:t>
      </w:r>
      <w:r w:rsidRPr="00C47F18">
        <w:rPr>
          <w:sz w:val="28"/>
          <w:szCs w:val="28"/>
        </w:rPr>
        <w:t xml:space="preserve"> Luận văn tốt nghiệp bác sỹ nội trú bệnh viện, Trường Đại học Y Hà Nội.</w:t>
      </w:r>
      <w:bookmarkEnd w:id="125"/>
    </w:p>
    <w:p w:rsidR="007423AC" w:rsidRPr="00C47F18" w:rsidRDefault="007423AC" w:rsidP="007423AC">
      <w:pPr>
        <w:pStyle w:val="EndNoteBibliography"/>
        <w:widowControl w:val="0"/>
        <w:spacing w:before="120" w:after="80" w:line="336" w:lineRule="auto"/>
        <w:rPr>
          <w:sz w:val="28"/>
          <w:szCs w:val="28"/>
        </w:rPr>
      </w:pPr>
      <w:bookmarkStart w:id="126" w:name="_ENREF_126"/>
      <w:r w:rsidRPr="00C47F18">
        <w:rPr>
          <w:sz w:val="28"/>
          <w:szCs w:val="28"/>
        </w:rPr>
        <w:t xml:space="preserve">126. Hawkins RC (2009). 25-OH vitamin D3 concentrations in Chinese, Malays, and Indians. </w:t>
      </w:r>
      <w:r w:rsidRPr="00C47F18">
        <w:rPr>
          <w:i/>
          <w:sz w:val="28"/>
          <w:szCs w:val="28"/>
        </w:rPr>
        <w:t>Clin Chem,</w:t>
      </w:r>
      <w:r w:rsidRPr="00C47F18">
        <w:rPr>
          <w:sz w:val="28"/>
          <w:szCs w:val="28"/>
        </w:rPr>
        <w:t xml:space="preserve"> 55, 1749 – 1751.</w:t>
      </w:r>
      <w:bookmarkEnd w:id="126"/>
    </w:p>
    <w:p w:rsidR="007423AC" w:rsidRPr="00C47F18" w:rsidRDefault="007423AC" w:rsidP="007423AC">
      <w:pPr>
        <w:pStyle w:val="EndNoteBibliography"/>
        <w:widowControl w:val="0"/>
        <w:spacing w:before="120" w:after="80" w:line="336" w:lineRule="auto"/>
        <w:rPr>
          <w:sz w:val="28"/>
          <w:szCs w:val="28"/>
        </w:rPr>
      </w:pPr>
      <w:bookmarkStart w:id="127" w:name="_ENREF_127"/>
      <w:r w:rsidRPr="00C47F18">
        <w:rPr>
          <w:sz w:val="28"/>
          <w:szCs w:val="28"/>
        </w:rPr>
        <w:t xml:space="preserve">127. Bodnar LM, Catov JM, Roberts et al (2007). Prepregnancy Obesity Preidicts Poor Vitamin D Status in Mothers and Their Neonates. </w:t>
      </w:r>
      <w:r w:rsidRPr="00C47F18">
        <w:rPr>
          <w:i/>
          <w:sz w:val="28"/>
          <w:szCs w:val="28"/>
        </w:rPr>
        <w:t>The Journal of Nutrition,</w:t>
      </w:r>
      <w:r w:rsidRPr="00C47F18">
        <w:rPr>
          <w:sz w:val="28"/>
          <w:szCs w:val="28"/>
        </w:rPr>
        <w:t xml:space="preserve"> 137, 2437 - 2442.</w:t>
      </w:r>
      <w:bookmarkEnd w:id="127"/>
    </w:p>
    <w:p w:rsidR="007423AC" w:rsidRPr="00C47F18" w:rsidRDefault="007423AC" w:rsidP="007423AC">
      <w:pPr>
        <w:pStyle w:val="EndNoteBibliography"/>
        <w:widowControl w:val="0"/>
        <w:spacing w:before="120" w:after="80" w:line="336" w:lineRule="auto"/>
        <w:rPr>
          <w:sz w:val="28"/>
          <w:szCs w:val="28"/>
          <w:lang w:val="fr-FR"/>
        </w:rPr>
      </w:pPr>
      <w:bookmarkStart w:id="128" w:name="_ENREF_128"/>
      <w:r w:rsidRPr="00C47F18">
        <w:rPr>
          <w:sz w:val="28"/>
          <w:szCs w:val="28"/>
        </w:rPr>
        <w:t xml:space="preserve">128. Burris HH, Rifas-Shiman SL, Kleinman et al (2012). Vitamin D Deficiency in Pregnancy and Gestational Diabetes. </w:t>
      </w:r>
      <w:r w:rsidRPr="00C47F18">
        <w:rPr>
          <w:i/>
          <w:sz w:val="28"/>
          <w:szCs w:val="28"/>
          <w:lang w:val="fr-FR"/>
        </w:rPr>
        <w:t>Am J Obstet Gynecol,</w:t>
      </w:r>
      <w:r w:rsidRPr="00C47F18">
        <w:rPr>
          <w:sz w:val="28"/>
          <w:szCs w:val="28"/>
          <w:lang w:val="fr-FR"/>
        </w:rPr>
        <w:t xml:space="preserve"> 207(3), 182.e181–182.e188</w:t>
      </w:r>
      <w:bookmarkEnd w:id="128"/>
    </w:p>
    <w:p w:rsidR="007423AC" w:rsidRPr="00C47F18" w:rsidRDefault="007423AC" w:rsidP="007423AC">
      <w:pPr>
        <w:pStyle w:val="EndNoteBibliography"/>
        <w:widowControl w:val="0"/>
        <w:spacing w:before="120" w:after="80" w:line="336" w:lineRule="auto"/>
        <w:rPr>
          <w:sz w:val="28"/>
          <w:szCs w:val="28"/>
        </w:rPr>
      </w:pPr>
      <w:bookmarkStart w:id="129" w:name="_ENREF_129"/>
      <w:r w:rsidRPr="00C47F18">
        <w:rPr>
          <w:sz w:val="28"/>
          <w:szCs w:val="28"/>
          <w:lang w:val="fr-FR"/>
        </w:rPr>
        <w:t xml:space="preserve">129. Lau SL, Gunton JE, Athayde NP et al (2011). </w:t>
      </w:r>
      <w:r w:rsidRPr="00C47F18">
        <w:rPr>
          <w:sz w:val="28"/>
          <w:szCs w:val="28"/>
        </w:rPr>
        <w:t xml:space="preserve">Serum 25-hydroxyvitamin D and glycated haemoglobin levels in women with gestational diabetes mellitus. </w:t>
      </w:r>
      <w:r w:rsidRPr="00C47F18">
        <w:rPr>
          <w:i/>
          <w:sz w:val="28"/>
          <w:szCs w:val="28"/>
        </w:rPr>
        <w:t>MJA,</w:t>
      </w:r>
      <w:r w:rsidRPr="00C47F18">
        <w:rPr>
          <w:sz w:val="28"/>
          <w:szCs w:val="28"/>
        </w:rPr>
        <w:t xml:space="preserve"> 194, 334 – 337.</w:t>
      </w:r>
      <w:bookmarkEnd w:id="129"/>
    </w:p>
    <w:p w:rsidR="007423AC" w:rsidRPr="00C47F18" w:rsidRDefault="007423AC" w:rsidP="007423AC">
      <w:pPr>
        <w:pStyle w:val="EndNoteBibliography"/>
        <w:widowControl w:val="0"/>
        <w:spacing w:before="120" w:after="80" w:line="336" w:lineRule="auto"/>
        <w:rPr>
          <w:sz w:val="28"/>
          <w:szCs w:val="28"/>
        </w:rPr>
      </w:pPr>
      <w:bookmarkStart w:id="130" w:name="_ENREF_130"/>
      <w:r w:rsidRPr="00C47F18">
        <w:rPr>
          <w:sz w:val="28"/>
          <w:szCs w:val="28"/>
        </w:rPr>
        <w:t xml:space="preserve">130. Viljakainen HT, Saarnio E, Hytinantti T et al (2010). Maternal Vitamin D Status Determines Bone Variables in the Newborn. </w:t>
      </w:r>
      <w:r w:rsidRPr="00C47F18">
        <w:rPr>
          <w:i/>
          <w:sz w:val="28"/>
          <w:szCs w:val="28"/>
        </w:rPr>
        <w:t>J Clin Endocrinol Metab,</w:t>
      </w:r>
      <w:r w:rsidRPr="00C47F18">
        <w:rPr>
          <w:sz w:val="28"/>
          <w:szCs w:val="28"/>
        </w:rPr>
        <w:t xml:space="preserve"> 95, 1749–1757.</w:t>
      </w:r>
      <w:bookmarkEnd w:id="130"/>
    </w:p>
    <w:p w:rsidR="007423AC" w:rsidRPr="00C47F18" w:rsidRDefault="007423AC" w:rsidP="007423AC">
      <w:pPr>
        <w:pStyle w:val="EndNoteBibliography"/>
        <w:widowControl w:val="0"/>
        <w:spacing w:before="120" w:after="80" w:line="336" w:lineRule="auto"/>
        <w:rPr>
          <w:sz w:val="28"/>
          <w:szCs w:val="28"/>
        </w:rPr>
      </w:pPr>
      <w:bookmarkStart w:id="131" w:name="_ENREF_131"/>
      <w:r w:rsidRPr="00C47F18">
        <w:rPr>
          <w:sz w:val="28"/>
          <w:szCs w:val="28"/>
        </w:rPr>
        <w:t xml:space="preserve">131. Rosen CJ, Adams JS, Bikle DD et al (2012). The Nonskeletal Effects of Vitamin D: An Endocrine Society Scientific Statement. </w:t>
      </w:r>
      <w:r w:rsidRPr="00C47F18">
        <w:rPr>
          <w:i/>
          <w:sz w:val="28"/>
          <w:szCs w:val="28"/>
        </w:rPr>
        <w:t>Endocrine Reviews,</w:t>
      </w:r>
      <w:r w:rsidRPr="00C47F18">
        <w:rPr>
          <w:sz w:val="28"/>
          <w:szCs w:val="28"/>
        </w:rPr>
        <w:t xml:space="preserve"> 33, 456–492.</w:t>
      </w:r>
      <w:bookmarkEnd w:id="131"/>
    </w:p>
    <w:p w:rsidR="007423AC" w:rsidRPr="00C47F18" w:rsidRDefault="007423AC" w:rsidP="007423AC">
      <w:pPr>
        <w:pStyle w:val="EndNoteBibliography"/>
        <w:widowControl w:val="0"/>
        <w:spacing w:before="120" w:after="80" w:line="336" w:lineRule="auto"/>
        <w:rPr>
          <w:sz w:val="28"/>
          <w:szCs w:val="28"/>
        </w:rPr>
      </w:pPr>
      <w:bookmarkStart w:id="132" w:name="_ENREF_132"/>
      <w:r w:rsidRPr="00C47F18">
        <w:rPr>
          <w:sz w:val="28"/>
          <w:szCs w:val="28"/>
        </w:rPr>
        <w:lastRenderedPageBreak/>
        <w:t xml:space="preserve">132. Xiang A.H, Peters R.K, Trigo E. et al (1999). Multiple metabolic defects during late pregnancy in women at high risk for type 2 diabetes. </w:t>
      </w:r>
      <w:r w:rsidRPr="00C47F18">
        <w:rPr>
          <w:i/>
          <w:sz w:val="28"/>
          <w:szCs w:val="28"/>
        </w:rPr>
        <w:t>Diabetes,</w:t>
      </w:r>
      <w:r w:rsidRPr="00C47F18">
        <w:rPr>
          <w:sz w:val="28"/>
          <w:szCs w:val="28"/>
        </w:rPr>
        <w:t xml:space="preserve"> 48, 848 – 854</w:t>
      </w:r>
      <w:bookmarkEnd w:id="132"/>
    </w:p>
    <w:p w:rsidR="007423AC" w:rsidRPr="00C47F18" w:rsidRDefault="007423AC" w:rsidP="007423AC">
      <w:pPr>
        <w:pStyle w:val="EndNoteBibliography"/>
        <w:widowControl w:val="0"/>
        <w:spacing w:before="120" w:after="80" w:line="336" w:lineRule="auto"/>
        <w:rPr>
          <w:sz w:val="28"/>
          <w:szCs w:val="28"/>
          <w:lang w:val="fr-FR"/>
        </w:rPr>
      </w:pPr>
      <w:bookmarkStart w:id="133" w:name="_ENREF_133"/>
      <w:r w:rsidRPr="00C47F18">
        <w:rPr>
          <w:sz w:val="28"/>
          <w:szCs w:val="28"/>
        </w:rPr>
        <w:t xml:space="preserve">133. Xu L, Ping F, Yin J et al (2012). Elevated Plasma SPARC Levels Are Associated with Insulin Resistance, Dyslipidemia, and Inflammation in Gestational Diabetes Mellitus. </w:t>
      </w:r>
      <w:r w:rsidRPr="00C47F18">
        <w:rPr>
          <w:i/>
          <w:sz w:val="28"/>
          <w:szCs w:val="28"/>
          <w:lang w:val="fr-FR"/>
        </w:rPr>
        <w:t>PLoS ONE,</w:t>
      </w:r>
      <w:r w:rsidRPr="00C47F18">
        <w:rPr>
          <w:sz w:val="28"/>
          <w:szCs w:val="28"/>
          <w:lang w:val="fr-FR"/>
        </w:rPr>
        <w:t xml:space="preserve"> 8 (12), e81615</w:t>
      </w:r>
      <w:bookmarkEnd w:id="133"/>
    </w:p>
    <w:p w:rsidR="007423AC" w:rsidRPr="00C47F18" w:rsidRDefault="007423AC" w:rsidP="007423AC">
      <w:pPr>
        <w:pStyle w:val="EndNoteBibliography"/>
        <w:widowControl w:val="0"/>
        <w:spacing w:before="120" w:after="80" w:line="336" w:lineRule="auto"/>
        <w:rPr>
          <w:sz w:val="28"/>
          <w:szCs w:val="28"/>
        </w:rPr>
      </w:pPr>
      <w:bookmarkStart w:id="134" w:name="_ENREF_134"/>
      <w:r w:rsidRPr="00C47F18">
        <w:rPr>
          <w:sz w:val="28"/>
          <w:szCs w:val="28"/>
          <w:lang w:val="fr-FR"/>
        </w:rPr>
        <w:t xml:space="preserve">134. Pan J, Zhang F, Zhang L et al (2013). </w:t>
      </w:r>
      <w:r w:rsidRPr="00C47F18">
        <w:rPr>
          <w:sz w:val="28"/>
          <w:szCs w:val="28"/>
        </w:rPr>
        <w:t xml:space="preserve">Influence of insulin sensitivity and secretion on glycated albumin and hemoglobin A1c in women with gestational diabetes. </w:t>
      </w:r>
      <w:r w:rsidRPr="00C47F18">
        <w:rPr>
          <w:i/>
          <w:sz w:val="28"/>
          <w:szCs w:val="28"/>
        </w:rPr>
        <w:t>International Journal of Gynecology and Obstetrics,</w:t>
      </w:r>
      <w:r w:rsidRPr="00C47F18">
        <w:rPr>
          <w:sz w:val="28"/>
          <w:szCs w:val="28"/>
        </w:rPr>
        <w:t xml:space="preserve"> 121, 252 - 256.</w:t>
      </w:r>
      <w:bookmarkEnd w:id="134"/>
    </w:p>
    <w:p w:rsidR="007423AC" w:rsidRPr="00C47F18" w:rsidRDefault="007423AC" w:rsidP="007423AC">
      <w:pPr>
        <w:pStyle w:val="EndNoteBibliography"/>
        <w:widowControl w:val="0"/>
        <w:spacing w:before="120" w:after="80" w:line="336" w:lineRule="auto"/>
        <w:rPr>
          <w:sz w:val="28"/>
          <w:szCs w:val="28"/>
        </w:rPr>
      </w:pPr>
      <w:bookmarkStart w:id="135" w:name="_ENREF_135"/>
      <w:r w:rsidRPr="00C47F18">
        <w:rPr>
          <w:sz w:val="28"/>
          <w:szCs w:val="28"/>
        </w:rPr>
        <w:t>135. International Diabetes Federation (2006.). The IDF concensus worldwide definition of metabolic syndrome.  Brussel, Belgium.</w:t>
      </w:r>
      <w:bookmarkEnd w:id="135"/>
    </w:p>
    <w:p w:rsidR="007423AC" w:rsidRPr="00C47F18" w:rsidRDefault="007423AC" w:rsidP="007423AC">
      <w:pPr>
        <w:pStyle w:val="EndNoteBibliography"/>
        <w:widowControl w:val="0"/>
        <w:spacing w:before="120" w:after="80" w:line="336" w:lineRule="auto"/>
        <w:rPr>
          <w:sz w:val="28"/>
          <w:szCs w:val="28"/>
        </w:rPr>
      </w:pPr>
      <w:bookmarkStart w:id="136" w:name="_ENREF_136"/>
      <w:r w:rsidRPr="00C47F18">
        <w:rPr>
          <w:sz w:val="28"/>
          <w:szCs w:val="28"/>
        </w:rPr>
        <w:t xml:space="preserve">136 van Stiphout WA, Hofman A, de Bruijn AM (1987). Serum lipids in young women before, during, and after pregnancy. </w:t>
      </w:r>
      <w:r w:rsidRPr="00C47F18">
        <w:rPr>
          <w:i/>
          <w:sz w:val="28"/>
          <w:szCs w:val="28"/>
        </w:rPr>
        <w:t>Am J Epidemiol,</w:t>
      </w:r>
      <w:r w:rsidRPr="00C47F18">
        <w:rPr>
          <w:sz w:val="28"/>
          <w:szCs w:val="28"/>
        </w:rPr>
        <w:t xml:space="preserve"> 126(5), 922 - 928.</w:t>
      </w:r>
      <w:bookmarkEnd w:id="136"/>
    </w:p>
    <w:p w:rsidR="007423AC" w:rsidRPr="00C47F18" w:rsidRDefault="007423AC" w:rsidP="007423AC">
      <w:pPr>
        <w:pStyle w:val="EndNoteBibliography"/>
        <w:widowControl w:val="0"/>
        <w:spacing w:before="120" w:after="80" w:line="336" w:lineRule="auto"/>
        <w:rPr>
          <w:sz w:val="28"/>
          <w:szCs w:val="28"/>
        </w:rPr>
      </w:pPr>
      <w:bookmarkStart w:id="137" w:name="_ENREF_137"/>
      <w:r w:rsidRPr="00C47F18">
        <w:rPr>
          <w:sz w:val="28"/>
          <w:szCs w:val="28"/>
        </w:rPr>
        <w:t xml:space="preserve">137. Parchwani D and Patel D (2011). Status oF lipid profile in pregnancy. </w:t>
      </w:r>
      <w:r w:rsidRPr="00C47F18">
        <w:rPr>
          <w:i/>
          <w:sz w:val="28"/>
          <w:szCs w:val="28"/>
        </w:rPr>
        <w:t>National Journal of Medical Research,</w:t>
      </w:r>
      <w:r w:rsidRPr="00C47F18">
        <w:rPr>
          <w:sz w:val="28"/>
          <w:szCs w:val="28"/>
        </w:rPr>
        <w:t xml:space="preserve"> 1(1), 10 - 12.</w:t>
      </w:r>
      <w:bookmarkEnd w:id="137"/>
    </w:p>
    <w:p w:rsidR="007423AC" w:rsidRPr="00C47F18" w:rsidRDefault="007423AC" w:rsidP="007423AC">
      <w:pPr>
        <w:pStyle w:val="EndNoteBibliography"/>
        <w:widowControl w:val="0"/>
        <w:spacing w:before="120" w:after="80" w:line="336" w:lineRule="auto"/>
        <w:rPr>
          <w:sz w:val="28"/>
          <w:szCs w:val="28"/>
        </w:rPr>
      </w:pPr>
      <w:bookmarkStart w:id="138" w:name="_ENREF_138"/>
      <w:r w:rsidRPr="00C47F18">
        <w:rPr>
          <w:sz w:val="28"/>
          <w:szCs w:val="28"/>
        </w:rPr>
        <w:t>138. Nguyễn Trung Chính (1989)</w:t>
      </w:r>
      <w:r w:rsidRPr="00C47F18">
        <w:rPr>
          <w:i/>
          <w:sz w:val="28"/>
          <w:szCs w:val="28"/>
        </w:rPr>
        <w:t>. Nghiên cứu 5 chỉ số liporpotein góp phần nhận định nguy cơ vữa xơ động mạch trên bệnh nhân động vành, tai biến mạch máo não.</w:t>
      </w:r>
      <w:r w:rsidRPr="00C47F18">
        <w:rPr>
          <w:sz w:val="28"/>
          <w:szCs w:val="28"/>
        </w:rPr>
        <w:t xml:space="preserve"> Luận án tiến sỹ y học. Trường Đại học Y Hà Nội.</w:t>
      </w:r>
      <w:bookmarkEnd w:id="138"/>
    </w:p>
    <w:p w:rsidR="007423AC" w:rsidRPr="00C47F18" w:rsidRDefault="007423AC" w:rsidP="007423AC">
      <w:pPr>
        <w:pStyle w:val="EndNoteBibliography"/>
        <w:widowControl w:val="0"/>
        <w:spacing w:before="120" w:after="80" w:line="336" w:lineRule="auto"/>
        <w:rPr>
          <w:sz w:val="28"/>
          <w:szCs w:val="28"/>
        </w:rPr>
      </w:pPr>
      <w:bookmarkStart w:id="139" w:name="_ENREF_139"/>
      <w:r w:rsidRPr="00C47F18">
        <w:rPr>
          <w:sz w:val="28"/>
          <w:szCs w:val="28"/>
        </w:rPr>
        <w:t>139. Lê Quang Toàn (2005)</w:t>
      </w:r>
      <w:r w:rsidRPr="00C47F18">
        <w:rPr>
          <w:i/>
          <w:sz w:val="28"/>
          <w:szCs w:val="28"/>
        </w:rPr>
        <w:t>. Nghiên cứu một số chỉ số lipid máu và biến đổi estradiol ở phụ nữ độ tuổi quanh mãn kinh (47 +- 3).</w:t>
      </w:r>
      <w:r w:rsidRPr="00C47F18">
        <w:rPr>
          <w:sz w:val="28"/>
          <w:szCs w:val="28"/>
        </w:rPr>
        <w:t xml:space="preserve"> Luận văn thạc sỹ y học. Trường Đại học Y Hà Nội.</w:t>
      </w:r>
      <w:bookmarkEnd w:id="139"/>
    </w:p>
    <w:p w:rsidR="007423AC" w:rsidRPr="00C47F18" w:rsidRDefault="007423AC" w:rsidP="007423AC">
      <w:pPr>
        <w:pStyle w:val="EndNoteBibliography"/>
        <w:widowControl w:val="0"/>
        <w:spacing w:before="120" w:after="80" w:line="336" w:lineRule="auto"/>
        <w:rPr>
          <w:sz w:val="28"/>
          <w:szCs w:val="28"/>
        </w:rPr>
      </w:pPr>
      <w:bookmarkStart w:id="140" w:name="_ENREF_140"/>
      <w:r w:rsidRPr="00C47F18">
        <w:rPr>
          <w:sz w:val="28"/>
          <w:szCs w:val="28"/>
        </w:rPr>
        <w:t xml:space="preserve">140. Walsh JM, McGowan CA, Kilbane M et al (2012). The Relationship Between Maternal and Fetal Vitamin D, Insulin Resistance, and Fetal Growth. </w:t>
      </w:r>
      <w:r w:rsidRPr="00C47F18">
        <w:rPr>
          <w:i/>
          <w:sz w:val="28"/>
          <w:szCs w:val="28"/>
        </w:rPr>
        <w:t xml:space="preserve">Reproductive Sciences, </w:t>
      </w:r>
      <w:r w:rsidRPr="00C47F18">
        <w:rPr>
          <w:sz w:val="28"/>
          <w:szCs w:val="28"/>
        </w:rPr>
        <w:t>20(5), 536 - 541.</w:t>
      </w:r>
      <w:bookmarkEnd w:id="140"/>
    </w:p>
    <w:p w:rsidR="007423AC" w:rsidRPr="00C47F18" w:rsidRDefault="007423AC" w:rsidP="007423AC">
      <w:pPr>
        <w:pStyle w:val="EndNoteBibliography"/>
        <w:widowControl w:val="0"/>
        <w:spacing w:before="120" w:after="80" w:line="336" w:lineRule="auto"/>
        <w:rPr>
          <w:sz w:val="28"/>
          <w:szCs w:val="28"/>
        </w:rPr>
      </w:pPr>
      <w:bookmarkStart w:id="141" w:name="_ENREF_141"/>
      <w:r w:rsidRPr="00C47F18">
        <w:rPr>
          <w:sz w:val="28"/>
          <w:szCs w:val="28"/>
        </w:rPr>
        <w:t xml:space="preserve">141. Alwarez JA, Ashraf A (2010). Role of Vitamin D in Insulin Secretion and Insulin Sensitivity for Glucose Homeostasis. </w:t>
      </w:r>
      <w:r w:rsidRPr="00C47F18">
        <w:rPr>
          <w:i/>
          <w:sz w:val="28"/>
          <w:szCs w:val="28"/>
        </w:rPr>
        <w:t>International Journal of Endocrinology,</w:t>
      </w:r>
      <w:r w:rsidRPr="00C47F18">
        <w:rPr>
          <w:sz w:val="28"/>
          <w:szCs w:val="28"/>
        </w:rPr>
        <w:t xml:space="preserve"> 2010, 1 – 18.</w:t>
      </w:r>
      <w:bookmarkEnd w:id="141"/>
    </w:p>
    <w:p w:rsidR="007423AC" w:rsidRPr="00C47F18" w:rsidRDefault="007423AC" w:rsidP="007423AC">
      <w:pPr>
        <w:pStyle w:val="EndNoteBibliography"/>
        <w:widowControl w:val="0"/>
        <w:spacing w:before="120" w:after="80" w:line="336" w:lineRule="auto"/>
        <w:rPr>
          <w:sz w:val="28"/>
          <w:szCs w:val="28"/>
        </w:rPr>
      </w:pPr>
      <w:bookmarkStart w:id="142" w:name="_ENREF_142"/>
      <w:r w:rsidRPr="00C47F18">
        <w:rPr>
          <w:sz w:val="28"/>
          <w:szCs w:val="28"/>
        </w:rPr>
        <w:t xml:space="preserve">142. Zhang C, Qiu C, Hu FB et al (2008). Maternal Plasma 25-Hydroxyvitamin </w:t>
      </w:r>
      <w:r w:rsidRPr="00C47F18">
        <w:rPr>
          <w:sz w:val="28"/>
          <w:szCs w:val="28"/>
        </w:rPr>
        <w:lastRenderedPageBreak/>
        <w:t>D Concentrations and the Risk for Gestational Diabetes Mellitus.</w:t>
      </w:r>
      <w:r w:rsidRPr="00C47F18">
        <w:rPr>
          <w:i/>
          <w:sz w:val="28"/>
          <w:szCs w:val="28"/>
        </w:rPr>
        <w:t xml:space="preserve"> PLoS ONE,</w:t>
      </w:r>
      <w:r w:rsidRPr="00C47F18">
        <w:rPr>
          <w:sz w:val="28"/>
          <w:szCs w:val="28"/>
        </w:rPr>
        <w:t xml:space="preserve"> 3(11), 3753 - 3756.</w:t>
      </w:r>
      <w:bookmarkEnd w:id="142"/>
    </w:p>
    <w:p w:rsidR="007423AC" w:rsidRPr="00C47F18" w:rsidRDefault="007423AC" w:rsidP="007423AC">
      <w:pPr>
        <w:pStyle w:val="EndNoteBibliography"/>
        <w:widowControl w:val="0"/>
        <w:spacing w:before="120" w:after="80" w:line="336" w:lineRule="auto"/>
        <w:rPr>
          <w:sz w:val="28"/>
          <w:szCs w:val="28"/>
        </w:rPr>
      </w:pPr>
      <w:bookmarkStart w:id="143" w:name="_ENREF_143"/>
      <w:r w:rsidRPr="00C47F18">
        <w:rPr>
          <w:sz w:val="28"/>
          <w:szCs w:val="28"/>
        </w:rPr>
        <w:t xml:space="preserve">143. Soheilykhah S, Mojibian M, Rashidi M et al (2010). Maternal Vitamin D Status in Gestational Diabetes Mellitus. </w:t>
      </w:r>
      <w:r w:rsidRPr="00C47F18">
        <w:rPr>
          <w:i/>
          <w:sz w:val="28"/>
          <w:szCs w:val="28"/>
        </w:rPr>
        <w:t>Nutr Clin Pract.,</w:t>
      </w:r>
      <w:r w:rsidRPr="00C47F18">
        <w:rPr>
          <w:sz w:val="28"/>
          <w:szCs w:val="28"/>
        </w:rPr>
        <w:t xml:space="preserve"> 25, 524 - 527.</w:t>
      </w:r>
      <w:bookmarkEnd w:id="143"/>
    </w:p>
    <w:p w:rsidR="007423AC" w:rsidRDefault="007423AC" w:rsidP="007423AC">
      <w:pPr>
        <w:jc w:val="center"/>
        <w:rPr>
          <w:b/>
        </w:rPr>
      </w:pPr>
    </w:p>
    <w:p w:rsidR="007423AC" w:rsidRPr="00A318A4" w:rsidRDefault="007423AC" w:rsidP="007423AC">
      <w:pPr>
        <w:keepNext/>
        <w:tabs>
          <w:tab w:val="center" w:pos="1985"/>
          <w:tab w:val="center" w:pos="7371"/>
        </w:tabs>
        <w:autoSpaceDE w:val="0"/>
        <w:autoSpaceDN w:val="0"/>
        <w:spacing w:before="40" w:after="40"/>
        <w:jc w:val="center"/>
        <w:outlineLvl w:val="1"/>
        <w:rPr>
          <w:rFonts w:ascii="Arial" w:hAnsi="Arial" w:cs="Arial"/>
          <w:b/>
          <w:bCs/>
          <w:sz w:val="30"/>
          <w:szCs w:val="30"/>
        </w:rPr>
      </w:pPr>
      <w:r>
        <w:rPr>
          <w:b/>
        </w:rPr>
        <w:br w:type="page"/>
      </w:r>
      <w:r w:rsidR="00E01681">
        <w:rPr>
          <w:rFonts w:ascii="Arial" w:hAnsi="Arial" w:cs="Arial"/>
          <w:b/>
          <w:bCs/>
          <w:noProof/>
          <w:sz w:val="30"/>
          <w:szCs w:val="30"/>
        </w:rPr>
        <w:lastRenderedPageBreak/>
        <w:pict>
          <v:shape id="Text Box 8" o:spid="_x0000_s1058" type="#_x0000_t202" style="position:absolute;left:0;text-align:left;margin-left:129.15pt;margin-top:-32.15pt;width:181.3pt;height:23.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" stroked="f">
            <v:textbox style="mso-next-textbox:#Text Box 8">
              <w:txbxContent>
                <w:p w:rsidR="00B5685B" w:rsidRPr="00A318A4" w:rsidRDefault="00B5685B" w:rsidP="007423AC">
                  <w:pPr>
                    <w:jc w:val="center"/>
                    <w:rPr>
                      <w:sz w:val="28"/>
                      <w:szCs w:val="28"/>
                    </w:rPr>
                  </w:pPr>
                  <w:r>
                    <w:rPr>
                      <w:sz w:val="28"/>
                      <w:szCs w:val="28"/>
                    </w:rPr>
                    <w:t>PHỤ LỤC 1</w:t>
                  </w:r>
                </w:p>
              </w:txbxContent>
            </v:textbox>
          </v:shape>
        </w:pict>
      </w:r>
      <w:r w:rsidRPr="00A318A4">
        <w:rPr>
          <w:rFonts w:ascii="Arial" w:hAnsi="Arial" w:cs="Arial"/>
          <w:b/>
          <w:bCs/>
          <w:sz w:val="30"/>
          <w:szCs w:val="30"/>
        </w:rPr>
        <w:t>HỒ SƠ KHÁM BAN ĐẦU</w:t>
      </w:r>
    </w:p>
    <w:p w:rsidR="007423AC" w:rsidRPr="00E82BF4" w:rsidRDefault="007423AC" w:rsidP="007423AC">
      <w:pPr>
        <w:keepNext/>
        <w:tabs>
          <w:tab w:val="center" w:pos="1985"/>
          <w:tab w:val="center" w:pos="7371"/>
        </w:tabs>
        <w:autoSpaceDE w:val="0"/>
        <w:autoSpaceDN w:val="0"/>
        <w:spacing w:before="40" w:after="40"/>
        <w:jc w:val="center"/>
        <w:outlineLvl w:val="1"/>
        <w:rPr>
          <w:bCs/>
          <w:sz w:val="30"/>
          <w:szCs w:val="30"/>
        </w:rPr>
      </w:pPr>
      <w:r w:rsidRPr="00A318A4">
        <w:rPr>
          <w:rFonts w:ascii="Arial" w:hAnsi="Arial" w:cs="Arial"/>
          <w:b/>
          <w:bCs/>
          <w:sz w:val="30"/>
          <w:szCs w:val="30"/>
        </w:rPr>
        <w:t>BỆNH ĐÁI THÁO ĐƯỜNG THAI KỲ</w:t>
      </w:r>
    </w:p>
    <w:p w:rsidR="007423AC" w:rsidRDefault="00E01681" w:rsidP="007423AC">
      <w:pPr>
        <w:keepNext/>
        <w:autoSpaceDE w:val="0"/>
        <w:autoSpaceDN w:val="0"/>
        <w:spacing w:before="60" w:after="60" w:line="252" w:lineRule="auto"/>
        <w:outlineLvl w:val="2"/>
        <w:rPr>
          <w:b/>
          <w:bCs/>
          <w:sz w:val="27"/>
          <w:szCs w:val="27"/>
        </w:rPr>
      </w:pPr>
      <w:r>
        <w:rPr>
          <w:b/>
          <w:bCs/>
          <w:noProof/>
          <w:sz w:val="27"/>
          <w:szCs w:val="27"/>
        </w:rPr>
        <w:pict>
          <v:shape id="Text Box 6" o:spid="_x0000_s1057" type="#_x0000_t202" style="position:absolute;margin-left:253.35pt;margin-top:12.6pt;width:205.8pt;height:28.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">
            <v:textbox style="mso-next-textbox:#Text Box 6">
              <w:txbxContent>
                <w:p w:rsidR="00B5685B" w:rsidRDefault="00B5685B" w:rsidP="007423AC">
                  <w:pPr>
                    <w:spacing w:before="80"/>
                  </w:pPr>
                  <w:r>
                    <w:rPr>
                      <w:b/>
                    </w:rPr>
                    <w:t xml:space="preserve">Số hồ sơ: </w:t>
                  </w:r>
                  <w:r>
                    <w:rPr>
                      <w:sz w:val="26"/>
                      <w:szCs w:val="26"/>
                    </w:rPr>
                    <w:t>…………………………..</w:t>
                  </w:r>
                </w:p>
              </w:txbxContent>
            </v:textbox>
          </v:shape>
        </w:pict>
      </w:r>
      <w:r w:rsidRPr="00E01681">
        <w:rPr>
          <w:b/>
          <w:bCs/>
          <w:noProof/>
          <w:sz w:val="30"/>
          <w:szCs w:val="30"/>
        </w:rPr>
        <w:pict>
          <v:shape id="Text Box 4" o:spid="_x0000_s1056" type="#_x0000_t202" style="position:absolute;margin-left:-18.65pt;margin-top:12.6pt;width:185.15pt;height:28.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">
            <v:textbox style="mso-next-textbox:#Text Box 4">
              <w:txbxContent>
                <w:p w:rsidR="00B5685B" w:rsidRDefault="00B5685B" w:rsidP="007423AC">
                  <w:r w:rsidRPr="001C7FD3">
                    <w:rPr>
                      <w:b/>
                    </w:rPr>
                    <w:t>M</w:t>
                  </w:r>
                  <w:r>
                    <w:rPr>
                      <w:b/>
                    </w:rPr>
                    <w:t xml:space="preserve">ã số NC: </w:t>
                  </w:r>
                  <w:r>
                    <w:rPr>
                      <w:sz w:val="26"/>
                      <w:szCs w:val="26"/>
                    </w:rPr>
                    <w:sym w:font="Symbol" w:char="F07C"/>
                  </w:r>
                  <w:r>
                    <w:rPr>
                      <w:sz w:val="26"/>
                      <w:szCs w:val="26"/>
                    </w:rPr>
                    <w:t xml:space="preserve">      </w:t>
                  </w:r>
                  <w:r>
                    <w:rPr>
                      <w:sz w:val="26"/>
                      <w:szCs w:val="26"/>
                    </w:rPr>
                    <w:sym w:font="Symbol" w:char="F07C"/>
                  </w:r>
                  <w:r>
                    <w:rPr>
                      <w:sz w:val="26"/>
                      <w:szCs w:val="26"/>
                    </w:rPr>
                    <w:t xml:space="preserve">      </w:t>
                  </w:r>
                  <w:r>
                    <w:rPr>
                      <w:sz w:val="26"/>
                      <w:szCs w:val="26"/>
                    </w:rPr>
                    <w:sym w:font="Symbol" w:char="F07C"/>
                  </w:r>
                  <w:r>
                    <w:rPr>
                      <w:sz w:val="26"/>
                      <w:szCs w:val="26"/>
                    </w:rPr>
                    <w:t xml:space="preserve">      </w:t>
                  </w:r>
                  <w:r>
                    <w:rPr>
                      <w:sz w:val="26"/>
                      <w:szCs w:val="26"/>
                    </w:rPr>
                    <w:sym w:font="Symbol" w:char="F07C"/>
                  </w:r>
                  <w:r>
                    <w:rPr>
                      <w:sz w:val="26"/>
                      <w:szCs w:val="26"/>
                    </w:rPr>
                    <w:t xml:space="preserve">      </w:t>
                  </w:r>
                  <w:r>
                    <w:rPr>
                      <w:sz w:val="26"/>
                      <w:szCs w:val="26"/>
                    </w:rPr>
                    <w:sym w:font="Symbol" w:char="F07C"/>
                  </w:r>
                </w:p>
              </w:txbxContent>
            </v:textbox>
          </v:shape>
        </w:pict>
      </w:r>
      <w:r w:rsidR="007423AC">
        <w:rPr>
          <w:b/>
          <w:bCs/>
          <w:sz w:val="27"/>
          <w:szCs w:val="27"/>
        </w:rPr>
        <w:tab/>
      </w:r>
      <w:r w:rsidR="007423AC">
        <w:rPr>
          <w:b/>
          <w:bCs/>
          <w:sz w:val="27"/>
          <w:szCs w:val="27"/>
        </w:rPr>
        <w:tab/>
      </w:r>
      <w:r w:rsidR="007423AC">
        <w:rPr>
          <w:b/>
          <w:bCs/>
          <w:sz w:val="27"/>
          <w:szCs w:val="27"/>
        </w:rPr>
        <w:tab/>
      </w:r>
      <w:r w:rsidR="007423AC">
        <w:rPr>
          <w:b/>
          <w:bCs/>
          <w:sz w:val="27"/>
          <w:szCs w:val="27"/>
        </w:rPr>
        <w:tab/>
      </w:r>
    </w:p>
    <w:p w:rsidR="007423AC" w:rsidRDefault="007423AC" w:rsidP="007423AC">
      <w:pPr>
        <w:keepNext/>
        <w:autoSpaceDE w:val="0"/>
        <w:autoSpaceDN w:val="0"/>
        <w:spacing w:before="60" w:after="60" w:line="252" w:lineRule="auto"/>
        <w:outlineLvl w:val="2"/>
        <w:rPr>
          <w:b/>
          <w:bCs/>
          <w:sz w:val="27"/>
          <w:szCs w:val="27"/>
        </w:rPr>
      </w:pPr>
    </w:p>
    <w:p w:rsidR="007423AC" w:rsidRDefault="007423AC" w:rsidP="007423AC">
      <w:pPr>
        <w:keepNext/>
        <w:autoSpaceDE w:val="0"/>
        <w:autoSpaceDN w:val="0"/>
        <w:spacing w:before="60" w:after="60" w:line="252" w:lineRule="auto"/>
        <w:outlineLvl w:val="2"/>
        <w:rPr>
          <w:b/>
          <w:bCs/>
          <w:sz w:val="27"/>
          <w:szCs w:val="27"/>
        </w:rPr>
      </w:pPr>
    </w:p>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880"/>
        <w:gridCol w:w="2340"/>
        <w:gridCol w:w="1868"/>
        <w:gridCol w:w="2126"/>
      </w:tblGrid>
      <w:tr w:rsidR="007423AC" w:rsidRPr="00802F3E" w:rsidTr="007423AC">
        <w:trPr>
          <w:cantSplit/>
          <w:tblHeader/>
        </w:trPr>
        <w:tc>
          <w:tcPr>
            <w:tcW w:w="7628" w:type="dxa"/>
            <w:gridSpan w:val="4"/>
            <w:tcBorders>
              <w:top w:val="single" w:sz="4" w:space="0" w:color="auto"/>
              <w:left w:val="single" w:sz="4" w:space="0" w:color="auto"/>
              <w:bottom w:val="single" w:sz="4" w:space="0" w:color="auto"/>
              <w:right w:val="single" w:sz="4" w:space="0" w:color="auto"/>
            </w:tcBorders>
          </w:tcPr>
          <w:p w:rsidR="007423AC" w:rsidRPr="00802F3E" w:rsidRDefault="007423AC" w:rsidP="007423AC">
            <w:pPr>
              <w:keepNext/>
              <w:spacing w:before="120" w:after="40"/>
              <w:jc w:val="center"/>
              <w:outlineLvl w:val="3"/>
              <w:rPr>
                <w:b/>
                <w:bCs/>
                <w:sz w:val="26"/>
                <w:szCs w:val="26"/>
              </w:rPr>
            </w:pPr>
            <w:r>
              <w:rPr>
                <w:b/>
                <w:bCs/>
                <w:sz w:val="26"/>
                <w:szCs w:val="26"/>
              </w:rPr>
              <w:t>Nội dung</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keepNext/>
              <w:spacing w:before="120" w:after="40"/>
              <w:jc w:val="center"/>
              <w:outlineLvl w:val="3"/>
              <w:rPr>
                <w:b/>
                <w:bCs/>
                <w:sz w:val="26"/>
                <w:szCs w:val="26"/>
              </w:rPr>
            </w:pPr>
            <w:r>
              <w:rPr>
                <w:b/>
                <w:bCs/>
                <w:sz w:val="26"/>
                <w:szCs w:val="26"/>
              </w:rPr>
              <w:t>Kết quả</w:t>
            </w:r>
          </w:p>
        </w:tc>
      </w:tr>
      <w:tr w:rsidR="007423AC" w:rsidRPr="00802F3E" w:rsidTr="007423AC">
        <w:tc>
          <w:tcPr>
            <w:tcW w:w="7628" w:type="dxa"/>
            <w:gridSpan w:val="4"/>
            <w:tcBorders>
              <w:top w:val="single" w:sz="4" w:space="0" w:color="auto"/>
              <w:left w:val="single" w:sz="4" w:space="0" w:color="auto"/>
              <w:bottom w:val="single" w:sz="4" w:space="0" w:color="auto"/>
              <w:right w:val="single" w:sz="4" w:space="0" w:color="auto"/>
            </w:tcBorders>
          </w:tcPr>
          <w:p w:rsidR="007423AC" w:rsidRPr="003627B9" w:rsidRDefault="007423AC" w:rsidP="007423AC">
            <w:pPr>
              <w:spacing w:before="120" w:after="40"/>
              <w:jc w:val="both"/>
              <w:rPr>
                <w:b/>
                <w:sz w:val="26"/>
                <w:szCs w:val="26"/>
              </w:rPr>
            </w:pPr>
            <w:r>
              <w:rPr>
                <w:b/>
                <w:sz w:val="26"/>
                <w:szCs w:val="26"/>
              </w:rPr>
              <w:t>A. HÀNH CHÍNH</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leader="dot" w:pos="1701"/>
              </w:tabs>
              <w:spacing w:before="120" w:after="40"/>
              <w:jc w:val="center"/>
              <w:rPr>
                <w:sz w:val="26"/>
                <w:szCs w:val="26"/>
              </w:rPr>
            </w:pP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Pr>
                <w:sz w:val="26"/>
                <w:szCs w:val="26"/>
              </w:rPr>
              <w:t>1</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Pr>
                <w:sz w:val="26"/>
                <w:szCs w:val="26"/>
              </w:rPr>
              <w:t>Ngày khám</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sidRPr="00802F3E">
              <w:rPr>
                <w:sz w:val="26"/>
                <w:szCs w:val="26"/>
              </w:rPr>
              <w:t>........./........./20</w:t>
            </w:r>
            <w:r>
              <w:rPr>
                <w:sz w:val="26"/>
                <w:szCs w:val="26"/>
              </w:rPr>
              <w:t>1</w:t>
            </w:r>
            <w:r w:rsidRPr="00802F3E">
              <w:rPr>
                <w:sz w:val="26"/>
                <w:szCs w:val="26"/>
              </w:rPr>
              <w: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jc w:val="both"/>
              <w:rPr>
                <w:sz w:val="26"/>
                <w:szCs w:val="26"/>
              </w:rPr>
            </w:pPr>
            <w:r w:rsidRPr="00802F3E">
              <w:rPr>
                <w:sz w:val="26"/>
                <w:szCs w:val="26"/>
              </w:rPr>
              <w:t>2</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leader="dot" w:pos="6237"/>
              </w:tabs>
              <w:spacing w:before="120"/>
              <w:rPr>
                <w:sz w:val="26"/>
                <w:szCs w:val="26"/>
              </w:rPr>
            </w:pPr>
            <w:r w:rsidRPr="00802F3E">
              <w:rPr>
                <w:sz w:val="26"/>
                <w:szCs w:val="26"/>
              </w:rPr>
              <w:t>Họ và tên thai phụ</w:t>
            </w:r>
            <w:r w:rsidRPr="00802F3E">
              <w:rPr>
                <w:sz w:val="26"/>
                <w:szCs w:val="26"/>
              </w:rPr>
              <w:tab/>
            </w:r>
            <w:r>
              <w:rPr>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leader="dot" w:pos="1701"/>
              </w:tabs>
              <w:spacing w:before="120"/>
              <w:jc w:val="center"/>
              <w:rPr>
                <w:sz w:val="26"/>
                <w:szCs w:val="26"/>
              </w:rPr>
            </w:pP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sidRPr="00802F3E">
              <w:rPr>
                <w:sz w:val="26"/>
                <w:szCs w:val="26"/>
              </w:rPr>
              <w:t>3</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sidRPr="00802F3E">
              <w:rPr>
                <w:sz w:val="26"/>
                <w:szCs w:val="26"/>
              </w:rPr>
              <w:t>Ngày tháng năm sinh</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sidRPr="00802F3E">
              <w:rPr>
                <w:sz w:val="26"/>
                <w:szCs w:val="26"/>
              </w:rPr>
              <w: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sidRPr="00802F3E">
              <w:rPr>
                <w:sz w:val="26"/>
                <w:szCs w:val="26"/>
              </w:rPr>
              <w:t>4</w:t>
            </w:r>
          </w:p>
        </w:tc>
        <w:tc>
          <w:tcPr>
            <w:tcW w:w="7088" w:type="dxa"/>
            <w:gridSpan w:val="3"/>
            <w:tcBorders>
              <w:top w:val="single" w:sz="4" w:space="0" w:color="auto"/>
              <w:left w:val="single" w:sz="4" w:space="0" w:color="auto"/>
              <w:bottom w:val="single" w:sz="4" w:space="0" w:color="auto"/>
              <w:right w:val="single" w:sz="4" w:space="0" w:color="auto"/>
            </w:tcBorders>
          </w:tcPr>
          <w:p w:rsidR="007423AC" w:rsidRDefault="007423AC" w:rsidP="007423AC">
            <w:pPr>
              <w:tabs>
                <w:tab w:val="left" w:leader="dot" w:pos="6237"/>
              </w:tabs>
              <w:spacing w:before="120" w:after="40"/>
              <w:jc w:val="both"/>
              <w:rPr>
                <w:sz w:val="26"/>
                <w:szCs w:val="26"/>
              </w:rPr>
            </w:pPr>
            <w:r w:rsidRPr="00802F3E">
              <w:rPr>
                <w:sz w:val="26"/>
                <w:szCs w:val="26"/>
              </w:rPr>
              <w:t>Địa chỉ:</w:t>
            </w:r>
            <w:r>
              <w:rPr>
                <w:sz w:val="26"/>
                <w:szCs w:val="26"/>
              </w:rPr>
              <w:t xml:space="preserve"> …………………………………………………………</w:t>
            </w:r>
          </w:p>
          <w:p w:rsidR="007423AC" w:rsidRPr="00802F3E" w:rsidRDefault="007423AC" w:rsidP="007423AC">
            <w:pPr>
              <w:tabs>
                <w:tab w:val="left" w:leader="dot" w:pos="6237"/>
              </w:tabs>
              <w:spacing w:before="120" w:after="40"/>
              <w:jc w:val="both"/>
              <w:rPr>
                <w:sz w:val="26"/>
                <w:szCs w:val="26"/>
              </w:rPr>
            </w:pPr>
            <w:r>
              <w:rPr>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leader="dot" w:pos="1985"/>
              </w:tabs>
              <w:spacing w:before="120" w:after="40"/>
              <w:jc w:val="both"/>
              <w:rPr>
                <w:sz w:val="26"/>
                <w:szCs w:val="26"/>
              </w:rPr>
            </w:pPr>
            <w:r w:rsidRPr="00802F3E">
              <w:rPr>
                <w:sz w:val="26"/>
                <w:szCs w:val="26"/>
              </w:rPr>
              <w:t>Số ĐT:</w:t>
            </w:r>
            <w:r w:rsidRPr="00802F3E">
              <w:rPr>
                <w:sz w:val="26"/>
                <w:szCs w:val="26"/>
              </w:rPr>
              <w:tab/>
            </w:r>
          </w:p>
          <w:p w:rsidR="007423AC" w:rsidRPr="00802F3E" w:rsidRDefault="007423AC" w:rsidP="007423AC">
            <w:pPr>
              <w:tabs>
                <w:tab w:val="left" w:leader="dot" w:pos="1985"/>
              </w:tabs>
              <w:spacing w:before="120" w:after="40"/>
              <w:jc w:val="both"/>
              <w:rPr>
                <w:sz w:val="26"/>
                <w:szCs w:val="26"/>
              </w:rPr>
            </w:pPr>
            <w:r w:rsidRPr="00802F3E">
              <w:rPr>
                <w:sz w:val="26"/>
                <w:szCs w:val="26"/>
              </w:rPr>
              <w:tab/>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jc w:val="both"/>
              <w:rPr>
                <w:sz w:val="26"/>
                <w:szCs w:val="26"/>
              </w:rPr>
            </w:pPr>
            <w:r w:rsidRPr="00802F3E">
              <w:rPr>
                <w:sz w:val="26"/>
                <w:szCs w:val="26"/>
              </w:rPr>
              <w:t>5</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jc w:val="both"/>
              <w:rPr>
                <w:sz w:val="26"/>
                <w:szCs w:val="26"/>
              </w:rPr>
            </w:pPr>
            <w:r w:rsidRPr="00802F3E">
              <w:rPr>
                <w:sz w:val="26"/>
                <w:szCs w:val="26"/>
              </w:rPr>
              <w:t>Trình độ học vấn</w:t>
            </w:r>
            <w:r w:rsidRPr="00802F3E">
              <w:rPr>
                <w:sz w:val="26"/>
                <w:szCs w:val="26"/>
              </w:rPr>
              <w:tab/>
            </w:r>
            <w:r w:rsidRPr="00802F3E">
              <w:rPr>
                <w:sz w:val="26"/>
                <w:szCs w:val="26"/>
              </w:rPr>
              <w:tab/>
              <w:t>Không biết đọc, không biết viết</w:t>
            </w:r>
            <w:r>
              <w:rPr>
                <w:sz w:val="26"/>
                <w:szCs w:val="26"/>
              </w:rPr>
              <w:t xml:space="preserve"> =1</w:t>
            </w:r>
          </w:p>
          <w:p w:rsidR="007423AC" w:rsidRPr="00802F3E" w:rsidRDefault="007423AC" w:rsidP="007423AC">
            <w:pPr>
              <w:spacing w:before="40" w:after="40"/>
              <w:jc w:val="right"/>
              <w:rPr>
                <w:sz w:val="26"/>
                <w:szCs w:val="26"/>
              </w:rPr>
            </w:pPr>
            <w:r w:rsidRPr="00802F3E">
              <w:rPr>
                <w:sz w:val="26"/>
                <w:szCs w:val="26"/>
              </w:rPr>
              <w:t xml:space="preserve">Trình độ </w:t>
            </w:r>
            <w:r>
              <w:rPr>
                <w:sz w:val="26"/>
                <w:szCs w:val="26"/>
              </w:rPr>
              <w:t>Tiểu học = 2</w:t>
            </w:r>
          </w:p>
          <w:p w:rsidR="007423AC" w:rsidRPr="00802F3E" w:rsidRDefault="007423AC" w:rsidP="007423AC">
            <w:pPr>
              <w:spacing w:before="40" w:after="40"/>
              <w:jc w:val="right"/>
              <w:rPr>
                <w:sz w:val="26"/>
                <w:szCs w:val="26"/>
              </w:rPr>
            </w:pPr>
            <w:r w:rsidRPr="00802F3E">
              <w:rPr>
                <w:sz w:val="26"/>
                <w:szCs w:val="26"/>
              </w:rPr>
              <w:t xml:space="preserve">Tốt nghiệp </w:t>
            </w:r>
            <w:r>
              <w:rPr>
                <w:sz w:val="26"/>
                <w:szCs w:val="26"/>
              </w:rPr>
              <w:t>TH cơ sở = 3</w:t>
            </w:r>
          </w:p>
          <w:p w:rsidR="007423AC" w:rsidRPr="00802F3E" w:rsidRDefault="007423AC" w:rsidP="007423AC">
            <w:pPr>
              <w:spacing w:before="40" w:after="40"/>
              <w:jc w:val="right"/>
              <w:rPr>
                <w:sz w:val="26"/>
                <w:szCs w:val="26"/>
              </w:rPr>
            </w:pPr>
            <w:r w:rsidRPr="00802F3E">
              <w:rPr>
                <w:sz w:val="26"/>
                <w:szCs w:val="26"/>
              </w:rPr>
              <w:t xml:space="preserve">Tốt nghiệp </w:t>
            </w:r>
            <w:r>
              <w:rPr>
                <w:sz w:val="26"/>
                <w:szCs w:val="26"/>
              </w:rPr>
              <w:t>THPT/THCN =4</w:t>
            </w:r>
          </w:p>
          <w:p w:rsidR="007423AC" w:rsidRDefault="007423AC" w:rsidP="007423AC">
            <w:pPr>
              <w:spacing w:before="40" w:after="40"/>
              <w:jc w:val="right"/>
              <w:rPr>
                <w:sz w:val="26"/>
                <w:szCs w:val="26"/>
              </w:rPr>
            </w:pPr>
            <w:r w:rsidRPr="00802F3E">
              <w:rPr>
                <w:sz w:val="26"/>
                <w:szCs w:val="26"/>
              </w:rPr>
              <w:t>Cao đẳng</w:t>
            </w:r>
            <w:r>
              <w:rPr>
                <w:sz w:val="26"/>
                <w:szCs w:val="26"/>
              </w:rPr>
              <w:t>/Đại học = 5</w:t>
            </w:r>
          </w:p>
          <w:p w:rsidR="007423AC" w:rsidRPr="00802F3E" w:rsidRDefault="007423AC" w:rsidP="007423AC">
            <w:pPr>
              <w:spacing w:before="40" w:after="40"/>
              <w:jc w:val="right"/>
              <w:rPr>
                <w:sz w:val="26"/>
                <w:szCs w:val="26"/>
              </w:rPr>
            </w:pPr>
            <w:r>
              <w:rPr>
                <w:sz w:val="26"/>
                <w:szCs w:val="26"/>
              </w:rPr>
              <w:t>Trên đ</w:t>
            </w:r>
            <w:r w:rsidRPr="00802F3E">
              <w:rPr>
                <w:sz w:val="26"/>
                <w:szCs w:val="26"/>
              </w:rPr>
              <w:t>ại học</w:t>
            </w:r>
            <w:r>
              <w:rPr>
                <w:sz w:val="26"/>
                <w:szCs w:val="26"/>
              </w:rPr>
              <w:t xml:space="preserve"> = 6</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rPr>
                <w:sz w:val="26"/>
                <w:szCs w:val="26"/>
              </w:rPr>
            </w:pPr>
            <w:r w:rsidRPr="00802F3E">
              <w:rPr>
                <w:sz w:val="26"/>
                <w:szCs w:val="26"/>
              </w:rPr>
              <w:t>[    ]</w:t>
            </w:r>
          </w:p>
          <w:p w:rsidR="007423AC" w:rsidRPr="00802F3E" w:rsidRDefault="007423AC" w:rsidP="007423AC">
            <w:pPr>
              <w:spacing w:before="40" w:after="40"/>
              <w:rPr>
                <w:sz w:val="26"/>
                <w:szCs w:val="26"/>
              </w:rPr>
            </w:pPr>
            <w:r w:rsidRPr="00802F3E">
              <w:rPr>
                <w:sz w:val="26"/>
                <w:szCs w:val="26"/>
              </w:rPr>
              <w:t>[    ]</w:t>
            </w:r>
          </w:p>
          <w:p w:rsidR="007423AC" w:rsidRPr="00802F3E" w:rsidRDefault="007423AC" w:rsidP="007423AC">
            <w:pPr>
              <w:spacing w:before="40" w:after="40"/>
              <w:rPr>
                <w:sz w:val="26"/>
                <w:szCs w:val="26"/>
              </w:rPr>
            </w:pPr>
            <w:r w:rsidRPr="00802F3E">
              <w:rPr>
                <w:sz w:val="26"/>
                <w:szCs w:val="26"/>
              </w:rPr>
              <w:t>[    ]</w:t>
            </w:r>
          </w:p>
          <w:p w:rsidR="007423AC" w:rsidRPr="00802F3E" w:rsidRDefault="007423AC" w:rsidP="007423AC">
            <w:pPr>
              <w:spacing w:before="40" w:after="40"/>
              <w:rPr>
                <w:sz w:val="26"/>
                <w:szCs w:val="26"/>
              </w:rPr>
            </w:pPr>
            <w:r w:rsidRPr="00802F3E">
              <w:rPr>
                <w:sz w:val="26"/>
                <w:szCs w:val="26"/>
              </w:rPr>
              <w:t>[    ]</w:t>
            </w:r>
          </w:p>
          <w:p w:rsidR="007423AC" w:rsidRPr="00802F3E" w:rsidRDefault="007423AC" w:rsidP="007423AC">
            <w:pPr>
              <w:spacing w:before="40" w:after="40"/>
              <w:rPr>
                <w:sz w:val="26"/>
                <w:szCs w:val="26"/>
              </w:rPr>
            </w:pPr>
            <w:r w:rsidRPr="00802F3E">
              <w:rPr>
                <w:sz w:val="26"/>
                <w:szCs w:val="26"/>
              </w:rPr>
              <w:t>[    ]</w:t>
            </w:r>
          </w:p>
          <w:p w:rsidR="007423AC" w:rsidRPr="00802F3E" w:rsidRDefault="007423AC" w:rsidP="007423AC">
            <w:pPr>
              <w:spacing w:before="40" w:after="40"/>
              <w:rPr>
                <w:sz w:val="26"/>
                <w:szCs w:val="26"/>
              </w:rPr>
            </w:pPr>
            <w:r w:rsidRPr="00802F3E">
              <w:rPr>
                <w:sz w:val="26"/>
                <w:szCs w:val="26"/>
              </w:rPr>
              <w:t>[    ]</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center"/>
              <w:rPr>
                <w:sz w:val="26"/>
                <w:szCs w:val="26"/>
              </w:rPr>
            </w:pPr>
            <w:r w:rsidRPr="00802F3E">
              <w:rPr>
                <w:sz w:val="26"/>
                <w:szCs w:val="26"/>
              </w:rPr>
              <w:t>6</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leader="dot" w:pos="6237"/>
              </w:tabs>
              <w:spacing w:before="120" w:after="40"/>
              <w:jc w:val="both"/>
              <w:rPr>
                <w:sz w:val="26"/>
                <w:szCs w:val="26"/>
              </w:rPr>
            </w:pPr>
            <w:r w:rsidRPr="00802F3E">
              <w:rPr>
                <w:sz w:val="26"/>
                <w:szCs w:val="26"/>
              </w:rPr>
              <w:t>Nghề nghiệ</w:t>
            </w:r>
            <w:r>
              <w:rPr>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center"/>
              <w:rPr>
                <w:sz w:val="26"/>
                <w:szCs w:val="26"/>
              </w:rPr>
            </w:pPr>
          </w:p>
        </w:tc>
      </w:tr>
      <w:tr w:rsidR="007423AC" w:rsidRPr="00802F3E" w:rsidTr="007423AC">
        <w:trPr>
          <w:cantSplit/>
        </w:trPr>
        <w:tc>
          <w:tcPr>
            <w:tcW w:w="7628" w:type="dxa"/>
            <w:gridSpan w:val="4"/>
            <w:tcBorders>
              <w:top w:val="single" w:sz="4" w:space="0" w:color="auto"/>
              <w:left w:val="single" w:sz="4" w:space="0" w:color="auto"/>
              <w:bottom w:val="single" w:sz="4" w:space="0" w:color="auto"/>
              <w:right w:val="single" w:sz="4" w:space="0" w:color="auto"/>
            </w:tcBorders>
          </w:tcPr>
          <w:p w:rsidR="007423AC" w:rsidRPr="00802F3E" w:rsidRDefault="007423AC" w:rsidP="007423AC">
            <w:pPr>
              <w:keepNext/>
              <w:spacing w:before="240" w:after="40"/>
              <w:jc w:val="both"/>
              <w:outlineLvl w:val="4"/>
              <w:rPr>
                <w:b/>
                <w:bCs/>
                <w:sz w:val="26"/>
                <w:szCs w:val="26"/>
              </w:rPr>
            </w:pPr>
            <w:r>
              <w:rPr>
                <w:b/>
                <w:bCs/>
                <w:sz w:val="26"/>
                <w:szCs w:val="26"/>
              </w:rPr>
              <w:t xml:space="preserve">B. </w:t>
            </w:r>
            <w:r w:rsidRPr="00802F3E">
              <w:rPr>
                <w:b/>
                <w:bCs/>
                <w:sz w:val="26"/>
                <w:szCs w:val="26"/>
              </w:rPr>
              <w:t>TIỀN SỬ BẢN THÂN</w:t>
            </w:r>
            <w:r>
              <w:rPr>
                <w:b/>
                <w:bCs/>
                <w:sz w:val="26"/>
                <w:szCs w:val="26"/>
              </w:rPr>
              <w:t>, GIA ĐÌNH</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240" w:after="40"/>
              <w:jc w:val="center"/>
              <w:rPr>
                <w:sz w:val="26"/>
                <w:szCs w:val="26"/>
              </w:rPr>
            </w:pP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80" w:after="40"/>
              <w:jc w:val="center"/>
              <w:rPr>
                <w:sz w:val="26"/>
                <w:szCs w:val="26"/>
              </w:rPr>
            </w:pPr>
            <w:r>
              <w:rPr>
                <w:sz w:val="26"/>
                <w:szCs w:val="26"/>
              </w:rPr>
              <w:t>7</w:t>
            </w:r>
          </w:p>
        </w:tc>
        <w:tc>
          <w:tcPr>
            <w:tcW w:w="7088" w:type="dxa"/>
            <w:gridSpan w:val="3"/>
            <w:tcBorders>
              <w:top w:val="single" w:sz="4" w:space="0" w:color="auto"/>
              <w:left w:val="single" w:sz="4" w:space="0" w:color="auto"/>
              <w:bottom w:val="single" w:sz="4" w:space="0" w:color="auto"/>
              <w:right w:val="single" w:sz="4" w:space="0" w:color="auto"/>
            </w:tcBorders>
          </w:tcPr>
          <w:p w:rsidR="007423AC" w:rsidRDefault="007423AC" w:rsidP="007423AC">
            <w:pPr>
              <w:tabs>
                <w:tab w:val="left" w:leader="dot" w:pos="6237"/>
              </w:tabs>
              <w:spacing w:before="80" w:after="40"/>
              <w:rPr>
                <w:sz w:val="26"/>
                <w:szCs w:val="26"/>
              </w:rPr>
            </w:pPr>
            <w:r>
              <w:rPr>
                <w:sz w:val="26"/>
                <w:szCs w:val="26"/>
              </w:rPr>
              <w:t>Tiền sử bản thân</w:t>
            </w:r>
          </w:p>
          <w:p w:rsidR="007423AC" w:rsidRPr="00802F3E" w:rsidRDefault="007423AC" w:rsidP="007423AC">
            <w:pPr>
              <w:tabs>
                <w:tab w:val="left" w:leader="dot" w:pos="6237"/>
              </w:tabs>
              <w:spacing w:before="80" w:after="40"/>
              <w:jc w:val="right"/>
              <w:rPr>
                <w:sz w:val="26"/>
                <w:szCs w:val="26"/>
              </w:rPr>
            </w:pPr>
            <w:r w:rsidRPr="00802F3E">
              <w:rPr>
                <w:sz w:val="26"/>
                <w:szCs w:val="26"/>
              </w:rPr>
              <w:t>Đái tháo đường thai nghén ở những lần mang thai trước</w:t>
            </w:r>
          </w:p>
          <w:p w:rsidR="007423AC" w:rsidRPr="00802F3E" w:rsidRDefault="007423AC" w:rsidP="007423AC">
            <w:pPr>
              <w:tabs>
                <w:tab w:val="left" w:leader="dot" w:pos="6237"/>
              </w:tabs>
              <w:spacing w:before="80" w:after="40"/>
              <w:jc w:val="right"/>
              <w:rPr>
                <w:sz w:val="26"/>
                <w:szCs w:val="26"/>
              </w:rPr>
            </w:pPr>
            <w:r w:rsidRPr="00802F3E">
              <w:rPr>
                <w:sz w:val="26"/>
                <w:szCs w:val="26"/>
              </w:rPr>
              <w:t>Tăng huyết áp</w:t>
            </w:r>
          </w:p>
          <w:p w:rsidR="007423AC" w:rsidRDefault="007423AC" w:rsidP="007423AC">
            <w:pPr>
              <w:tabs>
                <w:tab w:val="left" w:leader="dot" w:pos="6237"/>
              </w:tabs>
              <w:spacing w:before="80" w:after="40"/>
              <w:jc w:val="right"/>
              <w:rPr>
                <w:sz w:val="26"/>
                <w:szCs w:val="26"/>
              </w:rPr>
            </w:pPr>
            <w:r>
              <w:rPr>
                <w:sz w:val="26"/>
                <w:szCs w:val="26"/>
              </w:rPr>
              <w:t>Rối loạn lipid máu</w:t>
            </w:r>
          </w:p>
          <w:p w:rsidR="007423AC" w:rsidRPr="00EF673D" w:rsidRDefault="007423AC" w:rsidP="007423AC">
            <w:pPr>
              <w:tabs>
                <w:tab w:val="left" w:leader="dot" w:pos="6237"/>
              </w:tabs>
              <w:spacing w:before="80" w:after="40"/>
              <w:jc w:val="right"/>
              <w:rPr>
                <w:sz w:val="26"/>
                <w:szCs w:val="26"/>
                <w:lang w:val="it-IT"/>
              </w:rPr>
            </w:pPr>
            <w:r>
              <w:rPr>
                <w:sz w:val="26"/>
                <w:szCs w:val="26"/>
              </w:rPr>
              <w:t>Bệnh khác (ghi rõ)………………………………</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80" w:after="40"/>
              <w:rPr>
                <w:sz w:val="26"/>
                <w:szCs w:val="26"/>
              </w:rPr>
            </w:pPr>
            <w:r>
              <w:rPr>
                <w:sz w:val="26"/>
                <w:szCs w:val="26"/>
              </w:rPr>
              <w:t xml:space="preserve"> Có           Không    </w:t>
            </w:r>
          </w:p>
          <w:p w:rsidR="007423AC" w:rsidRPr="00802F3E" w:rsidRDefault="007423AC" w:rsidP="007423AC">
            <w:pPr>
              <w:spacing w:before="80" w:after="40"/>
              <w:jc w:val="both"/>
              <w:rPr>
                <w:sz w:val="26"/>
                <w:szCs w:val="26"/>
              </w:rPr>
            </w:pPr>
            <w:r w:rsidRPr="00802F3E">
              <w:rPr>
                <w:sz w:val="26"/>
                <w:szCs w:val="26"/>
              </w:rPr>
              <w:t xml:space="preserve">[    ]    </w:t>
            </w:r>
            <w:r>
              <w:rPr>
                <w:sz w:val="26"/>
                <w:szCs w:val="26"/>
              </w:rPr>
              <w:t xml:space="preserve">       </w:t>
            </w:r>
            <w:r w:rsidRPr="00802F3E">
              <w:rPr>
                <w:sz w:val="26"/>
                <w:szCs w:val="26"/>
              </w:rPr>
              <w:t xml:space="preserve"> [    </w:t>
            </w:r>
            <w:r>
              <w:rPr>
                <w:sz w:val="26"/>
                <w:szCs w:val="26"/>
              </w:rPr>
              <w:t>]</w:t>
            </w:r>
          </w:p>
          <w:p w:rsidR="007423AC" w:rsidRPr="00802F3E" w:rsidRDefault="007423AC" w:rsidP="007423AC">
            <w:pPr>
              <w:spacing w:before="80" w:after="40"/>
              <w:jc w:val="both"/>
              <w:rPr>
                <w:sz w:val="26"/>
                <w:szCs w:val="26"/>
              </w:rPr>
            </w:pPr>
            <w:r w:rsidRPr="00802F3E">
              <w:rPr>
                <w:sz w:val="26"/>
                <w:szCs w:val="26"/>
              </w:rPr>
              <w:t xml:space="preserve">[    ]    </w:t>
            </w:r>
            <w:r>
              <w:rPr>
                <w:sz w:val="26"/>
                <w:szCs w:val="26"/>
              </w:rPr>
              <w:t xml:space="preserve">       </w:t>
            </w:r>
            <w:r w:rsidRPr="00802F3E">
              <w:rPr>
                <w:sz w:val="26"/>
                <w:szCs w:val="26"/>
              </w:rPr>
              <w:t xml:space="preserve"> [    </w:t>
            </w:r>
            <w:r>
              <w:rPr>
                <w:sz w:val="26"/>
                <w:szCs w:val="26"/>
              </w:rPr>
              <w:t>]</w:t>
            </w:r>
          </w:p>
          <w:p w:rsidR="007423AC" w:rsidRPr="00802F3E" w:rsidRDefault="007423AC" w:rsidP="007423AC">
            <w:pPr>
              <w:spacing w:before="80" w:after="40"/>
              <w:jc w:val="both"/>
              <w:rPr>
                <w:sz w:val="26"/>
                <w:szCs w:val="26"/>
              </w:rPr>
            </w:pPr>
            <w:r w:rsidRPr="00802F3E">
              <w:rPr>
                <w:sz w:val="26"/>
                <w:szCs w:val="26"/>
              </w:rPr>
              <w:t xml:space="preserve">[    ]    </w:t>
            </w:r>
            <w:r>
              <w:rPr>
                <w:sz w:val="26"/>
                <w:szCs w:val="26"/>
              </w:rPr>
              <w:t xml:space="preserve">       </w:t>
            </w:r>
            <w:r w:rsidRPr="00802F3E">
              <w:rPr>
                <w:sz w:val="26"/>
                <w:szCs w:val="26"/>
              </w:rPr>
              <w:t xml:space="preserve"> [    </w:t>
            </w:r>
            <w:r>
              <w:rPr>
                <w:sz w:val="26"/>
                <w:szCs w:val="26"/>
              </w:rPr>
              <w:t>]</w:t>
            </w:r>
          </w:p>
          <w:p w:rsidR="007423AC" w:rsidRPr="00802F3E" w:rsidRDefault="007423AC" w:rsidP="007423AC">
            <w:pPr>
              <w:spacing w:before="80" w:after="40"/>
              <w:jc w:val="both"/>
              <w:rPr>
                <w:sz w:val="26"/>
                <w:szCs w:val="26"/>
              </w:rPr>
            </w:pPr>
            <w:r w:rsidRPr="00802F3E">
              <w:rPr>
                <w:sz w:val="26"/>
                <w:szCs w:val="26"/>
              </w:rPr>
              <w:t xml:space="preserve">[    ]    </w:t>
            </w:r>
            <w:r>
              <w:rPr>
                <w:sz w:val="26"/>
                <w:szCs w:val="26"/>
              </w:rPr>
              <w:t xml:space="preserve">       </w:t>
            </w:r>
            <w:r w:rsidRPr="00802F3E">
              <w:rPr>
                <w:sz w:val="26"/>
                <w:szCs w:val="26"/>
              </w:rPr>
              <w:t xml:space="preserve"> [    </w:t>
            </w:r>
            <w:r>
              <w:rPr>
                <w:sz w:val="26"/>
                <w:szCs w:val="26"/>
              </w:rPr>
              <w: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80" w:after="40"/>
              <w:jc w:val="center"/>
              <w:rPr>
                <w:sz w:val="26"/>
                <w:szCs w:val="26"/>
              </w:rPr>
            </w:pPr>
            <w:r>
              <w:rPr>
                <w:sz w:val="26"/>
                <w:szCs w:val="26"/>
              </w:rPr>
              <w:t>8</w:t>
            </w:r>
          </w:p>
        </w:tc>
        <w:tc>
          <w:tcPr>
            <w:tcW w:w="7088" w:type="dxa"/>
            <w:gridSpan w:val="3"/>
            <w:tcBorders>
              <w:top w:val="single" w:sz="4" w:space="0" w:color="auto"/>
              <w:left w:val="single" w:sz="4" w:space="0" w:color="auto"/>
              <w:bottom w:val="single" w:sz="4" w:space="0" w:color="auto"/>
              <w:right w:val="single" w:sz="4" w:space="0" w:color="auto"/>
            </w:tcBorders>
          </w:tcPr>
          <w:p w:rsidR="007423AC" w:rsidRDefault="007423AC" w:rsidP="007423AC">
            <w:pPr>
              <w:tabs>
                <w:tab w:val="left" w:pos="3294"/>
              </w:tabs>
              <w:spacing w:before="80" w:after="40"/>
              <w:rPr>
                <w:sz w:val="26"/>
                <w:szCs w:val="26"/>
                <w:lang w:val="it-IT"/>
              </w:rPr>
            </w:pPr>
            <w:r>
              <w:rPr>
                <w:sz w:val="26"/>
                <w:szCs w:val="26"/>
              </w:rPr>
              <w:t>Có bố mẹ, anh chị em ruột mắc đ</w:t>
            </w:r>
            <w:r w:rsidRPr="00EF673D">
              <w:rPr>
                <w:sz w:val="26"/>
                <w:szCs w:val="26"/>
                <w:lang w:val="it-IT"/>
              </w:rPr>
              <w:t>ái tháo đường</w:t>
            </w:r>
          </w:p>
          <w:p w:rsidR="007423AC" w:rsidRPr="00EF673D" w:rsidRDefault="007423AC" w:rsidP="007423AC">
            <w:pPr>
              <w:tabs>
                <w:tab w:val="left" w:pos="3294"/>
              </w:tabs>
              <w:spacing w:before="80" w:after="40"/>
              <w:rPr>
                <w:sz w:val="26"/>
                <w:szCs w:val="26"/>
                <w:lang w:val="it-IT"/>
              </w:rPr>
            </w:pPr>
            <w:r>
              <w:rPr>
                <w:sz w:val="26"/>
                <w:szCs w:val="26"/>
                <w:lang w:val="it-IT"/>
              </w:rPr>
              <w:t>Nếu có ghi rõ ai:.............................................................................</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80" w:after="40"/>
              <w:rPr>
                <w:sz w:val="26"/>
                <w:szCs w:val="26"/>
              </w:rPr>
            </w:pPr>
            <w:r>
              <w:rPr>
                <w:sz w:val="26"/>
                <w:szCs w:val="26"/>
              </w:rPr>
              <w:t xml:space="preserve">Có           Không    </w:t>
            </w:r>
          </w:p>
          <w:p w:rsidR="007423AC" w:rsidRPr="00802F3E" w:rsidRDefault="007423AC" w:rsidP="007423AC">
            <w:pPr>
              <w:spacing w:before="80" w:after="40"/>
              <w:jc w:val="both"/>
              <w:rPr>
                <w:sz w:val="26"/>
                <w:szCs w:val="26"/>
              </w:rPr>
            </w:pPr>
            <w:r w:rsidRPr="00802F3E">
              <w:rPr>
                <w:sz w:val="26"/>
                <w:szCs w:val="26"/>
              </w:rPr>
              <w:t xml:space="preserve">[    ]    </w:t>
            </w:r>
            <w:r>
              <w:rPr>
                <w:sz w:val="26"/>
                <w:szCs w:val="26"/>
              </w:rPr>
              <w:t xml:space="preserve">       </w:t>
            </w:r>
            <w:r w:rsidRPr="00802F3E">
              <w:rPr>
                <w:sz w:val="26"/>
                <w:szCs w:val="26"/>
              </w:rPr>
              <w:t xml:space="preserve"> [    </w:t>
            </w:r>
            <w:r>
              <w:rPr>
                <w:sz w:val="26"/>
                <w:szCs w:val="26"/>
              </w:rPr>
              <w:t>]</w:t>
            </w:r>
          </w:p>
        </w:tc>
      </w:tr>
      <w:tr w:rsidR="007423AC" w:rsidRPr="00802F3E" w:rsidTr="007423AC">
        <w:trPr>
          <w:cantSplit/>
        </w:trPr>
        <w:tc>
          <w:tcPr>
            <w:tcW w:w="7628" w:type="dxa"/>
            <w:gridSpan w:val="4"/>
            <w:tcBorders>
              <w:top w:val="single" w:sz="4" w:space="0" w:color="auto"/>
              <w:left w:val="single" w:sz="4" w:space="0" w:color="auto"/>
              <w:bottom w:val="single" w:sz="4" w:space="0" w:color="auto"/>
              <w:right w:val="single" w:sz="4" w:space="0" w:color="auto"/>
            </w:tcBorders>
          </w:tcPr>
          <w:p w:rsidR="007423AC" w:rsidRPr="00802F3E" w:rsidRDefault="007423AC" w:rsidP="007423AC">
            <w:pPr>
              <w:keepNext/>
              <w:spacing w:before="240" w:after="40"/>
              <w:jc w:val="both"/>
              <w:outlineLvl w:val="4"/>
              <w:rPr>
                <w:b/>
                <w:bCs/>
                <w:sz w:val="26"/>
                <w:szCs w:val="26"/>
              </w:rPr>
            </w:pPr>
            <w:r>
              <w:rPr>
                <w:b/>
                <w:bCs/>
                <w:sz w:val="26"/>
                <w:szCs w:val="26"/>
              </w:rPr>
              <w:t xml:space="preserve">C. </w:t>
            </w:r>
            <w:r w:rsidRPr="00802F3E">
              <w:rPr>
                <w:b/>
                <w:bCs/>
                <w:sz w:val="26"/>
                <w:szCs w:val="26"/>
              </w:rPr>
              <w:t>TIỀN SỬ SẢN PHỤ KHOA CỦA BẢN THÂN</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240" w:after="40"/>
              <w:rPr>
                <w:sz w:val="26"/>
                <w:szCs w:val="26"/>
              </w:rPr>
            </w:pP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center"/>
              <w:rPr>
                <w:sz w:val="26"/>
                <w:szCs w:val="26"/>
              </w:rPr>
            </w:pPr>
            <w:r>
              <w:rPr>
                <w:sz w:val="26"/>
                <w:szCs w:val="26"/>
              </w:rPr>
              <w:t>9</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pos="3294"/>
              </w:tabs>
              <w:spacing w:before="120" w:after="40"/>
              <w:jc w:val="both"/>
              <w:rPr>
                <w:sz w:val="26"/>
                <w:szCs w:val="26"/>
              </w:rPr>
            </w:pPr>
            <w:r>
              <w:rPr>
                <w:sz w:val="26"/>
                <w:szCs w:val="26"/>
              </w:rPr>
              <w:t>Tuổi bắt đầu có kinh nguyệt</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center"/>
              <w:rPr>
                <w:sz w:val="26"/>
                <w:szCs w:val="26"/>
              </w:rPr>
            </w:pPr>
            <w:r w:rsidRPr="00802F3E">
              <w:rPr>
                <w:sz w:val="26"/>
                <w:szCs w:val="26"/>
              </w:rPr>
              <w:t>[    ] [    ]</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center"/>
              <w:rPr>
                <w:sz w:val="26"/>
                <w:szCs w:val="26"/>
              </w:rPr>
            </w:pPr>
            <w:r>
              <w:rPr>
                <w:sz w:val="26"/>
                <w:szCs w:val="26"/>
              </w:rPr>
              <w:t>10</w:t>
            </w:r>
          </w:p>
        </w:tc>
        <w:tc>
          <w:tcPr>
            <w:tcW w:w="7088" w:type="dxa"/>
            <w:gridSpan w:val="3"/>
            <w:tcBorders>
              <w:top w:val="single" w:sz="4" w:space="0" w:color="auto"/>
              <w:left w:val="single" w:sz="4" w:space="0" w:color="auto"/>
              <w:bottom w:val="single" w:sz="4" w:space="0" w:color="auto"/>
              <w:right w:val="single" w:sz="4" w:space="0" w:color="auto"/>
            </w:tcBorders>
          </w:tcPr>
          <w:p w:rsidR="007423AC" w:rsidRDefault="007423AC" w:rsidP="007423AC">
            <w:pPr>
              <w:tabs>
                <w:tab w:val="left" w:pos="3294"/>
              </w:tabs>
              <w:spacing w:before="120" w:after="40"/>
              <w:rPr>
                <w:sz w:val="26"/>
                <w:szCs w:val="26"/>
              </w:rPr>
            </w:pPr>
            <w:r>
              <w:rPr>
                <w:sz w:val="26"/>
                <w:szCs w:val="26"/>
              </w:rPr>
              <w:t>B</w:t>
            </w:r>
            <w:r w:rsidRPr="00802F3E">
              <w:rPr>
                <w:sz w:val="26"/>
                <w:szCs w:val="26"/>
              </w:rPr>
              <w:t xml:space="preserve">ệnh phụ khoa </w:t>
            </w:r>
            <w:r>
              <w:rPr>
                <w:sz w:val="26"/>
                <w:szCs w:val="26"/>
              </w:rPr>
              <w:t>trước đây</w:t>
            </w:r>
            <w:r w:rsidRPr="00802F3E">
              <w:rPr>
                <w:sz w:val="26"/>
                <w:szCs w:val="26"/>
              </w:rPr>
              <w:tab/>
            </w:r>
            <w:r>
              <w:rPr>
                <w:sz w:val="26"/>
                <w:szCs w:val="26"/>
              </w:rPr>
              <w:t xml:space="preserve">                    </w:t>
            </w:r>
            <w:r w:rsidRPr="00802F3E">
              <w:rPr>
                <w:sz w:val="26"/>
                <w:szCs w:val="26"/>
              </w:rPr>
              <w:t>(</w:t>
            </w:r>
            <w:r>
              <w:rPr>
                <w:sz w:val="26"/>
                <w:szCs w:val="26"/>
              </w:rPr>
              <w:t>Có = 1,  K</w:t>
            </w:r>
            <w:r w:rsidRPr="00802F3E">
              <w:rPr>
                <w:sz w:val="26"/>
                <w:szCs w:val="26"/>
              </w:rPr>
              <w:t>hông = 2</w:t>
            </w:r>
            <w:r>
              <w:rPr>
                <w:sz w:val="26"/>
                <w:szCs w:val="26"/>
              </w:rPr>
              <w:t>)</w:t>
            </w:r>
          </w:p>
          <w:p w:rsidR="007423AC" w:rsidRPr="00802F3E" w:rsidRDefault="007423AC" w:rsidP="007423AC">
            <w:pPr>
              <w:tabs>
                <w:tab w:val="left" w:pos="3294"/>
              </w:tabs>
              <w:spacing w:before="120" w:after="40"/>
              <w:rPr>
                <w:sz w:val="26"/>
                <w:szCs w:val="26"/>
              </w:rPr>
            </w:pPr>
            <w:r w:rsidRPr="005D0442">
              <w:rPr>
                <w:sz w:val="26"/>
                <w:szCs w:val="26"/>
              </w:rPr>
              <w:t>Nếu có</w:t>
            </w:r>
            <w:r>
              <w:rPr>
                <w:sz w:val="26"/>
                <w:szCs w:val="26"/>
              </w:rPr>
              <w:t>,</w:t>
            </w:r>
            <w:r w:rsidRPr="00FB3577">
              <w:rPr>
                <w:i/>
                <w:sz w:val="26"/>
                <w:szCs w:val="26"/>
              </w:rPr>
              <w:t xml:space="preserve"> ghi rõ</w:t>
            </w:r>
            <w:r>
              <w:rPr>
                <w:sz w:val="26"/>
                <w:szCs w:val="26"/>
              </w:rPr>
              <w:t xml:space="preserve"> ……………………………………………………</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center"/>
              <w:rPr>
                <w:sz w:val="26"/>
                <w:szCs w:val="26"/>
              </w:rPr>
            </w:pPr>
            <w:r w:rsidRPr="00802F3E">
              <w:rPr>
                <w:sz w:val="26"/>
                <w:szCs w:val="26"/>
              </w:rPr>
              <w:t>[    ]</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120" w:after="40"/>
              <w:jc w:val="center"/>
              <w:rPr>
                <w:sz w:val="26"/>
                <w:szCs w:val="26"/>
              </w:rPr>
            </w:pPr>
          </w:p>
          <w:p w:rsidR="007423AC" w:rsidRPr="00802F3E" w:rsidRDefault="007423AC" w:rsidP="007423AC">
            <w:pPr>
              <w:spacing w:before="120" w:after="40"/>
              <w:jc w:val="center"/>
              <w:rPr>
                <w:sz w:val="26"/>
                <w:szCs w:val="26"/>
              </w:rPr>
            </w:pPr>
            <w:r>
              <w:rPr>
                <w:sz w:val="26"/>
                <w:szCs w:val="26"/>
              </w:rPr>
              <w:t>11</w:t>
            </w:r>
          </w:p>
        </w:tc>
        <w:tc>
          <w:tcPr>
            <w:tcW w:w="7088" w:type="dxa"/>
            <w:gridSpan w:val="3"/>
            <w:tcBorders>
              <w:top w:val="single" w:sz="4" w:space="0" w:color="auto"/>
              <w:left w:val="single" w:sz="4" w:space="0" w:color="auto"/>
              <w:bottom w:val="single" w:sz="4" w:space="0" w:color="auto"/>
              <w:right w:val="single" w:sz="4" w:space="0" w:color="auto"/>
            </w:tcBorders>
          </w:tcPr>
          <w:p w:rsidR="007423AC" w:rsidRDefault="007423AC" w:rsidP="007423AC">
            <w:pPr>
              <w:tabs>
                <w:tab w:val="left" w:pos="3294"/>
              </w:tabs>
              <w:spacing w:before="120" w:after="40"/>
              <w:rPr>
                <w:sz w:val="26"/>
                <w:szCs w:val="26"/>
              </w:rPr>
            </w:pPr>
            <w:r>
              <w:rPr>
                <w:sz w:val="26"/>
                <w:szCs w:val="26"/>
              </w:rPr>
              <w:t>B</w:t>
            </w:r>
            <w:r w:rsidRPr="00802F3E">
              <w:rPr>
                <w:sz w:val="26"/>
                <w:szCs w:val="26"/>
              </w:rPr>
              <w:t xml:space="preserve">ệnh phụ khoa </w:t>
            </w:r>
            <w:r>
              <w:rPr>
                <w:sz w:val="26"/>
                <w:szCs w:val="26"/>
              </w:rPr>
              <w:t>hiện nay</w:t>
            </w:r>
            <w:r w:rsidRPr="00802F3E">
              <w:rPr>
                <w:sz w:val="26"/>
                <w:szCs w:val="26"/>
              </w:rPr>
              <w:t xml:space="preserve"> (có=1, không=2)</w:t>
            </w:r>
          </w:p>
          <w:p w:rsidR="007423AC" w:rsidRPr="00802F3E" w:rsidRDefault="007423AC" w:rsidP="007423AC">
            <w:pPr>
              <w:tabs>
                <w:tab w:val="left" w:pos="3294"/>
              </w:tabs>
              <w:spacing w:before="120" w:after="40"/>
              <w:jc w:val="both"/>
              <w:rPr>
                <w:sz w:val="26"/>
                <w:szCs w:val="26"/>
              </w:rPr>
            </w:pPr>
            <w:r w:rsidRPr="00FB3577">
              <w:rPr>
                <w:i/>
                <w:sz w:val="26"/>
                <w:szCs w:val="26"/>
              </w:rPr>
              <w:t xml:space="preserve">Nếu có, ghi rõ </w:t>
            </w:r>
            <w:r>
              <w:rPr>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center"/>
              <w:rPr>
                <w:sz w:val="26"/>
                <w:szCs w:val="26"/>
              </w:rPr>
            </w:pPr>
            <w:r w:rsidRPr="00802F3E">
              <w:rPr>
                <w:sz w:val="26"/>
                <w:szCs w:val="26"/>
              </w:rPr>
              <w:t>[    ]</w:t>
            </w:r>
          </w:p>
        </w:tc>
      </w:tr>
      <w:tr w:rsidR="007423AC" w:rsidRPr="00802F3E" w:rsidTr="007423AC">
        <w:trPr>
          <w:cantSplit/>
        </w:trPr>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jc w:val="both"/>
              <w:rPr>
                <w:sz w:val="26"/>
                <w:szCs w:val="26"/>
              </w:rPr>
            </w:pPr>
            <w:r>
              <w:rPr>
                <w:sz w:val="26"/>
                <w:szCs w:val="26"/>
              </w:rPr>
              <w:lastRenderedPageBreak/>
              <w:t>12</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jc w:val="right"/>
              <w:rPr>
                <w:sz w:val="26"/>
                <w:szCs w:val="26"/>
              </w:rPr>
            </w:pPr>
            <w:r w:rsidRPr="00802F3E">
              <w:rPr>
                <w:b/>
                <w:bCs/>
                <w:i/>
                <w:iCs/>
                <w:sz w:val="26"/>
                <w:szCs w:val="26"/>
              </w:rPr>
              <w:t>Tiền sử sản khoa:</w:t>
            </w:r>
            <w:r w:rsidRPr="00802F3E">
              <w:rPr>
                <w:b/>
                <w:bCs/>
                <w:i/>
                <w:iCs/>
                <w:sz w:val="26"/>
                <w:szCs w:val="26"/>
              </w:rPr>
              <w:tab/>
            </w:r>
            <w:r w:rsidRPr="00802F3E">
              <w:rPr>
                <w:sz w:val="26"/>
                <w:szCs w:val="26"/>
              </w:rPr>
              <w:t>Số lần mang thai (tính cả lần này)</w:t>
            </w:r>
          </w:p>
          <w:p w:rsidR="007423AC" w:rsidRPr="00DA749C" w:rsidRDefault="007423AC" w:rsidP="007423AC">
            <w:pPr>
              <w:tabs>
                <w:tab w:val="left" w:pos="3294"/>
              </w:tabs>
              <w:spacing w:before="40"/>
              <w:jc w:val="right"/>
              <w:rPr>
                <w:sz w:val="26"/>
                <w:szCs w:val="26"/>
              </w:rPr>
            </w:pPr>
            <w:r w:rsidRPr="00DA749C">
              <w:rPr>
                <w:sz w:val="26"/>
                <w:szCs w:val="26"/>
              </w:rPr>
              <w:t>Số lần sảy thai</w:t>
            </w:r>
          </w:p>
          <w:p w:rsidR="007423AC" w:rsidRPr="00802F3E" w:rsidRDefault="007423AC" w:rsidP="007423AC">
            <w:pPr>
              <w:tabs>
                <w:tab w:val="left" w:pos="3294"/>
              </w:tabs>
              <w:spacing w:before="40"/>
              <w:jc w:val="right"/>
              <w:rPr>
                <w:sz w:val="26"/>
                <w:szCs w:val="26"/>
              </w:rPr>
            </w:pPr>
            <w:r w:rsidRPr="00802F3E">
              <w:rPr>
                <w:sz w:val="26"/>
                <w:szCs w:val="26"/>
              </w:rPr>
              <w:t>Số lần đẻ</w:t>
            </w:r>
          </w:p>
          <w:p w:rsidR="007423AC" w:rsidRPr="00802F3E" w:rsidRDefault="007423AC" w:rsidP="007423AC">
            <w:pPr>
              <w:tabs>
                <w:tab w:val="left" w:pos="3294"/>
              </w:tabs>
              <w:spacing w:before="40"/>
              <w:jc w:val="right"/>
              <w:rPr>
                <w:sz w:val="26"/>
                <w:szCs w:val="26"/>
              </w:rPr>
            </w:pPr>
            <w:r>
              <w:rPr>
                <w:sz w:val="26"/>
                <w:szCs w:val="26"/>
              </w:rPr>
              <w:t>Số lần mổ đẻ</w:t>
            </w:r>
          </w:p>
          <w:p w:rsidR="007423AC" w:rsidRPr="00DA749C" w:rsidRDefault="007423AC" w:rsidP="007423AC">
            <w:pPr>
              <w:tabs>
                <w:tab w:val="left" w:pos="3294"/>
              </w:tabs>
              <w:spacing w:before="40"/>
              <w:jc w:val="right"/>
              <w:rPr>
                <w:sz w:val="26"/>
                <w:szCs w:val="26"/>
              </w:rPr>
            </w:pPr>
            <w:r w:rsidRPr="00DA749C">
              <w:rPr>
                <w:sz w:val="26"/>
                <w:szCs w:val="26"/>
              </w:rPr>
              <w:t>Số lần đẻ non</w:t>
            </w:r>
          </w:p>
          <w:p w:rsidR="007423AC" w:rsidRDefault="007423AC" w:rsidP="007423AC">
            <w:pPr>
              <w:tabs>
                <w:tab w:val="left" w:pos="3294"/>
              </w:tabs>
              <w:spacing w:before="40"/>
              <w:jc w:val="right"/>
              <w:rPr>
                <w:sz w:val="26"/>
                <w:szCs w:val="26"/>
              </w:rPr>
            </w:pPr>
            <w:r w:rsidRPr="00DA749C">
              <w:rPr>
                <w:sz w:val="26"/>
                <w:szCs w:val="26"/>
              </w:rPr>
              <w:t>Số lần thai chết lưu</w:t>
            </w:r>
          </w:p>
          <w:p w:rsidR="007423AC" w:rsidRPr="00DA749C" w:rsidRDefault="007423AC" w:rsidP="007423AC">
            <w:pPr>
              <w:tabs>
                <w:tab w:val="left" w:pos="3294"/>
              </w:tabs>
              <w:spacing w:before="40"/>
              <w:jc w:val="right"/>
              <w:rPr>
                <w:sz w:val="26"/>
                <w:szCs w:val="26"/>
              </w:rPr>
            </w:pPr>
            <w:r w:rsidRPr="00DA749C">
              <w:rPr>
                <w:sz w:val="26"/>
                <w:szCs w:val="26"/>
              </w:rPr>
              <w:t>Con nặng nhất lúc sinh</w:t>
            </w:r>
          </w:p>
          <w:p w:rsidR="007423AC" w:rsidRPr="00DA749C" w:rsidRDefault="007423AC" w:rsidP="007423AC">
            <w:pPr>
              <w:tabs>
                <w:tab w:val="left" w:pos="3294"/>
              </w:tabs>
              <w:spacing w:before="40"/>
              <w:jc w:val="right"/>
              <w:rPr>
                <w:sz w:val="26"/>
                <w:szCs w:val="26"/>
              </w:rPr>
            </w:pPr>
            <w:r w:rsidRPr="00DA749C">
              <w:rPr>
                <w:sz w:val="26"/>
                <w:szCs w:val="26"/>
              </w:rPr>
              <w:t>Con nhẹ nhất lúc sinh</w:t>
            </w:r>
          </w:p>
          <w:p w:rsidR="007423AC" w:rsidRDefault="007423AC" w:rsidP="007423AC">
            <w:pPr>
              <w:tabs>
                <w:tab w:val="left" w:pos="3294"/>
              </w:tabs>
              <w:spacing w:before="40"/>
              <w:jc w:val="right"/>
              <w:rPr>
                <w:sz w:val="26"/>
                <w:szCs w:val="26"/>
              </w:rPr>
            </w:pPr>
            <w:r w:rsidRPr="00DA749C">
              <w:rPr>
                <w:sz w:val="26"/>
                <w:szCs w:val="26"/>
              </w:rPr>
              <w:t xml:space="preserve">Số lần </w:t>
            </w:r>
            <w:r>
              <w:rPr>
                <w:sz w:val="26"/>
                <w:szCs w:val="26"/>
              </w:rPr>
              <w:t xml:space="preserve">mang thai có </w:t>
            </w:r>
            <w:r w:rsidRPr="00DA749C">
              <w:rPr>
                <w:sz w:val="26"/>
                <w:szCs w:val="26"/>
              </w:rPr>
              <w:t>nhiễm độc thai nghén</w:t>
            </w:r>
          </w:p>
          <w:p w:rsidR="007423AC" w:rsidRPr="00DA749C" w:rsidRDefault="007423AC" w:rsidP="007423AC">
            <w:pPr>
              <w:tabs>
                <w:tab w:val="left" w:pos="3294"/>
              </w:tabs>
              <w:spacing w:before="40"/>
              <w:jc w:val="right"/>
              <w:rPr>
                <w:b/>
                <w:bCs/>
                <w:i/>
                <w:iCs/>
                <w:sz w:val="26"/>
                <w:szCs w:val="26"/>
              </w:rPr>
            </w:pPr>
            <w:r>
              <w:rPr>
                <w:sz w:val="26"/>
                <w:szCs w:val="26"/>
              </w:rPr>
              <w:t>Khác …………………………………………</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rPr>
                <w:sz w:val="26"/>
                <w:szCs w:val="26"/>
              </w:rPr>
            </w:pPr>
            <w:r w:rsidRPr="00802F3E">
              <w:rPr>
                <w:sz w:val="26"/>
                <w:szCs w:val="26"/>
              </w:rPr>
              <w:t>[    ] [    ]</w:t>
            </w:r>
          </w:p>
          <w:p w:rsidR="007423AC" w:rsidRPr="00802F3E" w:rsidRDefault="007423AC" w:rsidP="007423AC">
            <w:pPr>
              <w:spacing w:before="40"/>
              <w:rPr>
                <w:sz w:val="26"/>
                <w:szCs w:val="26"/>
              </w:rPr>
            </w:pPr>
            <w:r w:rsidRPr="00802F3E">
              <w:rPr>
                <w:sz w:val="26"/>
                <w:szCs w:val="26"/>
              </w:rPr>
              <w:t>[    ] [    ]</w:t>
            </w:r>
          </w:p>
          <w:p w:rsidR="007423AC" w:rsidRDefault="007423AC" w:rsidP="007423AC">
            <w:pPr>
              <w:spacing w:before="40"/>
              <w:rPr>
                <w:sz w:val="26"/>
                <w:szCs w:val="26"/>
              </w:rPr>
            </w:pPr>
            <w:r w:rsidRPr="00802F3E">
              <w:rPr>
                <w:sz w:val="26"/>
                <w:szCs w:val="26"/>
              </w:rPr>
              <w:t>[    ] [    ]</w:t>
            </w:r>
          </w:p>
          <w:p w:rsidR="007423AC" w:rsidRPr="00802F3E" w:rsidRDefault="007423AC" w:rsidP="007423AC">
            <w:pPr>
              <w:spacing w:before="40"/>
              <w:rPr>
                <w:sz w:val="26"/>
                <w:szCs w:val="26"/>
              </w:rPr>
            </w:pPr>
            <w:r w:rsidRPr="00802F3E">
              <w:rPr>
                <w:sz w:val="26"/>
                <w:szCs w:val="26"/>
              </w:rPr>
              <w:t>[    ] [    ]</w:t>
            </w:r>
          </w:p>
          <w:p w:rsidR="007423AC" w:rsidRDefault="007423AC" w:rsidP="007423AC">
            <w:pPr>
              <w:spacing w:before="40"/>
              <w:rPr>
                <w:sz w:val="26"/>
                <w:szCs w:val="26"/>
              </w:rPr>
            </w:pPr>
            <w:r w:rsidRPr="00802F3E">
              <w:rPr>
                <w:sz w:val="26"/>
                <w:szCs w:val="26"/>
              </w:rPr>
              <w:t>[    ] [    ]</w:t>
            </w:r>
          </w:p>
          <w:p w:rsidR="007423AC" w:rsidRPr="00802F3E" w:rsidRDefault="007423AC" w:rsidP="007423AC">
            <w:pPr>
              <w:spacing w:before="40"/>
              <w:rPr>
                <w:sz w:val="26"/>
                <w:szCs w:val="26"/>
              </w:rPr>
            </w:pPr>
            <w:r w:rsidRPr="00802F3E">
              <w:rPr>
                <w:sz w:val="26"/>
                <w:szCs w:val="26"/>
              </w:rPr>
              <w:t>[    ] [    ]</w:t>
            </w:r>
          </w:p>
          <w:p w:rsidR="007423AC" w:rsidRPr="00802F3E" w:rsidRDefault="007423AC" w:rsidP="007423AC">
            <w:pPr>
              <w:spacing w:before="40"/>
              <w:rPr>
                <w:sz w:val="26"/>
                <w:szCs w:val="26"/>
              </w:rPr>
            </w:pPr>
            <w:r w:rsidRPr="00802F3E">
              <w:rPr>
                <w:sz w:val="26"/>
                <w:szCs w:val="26"/>
              </w:rPr>
              <w:t>[    ][    ]</w:t>
            </w:r>
            <w:r>
              <w:rPr>
                <w:sz w:val="26"/>
                <w:szCs w:val="26"/>
              </w:rPr>
              <w:t>[    ][   ]</w:t>
            </w:r>
            <w:r w:rsidRPr="00802F3E">
              <w:rPr>
                <w:sz w:val="26"/>
                <w:szCs w:val="26"/>
              </w:rPr>
              <w:t>g</w:t>
            </w:r>
          </w:p>
          <w:p w:rsidR="007423AC" w:rsidRPr="00802F3E" w:rsidRDefault="007423AC" w:rsidP="007423AC">
            <w:pPr>
              <w:spacing w:before="40"/>
              <w:rPr>
                <w:sz w:val="26"/>
                <w:szCs w:val="26"/>
              </w:rPr>
            </w:pPr>
            <w:r w:rsidRPr="00802F3E">
              <w:rPr>
                <w:sz w:val="26"/>
                <w:szCs w:val="26"/>
              </w:rPr>
              <w:t>[    ][    ][   ][   ]g</w:t>
            </w:r>
          </w:p>
          <w:p w:rsidR="007423AC" w:rsidRPr="00802F3E" w:rsidRDefault="007423AC" w:rsidP="007423AC">
            <w:pPr>
              <w:spacing w:before="40"/>
              <w:rPr>
                <w:sz w:val="26"/>
                <w:szCs w:val="26"/>
              </w:rPr>
            </w:pPr>
            <w:r w:rsidRPr="00802F3E">
              <w:rPr>
                <w:sz w:val="26"/>
                <w:szCs w:val="26"/>
              </w:rPr>
              <w:t>[    ] [    ]</w:t>
            </w:r>
          </w:p>
          <w:p w:rsidR="007423AC" w:rsidRPr="00802F3E" w:rsidRDefault="007423AC" w:rsidP="007423AC">
            <w:pPr>
              <w:spacing w:before="40"/>
              <w:rPr>
                <w:sz w:val="26"/>
                <w:szCs w:val="26"/>
              </w:rPr>
            </w:pPr>
            <w:r w:rsidRPr="00802F3E">
              <w:rPr>
                <w:sz w:val="26"/>
                <w:szCs w:val="26"/>
              </w:rPr>
              <w:t>[    ] [    ]</w:t>
            </w:r>
          </w:p>
        </w:tc>
      </w:tr>
      <w:tr w:rsidR="007423AC" w:rsidRPr="00802F3E" w:rsidTr="007423AC">
        <w:trPr>
          <w:cantSplit/>
        </w:trPr>
        <w:tc>
          <w:tcPr>
            <w:tcW w:w="9754" w:type="dxa"/>
            <w:gridSpan w:val="5"/>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rPr>
                <w:sz w:val="26"/>
                <w:szCs w:val="26"/>
              </w:rPr>
            </w:pPr>
            <w:r>
              <w:rPr>
                <w:b/>
                <w:bCs/>
                <w:sz w:val="26"/>
                <w:szCs w:val="26"/>
              </w:rPr>
              <w:t>D. SINH HOẠT, SỬ DỤNG CHẾ PHẨM  CHỨA VITAMIN D</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jc w:val="both"/>
              <w:rPr>
                <w:sz w:val="26"/>
                <w:szCs w:val="26"/>
              </w:rPr>
            </w:pPr>
            <w:r>
              <w:rPr>
                <w:sz w:val="26"/>
                <w:szCs w:val="26"/>
              </w:rPr>
              <w:t>13</w:t>
            </w:r>
          </w:p>
        </w:tc>
        <w:tc>
          <w:tcPr>
            <w:tcW w:w="7088" w:type="dxa"/>
            <w:gridSpan w:val="3"/>
            <w:tcBorders>
              <w:top w:val="single" w:sz="4" w:space="0" w:color="auto"/>
              <w:left w:val="single" w:sz="4" w:space="0" w:color="auto"/>
              <w:bottom w:val="single" w:sz="4" w:space="0" w:color="auto"/>
              <w:right w:val="single" w:sz="4" w:space="0" w:color="auto"/>
            </w:tcBorders>
          </w:tcPr>
          <w:p w:rsidR="007423AC" w:rsidRDefault="007423AC" w:rsidP="007423AC">
            <w:pPr>
              <w:tabs>
                <w:tab w:val="left" w:pos="3294"/>
              </w:tabs>
              <w:spacing w:before="40" w:after="40"/>
              <w:jc w:val="both"/>
              <w:rPr>
                <w:sz w:val="26"/>
                <w:szCs w:val="26"/>
              </w:rPr>
            </w:pPr>
            <w:r>
              <w:rPr>
                <w:sz w:val="26"/>
                <w:szCs w:val="26"/>
              </w:rPr>
              <w:t>Tính chất hoạt động thể lực của công việc</w:t>
            </w:r>
          </w:p>
          <w:p w:rsidR="007423AC" w:rsidRPr="00802F3E" w:rsidRDefault="007423AC" w:rsidP="007423AC">
            <w:pPr>
              <w:tabs>
                <w:tab w:val="left" w:pos="3294"/>
              </w:tabs>
              <w:spacing w:before="40" w:after="40"/>
              <w:jc w:val="right"/>
              <w:rPr>
                <w:sz w:val="26"/>
                <w:szCs w:val="26"/>
              </w:rPr>
            </w:pPr>
            <w:r>
              <w:rPr>
                <w:sz w:val="26"/>
                <w:szCs w:val="26"/>
              </w:rPr>
              <w:t>Tĩnh tại = 1, Nhẹ = 2, Trung bình = 3, N</w:t>
            </w:r>
            <w:r w:rsidRPr="00802F3E">
              <w:rPr>
                <w:sz w:val="26"/>
                <w:szCs w:val="26"/>
              </w:rPr>
              <w:t>ặng</w:t>
            </w:r>
            <w:r>
              <w:rPr>
                <w:sz w:val="26"/>
                <w:szCs w:val="26"/>
              </w:rPr>
              <w:t xml:space="preserve"> = 4 </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jc w:val="center"/>
              <w:rPr>
                <w:sz w:val="26"/>
                <w:szCs w:val="26"/>
              </w:rPr>
            </w:pPr>
          </w:p>
          <w:p w:rsidR="007423AC" w:rsidRPr="00802F3E" w:rsidRDefault="007423AC" w:rsidP="007423AC">
            <w:pPr>
              <w:spacing w:before="40" w:after="40"/>
              <w:jc w:val="center"/>
              <w:rPr>
                <w:sz w:val="26"/>
                <w:szCs w:val="26"/>
              </w:rPr>
            </w:pPr>
            <w:r w:rsidRPr="00802F3E">
              <w:rPr>
                <w:sz w:val="26"/>
                <w:szCs w:val="26"/>
              </w:rPr>
              <w:t>[    ]</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jc w:val="both"/>
              <w:rPr>
                <w:sz w:val="26"/>
                <w:szCs w:val="26"/>
              </w:rPr>
            </w:pPr>
            <w:r>
              <w:rPr>
                <w:sz w:val="26"/>
                <w:szCs w:val="26"/>
              </w:rPr>
              <w:t>14</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pos="3294"/>
              </w:tabs>
              <w:spacing w:before="40" w:after="40"/>
              <w:jc w:val="both"/>
              <w:rPr>
                <w:sz w:val="26"/>
                <w:szCs w:val="26"/>
              </w:rPr>
            </w:pPr>
            <w:r>
              <w:rPr>
                <w:sz w:val="26"/>
                <w:szCs w:val="26"/>
              </w:rPr>
              <w:t xml:space="preserve">Luyện tập </w:t>
            </w:r>
            <w:r w:rsidRPr="00802F3E">
              <w:rPr>
                <w:sz w:val="26"/>
                <w:szCs w:val="26"/>
              </w:rPr>
              <w:t xml:space="preserve">thể </w:t>
            </w:r>
            <w:r>
              <w:rPr>
                <w:sz w:val="26"/>
                <w:szCs w:val="26"/>
              </w:rPr>
              <w:t>lực ngoài thời gian làm việc</w:t>
            </w:r>
          </w:p>
          <w:p w:rsidR="007423AC" w:rsidRPr="00802F3E" w:rsidRDefault="007423AC" w:rsidP="007423AC">
            <w:pPr>
              <w:tabs>
                <w:tab w:val="left" w:leader="dot" w:pos="6237"/>
              </w:tabs>
              <w:spacing w:before="40" w:after="40"/>
              <w:jc w:val="both"/>
              <w:rPr>
                <w:b/>
                <w:bCs/>
                <w:i/>
                <w:iCs/>
                <w:sz w:val="26"/>
                <w:szCs w:val="26"/>
              </w:rPr>
            </w:pPr>
          </w:p>
        </w:tc>
        <w:tc>
          <w:tcPr>
            <w:tcW w:w="2126"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40" w:after="40"/>
              <w:jc w:val="both"/>
              <w:rPr>
                <w:sz w:val="26"/>
                <w:szCs w:val="26"/>
              </w:rPr>
            </w:pPr>
            <w:r w:rsidRPr="00802F3E">
              <w:rPr>
                <w:sz w:val="26"/>
                <w:szCs w:val="26"/>
              </w:rPr>
              <w:t>Có</w:t>
            </w:r>
            <w:r>
              <w:rPr>
                <w:sz w:val="26"/>
                <w:szCs w:val="26"/>
              </w:rPr>
              <w:t xml:space="preserve">       [     ]</w:t>
            </w:r>
          </w:p>
          <w:p w:rsidR="007423AC" w:rsidRPr="00802F3E" w:rsidRDefault="007423AC" w:rsidP="007423AC">
            <w:pPr>
              <w:spacing w:before="40" w:after="40"/>
              <w:jc w:val="both"/>
              <w:rPr>
                <w:sz w:val="26"/>
                <w:szCs w:val="26"/>
              </w:rPr>
            </w:pPr>
            <w:r w:rsidRPr="00802F3E">
              <w:rPr>
                <w:sz w:val="26"/>
                <w:szCs w:val="26"/>
              </w:rPr>
              <w:t>Không</w:t>
            </w:r>
            <w:r>
              <w:rPr>
                <w:sz w:val="26"/>
                <w:szCs w:val="26"/>
              </w:rPr>
              <w:t xml:space="preserve"> [     ]</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jc w:val="both"/>
              <w:rPr>
                <w:sz w:val="26"/>
                <w:szCs w:val="26"/>
              </w:rPr>
            </w:pPr>
            <w:r>
              <w:rPr>
                <w:sz w:val="26"/>
                <w:szCs w:val="26"/>
              </w:rPr>
              <w:t>15</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37145C" w:rsidRDefault="007423AC" w:rsidP="007423AC">
            <w:pPr>
              <w:tabs>
                <w:tab w:val="right" w:pos="6872"/>
              </w:tabs>
              <w:spacing w:before="120" w:after="40"/>
              <w:rPr>
                <w:sz w:val="26"/>
                <w:szCs w:val="26"/>
              </w:rPr>
            </w:pPr>
            <w:r w:rsidRPr="009F118D">
              <w:rPr>
                <w:i/>
                <w:sz w:val="26"/>
                <w:szCs w:val="26"/>
              </w:rPr>
              <w:t>Nếu có,</w:t>
            </w:r>
            <w:r>
              <w:rPr>
                <w:sz w:val="26"/>
                <w:szCs w:val="26"/>
              </w:rPr>
              <w:t>L</w:t>
            </w:r>
            <w:r w:rsidRPr="0037145C">
              <w:rPr>
                <w:sz w:val="26"/>
                <w:szCs w:val="26"/>
              </w:rPr>
              <w:t>oại hoạt động</w:t>
            </w:r>
            <w:r>
              <w:rPr>
                <w:sz w:val="26"/>
                <w:szCs w:val="26"/>
              </w:rPr>
              <w:tab/>
            </w:r>
          </w:p>
          <w:p w:rsidR="007423AC" w:rsidRDefault="007423AC" w:rsidP="007423AC">
            <w:pPr>
              <w:spacing w:before="40" w:after="40"/>
              <w:jc w:val="right"/>
              <w:rPr>
                <w:sz w:val="26"/>
                <w:szCs w:val="26"/>
              </w:rPr>
            </w:pPr>
            <w:r>
              <w:rPr>
                <w:sz w:val="26"/>
                <w:szCs w:val="26"/>
              </w:rPr>
              <w:t>Cường độ (nhẹ =1; trung bình =2; nặng=3)</w:t>
            </w:r>
          </w:p>
          <w:p w:rsidR="007423AC" w:rsidRDefault="007423AC" w:rsidP="007423AC">
            <w:pPr>
              <w:spacing w:before="40" w:after="40"/>
              <w:jc w:val="right"/>
              <w:rPr>
                <w:sz w:val="26"/>
                <w:szCs w:val="26"/>
              </w:rPr>
            </w:pPr>
            <w:r>
              <w:rPr>
                <w:sz w:val="26"/>
                <w:szCs w:val="26"/>
              </w:rPr>
              <w:t>Số ngày tập trung bình/tuần</w:t>
            </w:r>
          </w:p>
          <w:p w:rsidR="007423AC" w:rsidRPr="00802F3E" w:rsidRDefault="007423AC" w:rsidP="007423AC">
            <w:pPr>
              <w:spacing w:before="40" w:after="40"/>
              <w:jc w:val="right"/>
              <w:rPr>
                <w:sz w:val="26"/>
                <w:szCs w:val="26"/>
              </w:rPr>
            </w:pPr>
            <w:r>
              <w:rPr>
                <w:sz w:val="26"/>
                <w:szCs w:val="26"/>
              </w:rPr>
              <w:t>Thời gian tập trung bình/ngày</w:t>
            </w:r>
          </w:p>
        </w:tc>
        <w:tc>
          <w:tcPr>
            <w:tcW w:w="2126" w:type="dxa"/>
            <w:tcBorders>
              <w:top w:val="single" w:sz="4" w:space="0" w:color="auto"/>
              <w:left w:val="single" w:sz="4" w:space="0" w:color="auto"/>
              <w:bottom w:val="single" w:sz="4" w:space="0" w:color="auto"/>
              <w:right w:val="single" w:sz="4" w:space="0" w:color="auto"/>
            </w:tcBorders>
          </w:tcPr>
          <w:p w:rsidR="007423AC" w:rsidRDefault="007423AC" w:rsidP="007423AC">
            <w:pPr>
              <w:tabs>
                <w:tab w:val="left" w:leader="dot" w:pos="1134"/>
              </w:tabs>
              <w:spacing w:before="120" w:after="40"/>
              <w:jc w:val="center"/>
              <w:rPr>
                <w:sz w:val="26"/>
                <w:szCs w:val="26"/>
              </w:rPr>
            </w:pPr>
            <w:r>
              <w:rPr>
                <w:sz w:val="26"/>
                <w:szCs w:val="26"/>
              </w:rPr>
              <w:t>………………….</w:t>
            </w:r>
          </w:p>
          <w:p w:rsidR="007423AC" w:rsidRDefault="007423AC" w:rsidP="007423AC">
            <w:pPr>
              <w:tabs>
                <w:tab w:val="left" w:leader="dot" w:pos="1134"/>
              </w:tabs>
              <w:spacing w:before="40" w:after="40"/>
              <w:rPr>
                <w:sz w:val="26"/>
                <w:szCs w:val="26"/>
              </w:rPr>
            </w:pPr>
            <w:r>
              <w:rPr>
                <w:sz w:val="26"/>
                <w:szCs w:val="26"/>
              </w:rPr>
              <w:t>[      ]</w:t>
            </w:r>
          </w:p>
          <w:p w:rsidR="007423AC" w:rsidRDefault="007423AC" w:rsidP="007423AC">
            <w:pPr>
              <w:tabs>
                <w:tab w:val="left" w:leader="dot" w:pos="1134"/>
              </w:tabs>
              <w:spacing w:before="40" w:after="40"/>
              <w:rPr>
                <w:sz w:val="26"/>
                <w:szCs w:val="26"/>
              </w:rPr>
            </w:pPr>
            <w:r>
              <w:rPr>
                <w:sz w:val="26"/>
                <w:szCs w:val="26"/>
              </w:rPr>
              <w:t>[      ]</w:t>
            </w:r>
          </w:p>
          <w:p w:rsidR="007423AC" w:rsidRPr="00802F3E" w:rsidRDefault="007423AC" w:rsidP="007423AC">
            <w:pPr>
              <w:tabs>
                <w:tab w:val="left" w:leader="dot" w:pos="1134"/>
              </w:tabs>
              <w:spacing w:before="40" w:after="40"/>
              <w:rPr>
                <w:sz w:val="26"/>
                <w:szCs w:val="26"/>
              </w:rPr>
            </w:pPr>
            <w:r w:rsidRPr="00802F3E">
              <w:rPr>
                <w:sz w:val="26"/>
                <w:szCs w:val="26"/>
              </w:rPr>
              <w:tab/>
            </w:r>
            <w:r>
              <w:rPr>
                <w:sz w:val="26"/>
                <w:szCs w:val="26"/>
              </w:rPr>
              <w:t>p</w:t>
            </w:r>
            <w:r w:rsidRPr="00802F3E">
              <w:rPr>
                <w:sz w:val="26"/>
                <w:szCs w:val="26"/>
              </w:rPr>
              <w:t>hút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00" w:after="40"/>
              <w:jc w:val="both"/>
              <w:rPr>
                <w:sz w:val="26"/>
                <w:szCs w:val="26"/>
              </w:rPr>
            </w:pPr>
            <w:r>
              <w:rPr>
                <w:sz w:val="26"/>
                <w:szCs w:val="26"/>
              </w:rPr>
              <w:t>16</w:t>
            </w:r>
          </w:p>
        </w:tc>
        <w:tc>
          <w:tcPr>
            <w:tcW w:w="9214" w:type="dxa"/>
            <w:gridSpan w:val="4"/>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00" w:after="40"/>
              <w:rPr>
                <w:sz w:val="26"/>
                <w:szCs w:val="26"/>
              </w:rPr>
            </w:pPr>
            <w:r>
              <w:rPr>
                <w:sz w:val="26"/>
                <w:szCs w:val="26"/>
              </w:rPr>
              <w:t>D</w:t>
            </w:r>
            <w:r w:rsidRPr="00802F3E">
              <w:rPr>
                <w:sz w:val="26"/>
                <w:szCs w:val="26"/>
              </w:rPr>
              <w:t>ùng thuốc</w:t>
            </w:r>
            <w:r>
              <w:rPr>
                <w:sz w:val="26"/>
                <w:szCs w:val="26"/>
              </w:rPr>
              <w:t xml:space="preserve"> chứa vitamin D</w:t>
            </w:r>
            <w:r w:rsidRPr="00802F3E">
              <w:rPr>
                <w:sz w:val="26"/>
                <w:szCs w:val="26"/>
              </w:rPr>
              <w:t xml:space="preserve"> trong </w:t>
            </w:r>
            <w:r>
              <w:rPr>
                <w:sz w:val="26"/>
                <w:szCs w:val="26"/>
              </w:rPr>
              <w:t>vòng 4 tuần gần đây</w:t>
            </w:r>
          </w:p>
          <w:p w:rsidR="007423AC" w:rsidRDefault="007423AC" w:rsidP="007423AC">
            <w:pPr>
              <w:spacing w:before="100" w:after="40"/>
              <w:rPr>
                <w:sz w:val="26"/>
                <w:szCs w:val="26"/>
              </w:rPr>
            </w:pPr>
            <w:r w:rsidRPr="00802F3E">
              <w:rPr>
                <w:sz w:val="26"/>
                <w:szCs w:val="26"/>
              </w:rPr>
              <w:t>Tên thuốc:……</w:t>
            </w:r>
            <w:r>
              <w:rPr>
                <w:sz w:val="26"/>
                <w:szCs w:val="26"/>
              </w:rPr>
              <w:t>…………….</w:t>
            </w:r>
            <w:r w:rsidRPr="00802F3E">
              <w:rPr>
                <w:sz w:val="26"/>
                <w:szCs w:val="26"/>
              </w:rPr>
              <w:t xml:space="preserve"> Liều dùng:</w:t>
            </w:r>
            <w:r>
              <w:rPr>
                <w:sz w:val="26"/>
                <w:szCs w:val="26"/>
              </w:rPr>
              <w:t>..</w:t>
            </w:r>
            <w:r w:rsidRPr="00802F3E">
              <w:rPr>
                <w:sz w:val="26"/>
                <w:szCs w:val="26"/>
              </w:rPr>
              <w:t xml:space="preserve">………… </w:t>
            </w:r>
            <w:r>
              <w:rPr>
                <w:sz w:val="26"/>
                <w:szCs w:val="26"/>
              </w:rPr>
              <w:t>từ tuần thai ………đến …………</w:t>
            </w:r>
          </w:p>
          <w:p w:rsidR="007423AC" w:rsidRDefault="007423AC" w:rsidP="007423AC">
            <w:pPr>
              <w:spacing w:before="100" w:after="40"/>
              <w:rPr>
                <w:sz w:val="26"/>
                <w:szCs w:val="26"/>
              </w:rPr>
            </w:pPr>
            <w:r w:rsidRPr="00802F3E">
              <w:rPr>
                <w:sz w:val="26"/>
                <w:szCs w:val="26"/>
              </w:rPr>
              <w:t>Tên thuốc:……</w:t>
            </w:r>
            <w:r>
              <w:rPr>
                <w:sz w:val="26"/>
                <w:szCs w:val="26"/>
              </w:rPr>
              <w:t>…………….</w:t>
            </w:r>
            <w:r w:rsidRPr="00802F3E">
              <w:rPr>
                <w:sz w:val="26"/>
                <w:szCs w:val="26"/>
              </w:rPr>
              <w:t xml:space="preserve"> Liều dùng:</w:t>
            </w:r>
            <w:r>
              <w:rPr>
                <w:sz w:val="26"/>
                <w:szCs w:val="26"/>
              </w:rPr>
              <w:t>..</w:t>
            </w:r>
            <w:r w:rsidRPr="00802F3E">
              <w:rPr>
                <w:sz w:val="26"/>
                <w:szCs w:val="26"/>
              </w:rPr>
              <w:t xml:space="preserve">………… </w:t>
            </w:r>
            <w:r>
              <w:rPr>
                <w:sz w:val="26"/>
                <w:szCs w:val="26"/>
              </w:rPr>
              <w:t>từ tuần thai ………đến …………</w:t>
            </w:r>
          </w:p>
          <w:p w:rsidR="007423AC" w:rsidRPr="00802F3E" w:rsidRDefault="007423AC" w:rsidP="007423AC">
            <w:pPr>
              <w:spacing w:before="100" w:after="40"/>
              <w:rPr>
                <w:sz w:val="26"/>
                <w:szCs w:val="26"/>
              </w:rPr>
            </w:pPr>
            <w:r w:rsidRPr="00802F3E">
              <w:rPr>
                <w:sz w:val="26"/>
                <w:szCs w:val="26"/>
              </w:rPr>
              <w:t>Tên thuốc:……</w:t>
            </w:r>
            <w:r>
              <w:rPr>
                <w:sz w:val="26"/>
                <w:szCs w:val="26"/>
              </w:rPr>
              <w:t>…………….</w:t>
            </w:r>
            <w:r w:rsidRPr="00802F3E">
              <w:rPr>
                <w:sz w:val="26"/>
                <w:szCs w:val="26"/>
              </w:rPr>
              <w:t xml:space="preserve"> Liều dùng:</w:t>
            </w:r>
            <w:r>
              <w:rPr>
                <w:sz w:val="26"/>
                <w:szCs w:val="26"/>
              </w:rPr>
              <w:t>..</w:t>
            </w:r>
            <w:r w:rsidRPr="00802F3E">
              <w:rPr>
                <w:sz w:val="26"/>
                <w:szCs w:val="26"/>
              </w:rPr>
              <w:t xml:space="preserve">………… </w:t>
            </w:r>
            <w:r>
              <w:rPr>
                <w:sz w:val="26"/>
                <w:szCs w:val="26"/>
              </w:rPr>
              <w:t>từ tuần thai ………đến …………</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00" w:after="40"/>
              <w:jc w:val="both"/>
              <w:rPr>
                <w:sz w:val="26"/>
                <w:szCs w:val="26"/>
              </w:rPr>
            </w:pPr>
            <w:r>
              <w:rPr>
                <w:sz w:val="26"/>
                <w:szCs w:val="26"/>
              </w:rPr>
              <w:t>17</w:t>
            </w:r>
          </w:p>
        </w:tc>
        <w:tc>
          <w:tcPr>
            <w:tcW w:w="9214" w:type="dxa"/>
            <w:gridSpan w:val="4"/>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00" w:after="40"/>
              <w:rPr>
                <w:sz w:val="26"/>
                <w:szCs w:val="26"/>
              </w:rPr>
            </w:pPr>
            <w:r>
              <w:rPr>
                <w:sz w:val="26"/>
                <w:szCs w:val="26"/>
              </w:rPr>
              <w:t>D</w:t>
            </w:r>
            <w:r w:rsidRPr="00802F3E">
              <w:rPr>
                <w:sz w:val="26"/>
                <w:szCs w:val="26"/>
              </w:rPr>
              <w:t xml:space="preserve">ùng </w:t>
            </w:r>
            <w:r>
              <w:rPr>
                <w:sz w:val="26"/>
                <w:szCs w:val="26"/>
              </w:rPr>
              <w:t xml:space="preserve">sữa </w:t>
            </w:r>
            <w:r w:rsidRPr="00802F3E">
              <w:rPr>
                <w:sz w:val="26"/>
                <w:szCs w:val="26"/>
              </w:rPr>
              <w:t xml:space="preserve">trong </w:t>
            </w:r>
            <w:r>
              <w:rPr>
                <w:sz w:val="26"/>
                <w:szCs w:val="26"/>
              </w:rPr>
              <w:t>vòng 4 tuần gần đây</w:t>
            </w:r>
          </w:p>
          <w:p w:rsidR="007423AC" w:rsidRDefault="007423AC" w:rsidP="007423AC">
            <w:pPr>
              <w:spacing w:before="100" w:after="40"/>
              <w:rPr>
                <w:sz w:val="26"/>
                <w:szCs w:val="26"/>
              </w:rPr>
            </w:pPr>
            <w:r w:rsidRPr="00802F3E">
              <w:rPr>
                <w:sz w:val="26"/>
                <w:szCs w:val="26"/>
              </w:rPr>
              <w:t xml:space="preserve">Tên </w:t>
            </w:r>
            <w:r>
              <w:rPr>
                <w:sz w:val="26"/>
                <w:szCs w:val="26"/>
              </w:rPr>
              <w:t xml:space="preserve">sữa </w:t>
            </w:r>
            <w:r w:rsidRPr="00802F3E">
              <w:rPr>
                <w:sz w:val="26"/>
                <w:szCs w:val="26"/>
              </w:rPr>
              <w:t>:……</w:t>
            </w:r>
            <w:r>
              <w:rPr>
                <w:sz w:val="26"/>
                <w:szCs w:val="26"/>
              </w:rPr>
              <w:t>…………</w:t>
            </w:r>
            <w:r w:rsidRPr="00802F3E">
              <w:rPr>
                <w:sz w:val="26"/>
                <w:szCs w:val="26"/>
              </w:rPr>
              <w:t>…L</w:t>
            </w:r>
            <w:r>
              <w:rPr>
                <w:sz w:val="26"/>
                <w:szCs w:val="26"/>
              </w:rPr>
              <w:t>ượng</w:t>
            </w:r>
            <w:r w:rsidRPr="00802F3E">
              <w:rPr>
                <w:sz w:val="26"/>
                <w:szCs w:val="26"/>
              </w:rPr>
              <w:t xml:space="preserve"> dùng:…</w:t>
            </w:r>
            <w:r>
              <w:rPr>
                <w:sz w:val="26"/>
                <w:szCs w:val="26"/>
              </w:rPr>
              <w:t>..………từ tuần thai……..…đến...……..…</w:t>
            </w:r>
          </w:p>
          <w:p w:rsidR="007423AC" w:rsidRDefault="007423AC" w:rsidP="007423AC">
            <w:pPr>
              <w:spacing w:before="100" w:after="40"/>
              <w:rPr>
                <w:sz w:val="26"/>
                <w:szCs w:val="26"/>
              </w:rPr>
            </w:pPr>
            <w:r w:rsidRPr="00802F3E">
              <w:rPr>
                <w:sz w:val="26"/>
                <w:szCs w:val="26"/>
              </w:rPr>
              <w:t xml:space="preserve">Tên </w:t>
            </w:r>
            <w:r>
              <w:rPr>
                <w:sz w:val="26"/>
                <w:szCs w:val="26"/>
              </w:rPr>
              <w:t xml:space="preserve">sữa </w:t>
            </w:r>
            <w:r w:rsidRPr="00802F3E">
              <w:rPr>
                <w:sz w:val="26"/>
                <w:szCs w:val="26"/>
              </w:rPr>
              <w:t>:……</w:t>
            </w:r>
            <w:r>
              <w:rPr>
                <w:sz w:val="26"/>
                <w:szCs w:val="26"/>
              </w:rPr>
              <w:t>…………</w:t>
            </w:r>
            <w:r w:rsidRPr="00802F3E">
              <w:rPr>
                <w:sz w:val="26"/>
                <w:szCs w:val="26"/>
              </w:rPr>
              <w:t>…L</w:t>
            </w:r>
            <w:r>
              <w:rPr>
                <w:sz w:val="26"/>
                <w:szCs w:val="26"/>
              </w:rPr>
              <w:t>ượng</w:t>
            </w:r>
            <w:r w:rsidRPr="00802F3E">
              <w:rPr>
                <w:sz w:val="26"/>
                <w:szCs w:val="26"/>
              </w:rPr>
              <w:t xml:space="preserve"> dùng:…</w:t>
            </w:r>
            <w:r>
              <w:rPr>
                <w:sz w:val="26"/>
                <w:szCs w:val="26"/>
              </w:rPr>
              <w:t>..………từ tuần thai……..…đến...……..…</w:t>
            </w:r>
          </w:p>
          <w:p w:rsidR="007423AC" w:rsidRPr="00802F3E" w:rsidRDefault="007423AC" w:rsidP="007423AC">
            <w:pPr>
              <w:spacing w:before="100" w:after="40"/>
              <w:rPr>
                <w:sz w:val="26"/>
                <w:szCs w:val="26"/>
              </w:rPr>
            </w:pPr>
            <w:r w:rsidRPr="00802F3E">
              <w:rPr>
                <w:sz w:val="26"/>
                <w:szCs w:val="26"/>
              </w:rPr>
              <w:t xml:space="preserve">Tên </w:t>
            </w:r>
            <w:r>
              <w:rPr>
                <w:sz w:val="26"/>
                <w:szCs w:val="26"/>
              </w:rPr>
              <w:t xml:space="preserve">sữa </w:t>
            </w:r>
            <w:r w:rsidRPr="00802F3E">
              <w:rPr>
                <w:sz w:val="26"/>
                <w:szCs w:val="26"/>
              </w:rPr>
              <w:t>:……</w:t>
            </w:r>
            <w:r>
              <w:rPr>
                <w:sz w:val="26"/>
                <w:szCs w:val="26"/>
              </w:rPr>
              <w:t>…………</w:t>
            </w:r>
            <w:r w:rsidRPr="00802F3E">
              <w:rPr>
                <w:sz w:val="26"/>
                <w:szCs w:val="26"/>
              </w:rPr>
              <w:t>…L</w:t>
            </w:r>
            <w:r>
              <w:rPr>
                <w:sz w:val="26"/>
                <w:szCs w:val="26"/>
              </w:rPr>
              <w:t>ượng</w:t>
            </w:r>
            <w:r w:rsidRPr="00802F3E">
              <w:rPr>
                <w:sz w:val="26"/>
                <w:szCs w:val="26"/>
              </w:rPr>
              <w:t xml:space="preserve"> dùng:…</w:t>
            </w:r>
            <w:r>
              <w:rPr>
                <w:sz w:val="26"/>
                <w:szCs w:val="26"/>
              </w:rPr>
              <w:t>..………từ tuần thai……..…đến...……..…</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60" w:after="40"/>
              <w:jc w:val="both"/>
              <w:rPr>
                <w:sz w:val="26"/>
                <w:szCs w:val="26"/>
              </w:rPr>
            </w:pPr>
            <w:r>
              <w:rPr>
                <w:sz w:val="26"/>
                <w:szCs w:val="26"/>
              </w:rPr>
              <w:t>18</w:t>
            </w:r>
          </w:p>
        </w:tc>
        <w:tc>
          <w:tcPr>
            <w:tcW w:w="7088" w:type="dxa"/>
            <w:gridSpan w:val="3"/>
            <w:tcBorders>
              <w:top w:val="single" w:sz="4" w:space="0" w:color="auto"/>
              <w:left w:val="single" w:sz="4" w:space="0" w:color="auto"/>
              <w:bottom w:val="single" w:sz="4" w:space="0" w:color="auto"/>
              <w:right w:val="single" w:sz="4" w:space="0" w:color="auto"/>
            </w:tcBorders>
          </w:tcPr>
          <w:p w:rsidR="007423AC" w:rsidRDefault="007423AC" w:rsidP="007423AC">
            <w:pPr>
              <w:spacing w:before="60" w:after="40"/>
              <w:rPr>
                <w:sz w:val="26"/>
                <w:szCs w:val="26"/>
              </w:rPr>
            </w:pPr>
            <w:r>
              <w:rPr>
                <w:sz w:val="26"/>
                <w:szCs w:val="26"/>
              </w:rPr>
              <w:t>Thời gian ở ngoài trời trung bình/tuần trong thời gian có ánh nắng mặt trời</w:t>
            </w:r>
          </w:p>
        </w:tc>
        <w:tc>
          <w:tcPr>
            <w:tcW w:w="2126"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60" w:after="40"/>
              <w:rPr>
                <w:sz w:val="26"/>
                <w:szCs w:val="26"/>
              </w:rPr>
            </w:pPr>
          </w:p>
          <w:p w:rsidR="007423AC" w:rsidRDefault="007423AC" w:rsidP="007423AC">
            <w:pPr>
              <w:spacing w:before="60" w:after="40"/>
              <w:rPr>
                <w:sz w:val="26"/>
                <w:szCs w:val="26"/>
              </w:rPr>
            </w:pPr>
            <w:r>
              <w:rPr>
                <w:sz w:val="26"/>
                <w:szCs w:val="26"/>
              </w:rPr>
              <w:t>……………. phút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60" w:after="40"/>
              <w:jc w:val="both"/>
              <w:rPr>
                <w:sz w:val="26"/>
                <w:szCs w:val="26"/>
              </w:rPr>
            </w:pPr>
            <w:r>
              <w:rPr>
                <w:sz w:val="26"/>
                <w:szCs w:val="26"/>
              </w:rPr>
              <w:t>19</w:t>
            </w:r>
          </w:p>
        </w:tc>
        <w:tc>
          <w:tcPr>
            <w:tcW w:w="7088" w:type="dxa"/>
            <w:gridSpan w:val="3"/>
            <w:tcBorders>
              <w:top w:val="single" w:sz="4" w:space="0" w:color="auto"/>
              <w:left w:val="single" w:sz="4" w:space="0" w:color="auto"/>
              <w:bottom w:val="single" w:sz="4" w:space="0" w:color="auto"/>
              <w:right w:val="single" w:sz="4" w:space="0" w:color="auto"/>
            </w:tcBorders>
          </w:tcPr>
          <w:p w:rsidR="007423AC" w:rsidRDefault="007423AC" w:rsidP="007423AC">
            <w:pPr>
              <w:spacing w:before="60" w:after="40"/>
              <w:rPr>
                <w:sz w:val="26"/>
                <w:szCs w:val="26"/>
              </w:rPr>
            </w:pPr>
            <w:r>
              <w:rPr>
                <w:sz w:val="26"/>
                <w:szCs w:val="26"/>
              </w:rPr>
              <w:t>Khi ở ngoài trời nắng phần nào của cơ thể không được che nắng?</w:t>
            </w:r>
          </w:p>
        </w:tc>
        <w:tc>
          <w:tcPr>
            <w:tcW w:w="2126"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120" w:after="40"/>
              <w:rPr>
                <w:sz w:val="26"/>
                <w:szCs w:val="26"/>
              </w:rPr>
            </w:pPr>
            <w:r>
              <w:rPr>
                <w:sz w:val="26"/>
                <w:szCs w:val="26"/>
              </w:rPr>
              <w:t>…………………</w:t>
            </w:r>
          </w:p>
        </w:tc>
      </w:tr>
      <w:tr w:rsidR="007423AC" w:rsidRPr="00802F3E" w:rsidTr="007423AC">
        <w:trPr>
          <w:cantSplit/>
        </w:trPr>
        <w:tc>
          <w:tcPr>
            <w:tcW w:w="7628" w:type="dxa"/>
            <w:gridSpan w:val="4"/>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80" w:after="40"/>
              <w:rPr>
                <w:sz w:val="26"/>
                <w:szCs w:val="26"/>
              </w:rPr>
            </w:pPr>
            <w:r>
              <w:rPr>
                <w:b/>
                <w:bCs/>
                <w:sz w:val="26"/>
                <w:szCs w:val="26"/>
              </w:rPr>
              <w:t xml:space="preserve">E. TÌNH TRẠNG THAI SẢN HIỆN TẠI, </w:t>
            </w:r>
            <w:r w:rsidRPr="00802F3E">
              <w:rPr>
                <w:b/>
                <w:bCs/>
                <w:sz w:val="26"/>
                <w:szCs w:val="26"/>
              </w:rPr>
              <w:t>KHÁM LÂM SÀNG</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80" w:after="40"/>
              <w:rPr>
                <w:sz w:val="26"/>
                <w:szCs w:val="26"/>
              </w:rPr>
            </w:pP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60" w:after="40"/>
              <w:jc w:val="both"/>
              <w:rPr>
                <w:sz w:val="26"/>
                <w:szCs w:val="26"/>
              </w:rPr>
            </w:pPr>
            <w:r>
              <w:rPr>
                <w:sz w:val="26"/>
                <w:szCs w:val="26"/>
              </w:rPr>
              <w:t>20</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 xml:space="preserve">Ngày </w:t>
            </w:r>
            <w:r>
              <w:rPr>
                <w:sz w:val="26"/>
                <w:szCs w:val="26"/>
              </w:rPr>
              <w:t xml:space="preserve">đầu tiên của kỳ </w:t>
            </w:r>
            <w:r w:rsidRPr="00802F3E">
              <w:rPr>
                <w:sz w:val="26"/>
                <w:szCs w:val="26"/>
              </w:rPr>
              <w:t>kinh cuối cùng</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jc w:val="center"/>
              <w:rPr>
                <w:sz w:val="26"/>
                <w:szCs w:val="26"/>
              </w:rPr>
            </w:pPr>
            <w:r w:rsidRPr="00802F3E">
              <w:rPr>
                <w:sz w:val="26"/>
                <w:szCs w:val="26"/>
              </w:rPr>
              <w:t>........./</w:t>
            </w:r>
            <w:r>
              <w:rPr>
                <w:sz w:val="26"/>
                <w:szCs w:val="26"/>
              </w:rPr>
              <w:t>…</w:t>
            </w:r>
            <w:r w:rsidRPr="00802F3E">
              <w:rPr>
                <w:sz w:val="26"/>
                <w:szCs w:val="26"/>
              </w:rPr>
              <w: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jc w:val="both"/>
              <w:rPr>
                <w:sz w:val="26"/>
                <w:szCs w:val="26"/>
              </w:rPr>
            </w:pPr>
            <w:r>
              <w:rPr>
                <w:sz w:val="26"/>
                <w:szCs w:val="26"/>
              </w:rPr>
              <w:t>21</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Tuổi thai hiện tại</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leader="dot" w:pos="1134"/>
              </w:tabs>
              <w:spacing w:before="60" w:after="40"/>
              <w:jc w:val="center"/>
              <w:rPr>
                <w:sz w:val="26"/>
                <w:szCs w:val="26"/>
              </w:rPr>
            </w:pPr>
            <w:r w:rsidRPr="00802F3E">
              <w:rPr>
                <w:sz w:val="26"/>
                <w:szCs w:val="26"/>
              </w:rPr>
              <w:tab/>
            </w:r>
            <w:r>
              <w:rPr>
                <w:sz w:val="26"/>
                <w:szCs w:val="26"/>
              </w:rPr>
              <w:t>..</w:t>
            </w:r>
            <w:r w:rsidRPr="00802F3E">
              <w:rPr>
                <w:sz w:val="26"/>
                <w:szCs w:val="26"/>
              </w:rPr>
              <w:t xml:space="preserve"> tuần</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jc w:val="both"/>
              <w:rPr>
                <w:sz w:val="26"/>
                <w:szCs w:val="26"/>
              </w:rPr>
            </w:pPr>
            <w:r>
              <w:rPr>
                <w:sz w:val="26"/>
                <w:szCs w:val="26"/>
              </w:rPr>
              <w:t>22</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Pr>
                <w:sz w:val="26"/>
                <w:szCs w:val="26"/>
              </w:rPr>
              <w:t>Diễn biến bất thường lần mang thai này (nếu có): …………………………………………………………………….</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jc w:val="both"/>
              <w:rPr>
                <w:sz w:val="26"/>
                <w:szCs w:val="26"/>
              </w:rPr>
            </w:pPr>
            <w:r>
              <w:rPr>
                <w:sz w:val="26"/>
                <w:szCs w:val="26"/>
              </w:rPr>
              <w:lastRenderedPageBreak/>
              <w:t>23</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 xml:space="preserve">Cân </w:t>
            </w:r>
            <w:r>
              <w:rPr>
                <w:sz w:val="26"/>
                <w:szCs w:val="26"/>
              </w:rPr>
              <w:t xml:space="preserve">nặng của thai phụ trước khi có thai </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    ] [    ].[    ]kg</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jc w:val="both"/>
              <w:rPr>
                <w:sz w:val="26"/>
                <w:szCs w:val="26"/>
              </w:rPr>
            </w:pPr>
            <w:r>
              <w:rPr>
                <w:sz w:val="26"/>
                <w:szCs w:val="26"/>
              </w:rPr>
              <w:t>24</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Cân nặng hiện tại</w:t>
            </w:r>
            <w:r>
              <w:rPr>
                <w:sz w:val="26"/>
                <w:szCs w:val="26"/>
              </w:rPr>
              <w:t xml:space="preserve"> của thai phụ</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    ] [    ].[    ]kg</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jc w:val="both"/>
              <w:rPr>
                <w:sz w:val="26"/>
                <w:szCs w:val="26"/>
              </w:rPr>
            </w:pPr>
            <w:r>
              <w:rPr>
                <w:sz w:val="26"/>
                <w:szCs w:val="26"/>
              </w:rPr>
              <w:t>25</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pos="3294"/>
              </w:tabs>
              <w:spacing w:before="60" w:after="40"/>
              <w:jc w:val="both"/>
              <w:rPr>
                <w:sz w:val="26"/>
                <w:szCs w:val="26"/>
              </w:rPr>
            </w:pPr>
            <w:r w:rsidRPr="00802F3E">
              <w:rPr>
                <w:sz w:val="26"/>
                <w:szCs w:val="26"/>
              </w:rPr>
              <w:t>Chiều cao của thai phụ</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   ][   ][   ].[   ]cm</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jc w:val="both"/>
              <w:rPr>
                <w:sz w:val="26"/>
                <w:szCs w:val="26"/>
              </w:rPr>
            </w:pPr>
            <w:r>
              <w:rPr>
                <w:sz w:val="26"/>
                <w:szCs w:val="26"/>
              </w:rPr>
              <w:t>26</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Mạch của thai phụ</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   ][    ][    ]/phút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jc w:val="both"/>
              <w:rPr>
                <w:sz w:val="26"/>
                <w:szCs w:val="26"/>
              </w:rPr>
            </w:pPr>
            <w:r>
              <w:rPr>
                <w:sz w:val="26"/>
                <w:szCs w:val="26"/>
              </w:rPr>
              <w:t>27</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Huyết áp (mmHg)</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......../........mmHg</w:t>
            </w:r>
          </w:p>
        </w:tc>
      </w:tr>
      <w:tr w:rsidR="007423AC" w:rsidRPr="00391601"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jc w:val="both"/>
              <w:rPr>
                <w:sz w:val="26"/>
                <w:szCs w:val="26"/>
              </w:rPr>
            </w:pPr>
            <w:r>
              <w:rPr>
                <w:sz w:val="26"/>
                <w:szCs w:val="26"/>
              </w:rPr>
              <w:t>28</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391601" w:rsidRDefault="007423AC" w:rsidP="007423AC">
            <w:pPr>
              <w:tabs>
                <w:tab w:val="left" w:pos="3294"/>
              </w:tabs>
              <w:spacing w:before="60" w:after="40"/>
              <w:jc w:val="both"/>
              <w:rPr>
                <w:sz w:val="26"/>
                <w:szCs w:val="26"/>
              </w:rPr>
            </w:pPr>
            <w:r w:rsidRPr="00391601">
              <w:rPr>
                <w:sz w:val="26"/>
                <w:szCs w:val="26"/>
              </w:rPr>
              <w:t>Tim thai</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rPr>
                <w:sz w:val="26"/>
                <w:szCs w:val="26"/>
              </w:rPr>
            </w:pPr>
            <w:r w:rsidRPr="00391601">
              <w:rPr>
                <w:sz w:val="26"/>
                <w:szCs w:val="26"/>
              </w:rPr>
              <w:t>[    ][    ][    ]/phút</w:t>
            </w:r>
          </w:p>
        </w:tc>
      </w:tr>
      <w:tr w:rsidR="007423AC" w:rsidRPr="00391601"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jc w:val="both"/>
              <w:rPr>
                <w:sz w:val="26"/>
                <w:szCs w:val="26"/>
              </w:rPr>
            </w:pPr>
            <w:r>
              <w:rPr>
                <w:sz w:val="26"/>
                <w:szCs w:val="26"/>
              </w:rPr>
              <w:t>29</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391601" w:rsidRDefault="007423AC" w:rsidP="007423AC">
            <w:pPr>
              <w:tabs>
                <w:tab w:val="left" w:pos="3294"/>
              </w:tabs>
              <w:spacing w:before="60" w:after="40"/>
              <w:jc w:val="both"/>
              <w:rPr>
                <w:sz w:val="26"/>
                <w:szCs w:val="26"/>
              </w:rPr>
            </w:pPr>
            <w:r w:rsidRPr="00391601">
              <w:rPr>
                <w:sz w:val="26"/>
                <w:szCs w:val="26"/>
              </w:rPr>
              <w:t xml:space="preserve">Cân nặng thai </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rPr>
                <w:sz w:val="26"/>
                <w:szCs w:val="26"/>
              </w:rPr>
            </w:pPr>
            <w:r w:rsidRPr="00391601">
              <w:rPr>
                <w:sz w:val="26"/>
                <w:szCs w:val="26"/>
              </w:rPr>
              <w:t xml:space="preserve">[    ][    ][    ][    ]g </w:t>
            </w:r>
          </w:p>
        </w:tc>
      </w:tr>
      <w:tr w:rsidR="007423AC" w:rsidRPr="00391601"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both"/>
              <w:rPr>
                <w:sz w:val="26"/>
                <w:szCs w:val="26"/>
              </w:rPr>
            </w:pPr>
            <w:r>
              <w:rPr>
                <w:sz w:val="26"/>
                <w:szCs w:val="26"/>
              </w:rPr>
              <w:t>30</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both"/>
              <w:rPr>
                <w:sz w:val="26"/>
                <w:szCs w:val="26"/>
              </w:rPr>
            </w:pPr>
            <w:r w:rsidRPr="00391601">
              <w:rPr>
                <w:sz w:val="26"/>
                <w:szCs w:val="26"/>
              </w:rPr>
              <w:t>Các bện</w:t>
            </w:r>
            <w:r>
              <w:rPr>
                <w:sz w:val="26"/>
                <w:szCs w:val="26"/>
              </w:rPr>
              <w:t>h lý khác:…………..……………….…………</w:t>
            </w:r>
            <w:r w:rsidRPr="00391601">
              <w:rPr>
                <w:sz w:val="26"/>
                <w:szCs w:val="26"/>
              </w:rPr>
              <w:t>……….</w:t>
            </w:r>
            <w:r>
              <w:rPr>
                <w:sz w:val="26"/>
                <w:szCs w:val="26"/>
              </w:rPr>
              <w:t>.</w:t>
            </w:r>
          </w:p>
          <w:p w:rsidR="007423AC" w:rsidRPr="00391601" w:rsidRDefault="007423AC" w:rsidP="007423AC">
            <w:pPr>
              <w:spacing w:before="40" w:after="40"/>
              <w:jc w:val="both"/>
              <w:rPr>
                <w:sz w:val="26"/>
                <w:szCs w:val="26"/>
              </w:rPr>
            </w:pPr>
            <w:r w:rsidRPr="00391601">
              <w:rPr>
                <w:sz w:val="26"/>
                <w:szCs w:val="26"/>
              </w:rPr>
              <w:t>…</w:t>
            </w:r>
            <w:r>
              <w:rPr>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center"/>
              <w:rPr>
                <w:sz w:val="26"/>
                <w:szCs w:val="26"/>
              </w:rPr>
            </w:pPr>
          </w:p>
        </w:tc>
      </w:tr>
      <w:tr w:rsidR="007423AC" w:rsidRPr="00391601" w:rsidTr="007423AC">
        <w:trPr>
          <w:cantSplit/>
        </w:trPr>
        <w:tc>
          <w:tcPr>
            <w:tcW w:w="7628" w:type="dxa"/>
            <w:gridSpan w:val="4"/>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both"/>
              <w:rPr>
                <w:b/>
                <w:bCs/>
                <w:sz w:val="26"/>
                <w:szCs w:val="26"/>
              </w:rPr>
            </w:pPr>
            <w:r w:rsidRPr="00391601">
              <w:rPr>
                <w:b/>
                <w:bCs/>
                <w:sz w:val="26"/>
                <w:szCs w:val="26"/>
              </w:rPr>
              <w:t>G. KẾT QUẢ XÉT NGHIỆM</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center"/>
              <w:rPr>
                <w:sz w:val="26"/>
                <w:szCs w:val="26"/>
              </w:rPr>
            </w:pPr>
          </w:p>
        </w:tc>
      </w:tr>
      <w:tr w:rsidR="007423AC" w:rsidRPr="00391601"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both"/>
              <w:rPr>
                <w:sz w:val="26"/>
                <w:szCs w:val="26"/>
              </w:rPr>
            </w:pPr>
            <w:r>
              <w:rPr>
                <w:sz w:val="26"/>
                <w:szCs w:val="26"/>
              </w:rPr>
              <w:t>31</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80" w:after="40"/>
              <w:jc w:val="both"/>
              <w:rPr>
                <w:sz w:val="26"/>
                <w:szCs w:val="26"/>
              </w:rPr>
            </w:pPr>
            <w:r w:rsidRPr="00391601">
              <w:rPr>
                <w:sz w:val="26"/>
                <w:szCs w:val="26"/>
              </w:rPr>
              <w:t xml:space="preserve">Nghiệm pháp dung nạp glucose (Glucose HT)                  Lúc đói </w:t>
            </w:r>
          </w:p>
          <w:p w:rsidR="007423AC" w:rsidRPr="00391601" w:rsidRDefault="007423AC" w:rsidP="007423AC">
            <w:pPr>
              <w:spacing w:before="40" w:after="40"/>
              <w:jc w:val="right"/>
              <w:rPr>
                <w:sz w:val="26"/>
                <w:szCs w:val="26"/>
                <w:lang w:val="pt-BR"/>
              </w:rPr>
            </w:pPr>
            <w:r w:rsidRPr="00391601">
              <w:rPr>
                <w:sz w:val="26"/>
                <w:szCs w:val="26"/>
                <w:lang w:val="pt-BR"/>
              </w:rPr>
              <w:t>Sau 1h</w:t>
            </w:r>
          </w:p>
          <w:p w:rsidR="007423AC" w:rsidRPr="00391601" w:rsidRDefault="007423AC" w:rsidP="007423AC">
            <w:pPr>
              <w:spacing w:before="40" w:after="40"/>
              <w:jc w:val="right"/>
              <w:rPr>
                <w:sz w:val="26"/>
                <w:szCs w:val="26"/>
                <w:lang w:val="pt-BR"/>
              </w:rPr>
            </w:pPr>
            <w:r w:rsidRPr="00391601">
              <w:rPr>
                <w:sz w:val="26"/>
                <w:szCs w:val="26"/>
                <w:lang w:val="pt-BR"/>
              </w:rPr>
              <w:t>Sau 2h</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80" w:after="40"/>
              <w:jc w:val="center"/>
              <w:rPr>
                <w:sz w:val="26"/>
                <w:szCs w:val="26"/>
                <w:lang w:val="it-IT"/>
              </w:rPr>
            </w:pPr>
            <w:r w:rsidRPr="00391601">
              <w:rPr>
                <w:sz w:val="26"/>
                <w:szCs w:val="26"/>
                <w:lang w:val="it-IT"/>
              </w:rPr>
              <w:t>.................mmol/l</w:t>
            </w:r>
          </w:p>
          <w:p w:rsidR="007423AC" w:rsidRPr="00391601" w:rsidRDefault="007423AC" w:rsidP="007423AC">
            <w:pPr>
              <w:spacing w:before="40" w:after="40"/>
              <w:jc w:val="center"/>
              <w:rPr>
                <w:sz w:val="26"/>
                <w:szCs w:val="26"/>
                <w:lang w:val="it-IT"/>
              </w:rPr>
            </w:pPr>
            <w:r w:rsidRPr="00391601">
              <w:rPr>
                <w:sz w:val="26"/>
                <w:szCs w:val="26"/>
                <w:lang w:val="it-IT"/>
              </w:rPr>
              <w:t>.................mmol/l</w:t>
            </w:r>
          </w:p>
          <w:p w:rsidR="007423AC" w:rsidRPr="00391601" w:rsidRDefault="007423AC" w:rsidP="007423AC">
            <w:pPr>
              <w:spacing w:before="40" w:after="40"/>
              <w:jc w:val="center"/>
              <w:rPr>
                <w:sz w:val="26"/>
                <w:szCs w:val="26"/>
                <w:lang w:val="it-IT"/>
              </w:rPr>
            </w:pPr>
            <w:r w:rsidRPr="00391601">
              <w:rPr>
                <w:sz w:val="26"/>
                <w:szCs w:val="26"/>
                <w:lang w:val="it-IT"/>
              </w:rPr>
              <w:t>.................mmol/l</w:t>
            </w:r>
          </w:p>
        </w:tc>
      </w:tr>
      <w:tr w:rsidR="007423AC" w:rsidRPr="00391601" w:rsidTr="007423AC">
        <w:trPr>
          <w:trHeight w:val="70"/>
        </w:trPr>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both"/>
              <w:rPr>
                <w:sz w:val="26"/>
                <w:szCs w:val="26"/>
              </w:rPr>
            </w:pPr>
            <w:r>
              <w:rPr>
                <w:sz w:val="26"/>
                <w:szCs w:val="26"/>
              </w:rPr>
              <w:t>32</w:t>
            </w:r>
          </w:p>
        </w:tc>
        <w:tc>
          <w:tcPr>
            <w:tcW w:w="288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tabs>
                <w:tab w:val="left" w:pos="3294"/>
              </w:tabs>
              <w:spacing w:before="120" w:after="40"/>
              <w:jc w:val="right"/>
              <w:rPr>
                <w:sz w:val="26"/>
                <w:szCs w:val="26"/>
              </w:rPr>
            </w:pPr>
            <w:r w:rsidRPr="00391601">
              <w:rPr>
                <w:sz w:val="26"/>
                <w:szCs w:val="26"/>
              </w:rPr>
              <w:t>Glucose (lúc đói)</w:t>
            </w:r>
          </w:p>
          <w:p w:rsidR="007423AC" w:rsidRPr="00391601" w:rsidRDefault="007423AC" w:rsidP="007423AC">
            <w:pPr>
              <w:tabs>
                <w:tab w:val="left" w:pos="3294"/>
              </w:tabs>
              <w:spacing w:before="80" w:after="40"/>
              <w:jc w:val="right"/>
              <w:rPr>
                <w:sz w:val="26"/>
                <w:szCs w:val="26"/>
              </w:rPr>
            </w:pPr>
            <w:r w:rsidRPr="00391601">
              <w:rPr>
                <w:sz w:val="26"/>
                <w:szCs w:val="26"/>
              </w:rPr>
              <w:t>HbA1c</w:t>
            </w:r>
          </w:p>
          <w:p w:rsidR="007423AC" w:rsidRPr="00391601" w:rsidRDefault="007423AC" w:rsidP="007423AC">
            <w:pPr>
              <w:tabs>
                <w:tab w:val="left" w:pos="3294"/>
              </w:tabs>
              <w:spacing w:before="40" w:after="40"/>
              <w:jc w:val="right"/>
              <w:rPr>
                <w:sz w:val="26"/>
                <w:szCs w:val="26"/>
              </w:rPr>
            </w:pPr>
            <w:r w:rsidRPr="00391601">
              <w:rPr>
                <w:sz w:val="26"/>
                <w:szCs w:val="26"/>
              </w:rPr>
              <w:t>Insulin (lúc đói)</w:t>
            </w:r>
          </w:p>
          <w:p w:rsidR="007423AC" w:rsidRPr="00391601" w:rsidRDefault="007423AC" w:rsidP="007423AC">
            <w:pPr>
              <w:tabs>
                <w:tab w:val="left" w:pos="3294"/>
              </w:tabs>
              <w:spacing w:before="40" w:after="40"/>
              <w:jc w:val="right"/>
              <w:rPr>
                <w:sz w:val="26"/>
                <w:szCs w:val="26"/>
              </w:rPr>
            </w:pPr>
            <w:r w:rsidRPr="00391601">
              <w:rPr>
                <w:sz w:val="26"/>
                <w:szCs w:val="26"/>
              </w:rPr>
              <w:t>C-peptide (lúc đói)</w:t>
            </w:r>
          </w:p>
          <w:p w:rsidR="007423AC" w:rsidRPr="00391601" w:rsidRDefault="007423AC" w:rsidP="007423AC">
            <w:pPr>
              <w:tabs>
                <w:tab w:val="left" w:pos="3294"/>
              </w:tabs>
              <w:spacing w:before="40" w:after="40"/>
              <w:jc w:val="right"/>
              <w:rPr>
                <w:sz w:val="26"/>
                <w:szCs w:val="26"/>
              </w:rPr>
            </w:pPr>
            <w:r w:rsidRPr="00391601">
              <w:rPr>
                <w:sz w:val="26"/>
                <w:szCs w:val="26"/>
              </w:rPr>
              <w:t>PHT</w:t>
            </w:r>
          </w:p>
          <w:p w:rsidR="007423AC" w:rsidRPr="00391601" w:rsidRDefault="007423AC" w:rsidP="007423AC">
            <w:pPr>
              <w:tabs>
                <w:tab w:val="left" w:pos="3294"/>
              </w:tabs>
              <w:spacing w:before="40" w:after="40"/>
              <w:jc w:val="right"/>
              <w:rPr>
                <w:sz w:val="26"/>
                <w:szCs w:val="26"/>
              </w:rPr>
            </w:pPr>
            <w:r w:rsidRPr="00391601">
              <w:rPr>
                <w:sz w:val="26"/>
                <w:szCs w:val="26"/>
              </w:rPr>
              <w:t>25(OH)D</w:t>
            </w:r>
          </w:p>
          <w:p w:rsidR="007423AC" w:rsidRPr="00391601" w:rsidRDefault="007423AC" w:rsidP="007423AC">
            <w:pPr>
              <w:tabs>
                <w:tab w:val="left" w:pos="3294"/>
              </w:tabs>
              <w:spacing w:before="40" w:after="40"/>
              <w:jc w:val="right"/>
              <w:rPr>
                <w:sz w:val="26"/>
                <w:szCs w:val="26"/>
              </w:rPr>
            </w:pPr>
          </w:p>
        </w:tc>
        <w:tc>
          <w:tcPr>
            <w:tcW w:w="23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120" w:after="40"/>
              <w:jc w:val="both"/>
              <w:rPr>
                <w:sz w:val="26"/>
                <w:szCs w:val="26"/>
                <w:lang w:val="it-IT"/>
              </w:rPr>
            </w:pPr>
            <w:r w:rsidRPr="00391601">
              <w:rPr>
                <w:sz w:val="26"/>
                <w:szCs w:val="26"/>
                <w:lang w:val="it-IT"/>
              </w:rPr>
              <w:t>……….. mmol/l</w:t>
            </w:r>
          </w:p>
          <w:p w:rsidR="007423AC" w:rsidRPr="00391601" w:rsidRDefault="007423AC" w:rsidP="007423AC">
            <w:pPr>
              <w:spacing w:before="80" w:after="40"/>
              <w:jc w:val="both"/>
              <w:rPr>
                <w:sz w:val="26"/>
                <w:szCs w:val="26"/>
                <w:lang w:val="it-IT"/>
              </w:rPr>
            </w:pPr>
            <w:r w:rsidRPr="00391601">
              <w:rPr>
                <w:sz w:val="26"/>
                <w:szCs w:val="26"/>
                <w:lang w:val="it-IT"/>
              </w:rPr>
              <w:t>.............. %</w:t>
            </w:r>
          </w:p>
          <w:p w:rsidR="007423AC" w:rsidRPr="00391601" w:rsidRDefault="007423AC" w:rsidP="007423AC">
            <w:pPr>
              <w:spacing w:before="40" w:after="40"/>
              <w:jc w:val="both"/>
              <w:rPr>
                <w:sz w:val="26"/>
                <w:szCs w:val="26"/>
                <w:lang w:val="it-IT"/>
              </w:rPr>
            </w:pPr>
            <w:r w:rsidRPr="00391601">
              <w:rPr>
                <w:sz w:val="26"/>
                <w:szCs w:val="26"/>
                <w:lang w:val="it-IT"/>
              </w:rPr>
              <w:t>…..…….pmol/l</w:t>
            </w:r>
          </w:p>
          <w:p w:rsidR="007423AC" w:rsidRPr="00391601" w:rsidRDefault="007423AC" w:rsidP="007423AC">
            <w:pPr>
              <w:spacing w:before="40" w:after="40"/>
              <w:jc w:val="both"/>
              <w:rPr>
                <w:sz w:val="26"/>
                <w:szCs w:val="26"/>
                <w:lang w:val="it-IT"/>
              </w:rPr>
            </w:pPr>
            <w:r w:rsidRPr="00391601">
              <w:rPr>
                <w:sz w:val="26"/>
                <w:szCs w:val="26"/>
                <w:lang w:val="it-IT"/>
              </w:rPr>
              <w:t>…..…….nmol/l</w:t>
            </w:r>
          </w:p>
          <w:p w:rsidR="007423AC" w:rsidRPr="00391601" w:rsidRDefault="007423AC" w:rsidP="007423AC">
            <w:pPr>
              <w:spacing w:before="40"/>
              <w:jc w:val="both"/>
              <w:rPr>
                <w:sz w:val="26"/>
                <w:szCs w:val="26"/>
              </w:rPr>
            </w:pPr>
            <w:r w:rsidRPr="00391601">
              <w:rPr>
                <w:sz w:val="26"/>
                <w:szCs w:val="26"/>
              </w:rPr>
              <w:t>..…..….. pmol/l</w:t>
            </w:r>
          </w:p>
          <w:p w:rsidR="007423AC" w:rsidRPr="00391601" w:rsidRDefault="007423AC" w:rsidP="007423AC">
            <w:pPr>
              <w:spacing w:before="40"/>
              <w:jc w:val="both"/>
              <w:rPr>
                <w:sz w:val="26"/>
                <w:szCs w:val="26"/>
              </w:rPr>
            </w:pPr>
            <w:r w:rsidRPr="00391601">
              <w:rPr>
                <w:sz w:val="26"/>
                <w:szCs w:val="26"/>
              </w:rPr>
              <w:t>….…..…nmol/l</w:t>
            </w:r>
          </w:p>
          <w:p w:rsidR="007423AC" w:rsidRPr="00391601" w:rsidRDefault="007423AC" w:rsidP="007423AC">
            <w:pPr>
              <w:jc w:val="both"/>
              <w:rPr>
                <w:sz w:val="26"/>
                <w:szCs w:val="26"/>
                <w:lang w:val="it-IT"/>
              </w:rPr>
            </w:pPr>
          </w:p>
        </w:tc>
        <w:tc>
          <w:tcPr>
            <w:tcW w:w="1868"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tabs>
                <w:tab w:val="left" w:pos="3294"/>
              </w:tabs>
              <w:spacing w:before="80" w:after="40"/>
              <w:jc w:val="right"/>
              <w:rPr>
                <w:sz w:val="26"/>
                <w:szCs w:val="26"/>
              </w:rPr>
            </w:pPr>
            <w:r w:rsidRPr="00391601">
              <w:rPr>
                <w:sz w:val="26"/>
                <w:szCs w:val="26"/>
              </w:rPr>
              <w:t>Urê</w:t>
            </w:r>
          </w:p>
          <w:p w:rsidR="007423AC" w:rsidRPr="00391601" w:rsidRDefault="007423AC" w:rsidP="007423AC">
            <w:pPr>
              <w:tabs>
                <w:tab w:val="left" w:pos="3294"/>
              </w:tabs>
              <w:spacing w:before="40" w:after="40"/>
              <w:jc w:val="right"/>
              <w:rPr>
                <w:sz w:val="26"/>
                <w:szCs w:val="26"/>
              </w:rPr>
            </w:pPr>
            <w:r w:rsidRPr="00391601">
              <w:rPr>
                <w:sz w:val="26"/>
                <w:szCs w:val="26"/>
              </w:rPr>
              <w:t>Creatinin</w:t>
            </w:r>
          </w:p>
          <w:p w:rsidR="007423AC" w:rsidRPr="00391601" w:rsidRDefault="007423AC" w:rsidP="007423AC">
            <w:pPr>
              <w:tabs>
                <w:tab w:val="left" w:pos="3294"/>
              </w:tabs>
              <w:spacing w:before="40" w:after="40"/>
              <w:jc w:val="right"/>
              <w:rPr>
                <w:sz w:val="26"/>
                <w:szCs w:val="26"/>
              </w:rPr>
            </w:pPr>
            <w:r w:rsidRPr="00391601">
              <w:rPr>
                <w:sz w:val="26"/>
                <w:szCs w:val="26"/>
              </w:rPr>
              <w:t>CaTP</w:t>
            </w:r>
          </w:p>
          <w:p w:rsidR="007423AC" w:rsidRPr="00391601" w:rsidRDefault="007423AC" w:rsidP="007423AC">
            <w:pPr>
              <w:tabs>
                <w:tab w:val="left" w:pos="3294"/>
              </w:tabs>
              <w:spacing w:before="40" w:after="40"/>
              <w:jc w:val="right"/>
              <w:rPr>
                <w:sz w:val="26"/>
                <w:szCs w:val="26"/>
                <w:vertAlign w:val="superscript"/>
              </w:rPr>
            </w:pPr>
            <w:r w:rsidRPr="00391601">
              <w:rPr>
                <w:sz w:val="26"/>
                <w:szCs w:val="26"/>
              </w:rPr>
              <w:t>Ca</w:t>
            </w:r>
            <w:r w:rsidRPr="00391601">
              <w:rPr>
                <w:sz w:val="26"/>
                <w:szCs w:val="26"/>
                <w:vertAlign w:val="superscript"/>
              </w:rPr>
              <w:t>+2</w:t>
            </w:r>
          </w:p>
          <w:p w:rsidR="007423AC" w:rsidRPr="00391601" w:rsidRDefault="007423AC" w:rsidP="007423AC">
            <w:pPr>
              <w:tabs>
                <w:tab w:val="left" w:pos="3294"/>
              </w:tabs>
              <w:spacing w:before="40" w:after="40"/>
              <w:jc w:val="right"/>
              <w:rPr>
                <w:sz w:val="26"/>
                <w:szCs w:val="26"/>
              </w:rPr>
            </w:pPr>
            <w:r w:rsidRPr="00391601">
              <w:rPr>
                <w:sz w:val="26"/>
                <w:szCs w:val="26"/>
              </w:rPr>
              <w:t>TG</w:t>
            </w:r>
          </w:p>
          <w:p w:rsidR="007423AC" w:rsidRPr="00391601" w:rsidRDefault="007423AC" w:rsidP="007423AC">
            <w:pPr>
              <w:tabs>
                <w:tab w:val="left" w:pos="3294"/>
              </w:tabs>
              <w:spacing w:before="40" w:after="40"/>
              <w:jc w:val="right"/>
              <w:rPr>
                <w:sz w:val="26"/>
                <w:szCs w:val="26"/>
              </w:rPr>
            </w:pPr>
            <w:r w:rsidRPr="00391601">
              <w:rPr>
                <w:sz w:val="26"/>
                <w:szCs w:val="26"/>
              </w:rPr>
              <w:t>TC</w:t>
            </w:r>
          </w:p>
          <w:p w:rsidR="007423AC" w:rsidRPr="00391601" w:rsidRDefault="007423AC" w:rsidP="007423AC">
            <w:pPr>
              <w:tabs>
                <w:tab w:val="left" w:pos="3294"/>
              </w:tabs>
              <w:spacing w:before="40" w:after="40"/>
              <w:jc w:val="right"/>
              <w:rPr>
                <w:sz w:val="26"/>
                <w:szCs w:val="26"/>
              </w:rPr>
            </w:pPr>
            <w:r w:rsidRPr="00391601">
              <w:rPr>
                <w:sz w:val="26"/>
                <w:szCs w:val="26"/>
              </w:rPr>
              <w:t>HDL-C</w:t>
            </w:r>
          </w:p>
          <w:p w:rsidR="007423AC" w:rsidRPr="00391601" w:rsidRDefault="007423AC" w:rsidP="007423AC">
            <w:pPr>
              <w:tabs>
                <w:tab w:val="left" w:pos="3294"/>
              </w:tabs>
              <w:spacing w:before="40" w:after="40"/>
              <w:jc w:val="right"/>
              <w:rPr>
                <w:sz w:val="26"/>
                <w:szCs w:val="26"/>
              </w:rPr>
            </w:pPr>
            <w:r w:rsidRPr="00391601">
              <w:rPr>
                <w:sz w:val="26"/>
                <w:szCs w:val="26"/>
              </w:rPr>
              <w:t>LDL-C</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80"/>
              <w:jc w:val="both"/>
              <w:rPr>
                <w:sz w:val="26"/>
                <w:szCs w:val="26"/>
                <w:lang w:val="it-IT"/>
              </w:rPr>
            </w:pPr>
            <w:r w:rsidRPr="00391601">
              <w:rPr>
                <w:sz w:val="26"/>
                <w:szCs w:val="26"/>
                <w:lang w:val="it-IT"/>
              </w:rPr>
              <w:t>……..…mmol/l …………..</w:t>
            </w:r>
            <w:r w:rsidRPr="00391601">
              <w:rPr>
                <w:sz w:val="26"/>
                <w:szCs w:val="26"/>
              </w:rPr>
              <w:sym w:font="Symbol" w:char="F06D"/>
            </w:r>
            <w:r w:rsidRPr="00391601">
              <w:rPr>
                <w:sz w:val="26"/>
                <w:szCs w:val="26"/>
                <w:lang w:val="it-IT"/>
              </w:rPr>
              <w:t>mol/l</w:t>
            </w:r>
          </w:p>
          <w:p w:rsidR="007423AC" w:rsidRPr="00391601" w:rsidRDefault="007423AC" w:rsidP="007423AC">
            <w:pPr>
              <w:spacing w:before="20"/>
              <w:jc w:val="both"/>
              <w:rPr>
                <w:sz w:val="26"/>
                <w:szCs w:val="26"/>
                <w:lang w:val="it-IT"/>
              </w:rPr>
            </w:pPr>
            <w:r>
              <w:rPr>
                <w:sz w:val="26"/>
                <w:szCs w:val="26"/>
                <w:lang w:val="it-IT"/>
              </w:rPr>
              <w:t>.</w:t>
            </w:r>
            <w:r w:rsidRPr="00391601">
              <w:rPr>
                <w:sz w:val="26"/>
                <w:szCs w:val="26"/>
                <w:lang w:val="it-IT"/>
              </w:rPr>
              <w:t>……..…mmol/l</w:t>
            </w:r>
          </w:p>
          <w:p w:rsidR="007423AC" w:rsidRPr="00391601" w:rsidRDefault="007423AC" w:rsidP="007423AC">
            <w:pPr>
              <w:spacing w:before="40"/>
              <w:jc w:val="both"/>
              <w:rPr>
                <w:sz w:val="26"/>
                <w:szCs w:val="26"/>
                <w:lang w:val="it-IT"/>
              </w:rPr>
            </w:pPr>
            <w:r w:rsidRPr="00391601">
              <w:rPr>
                <w:sz w:val="26"/>
                <w:szCs w:val="26"/>
                <w:lang w:val="it-IT"/>
              </w:rPr>
              <w:t>……..…mmol/l</w:t>
            </w:r>
          </w:p>
          <w:p w:rsidR="007423AC" w:rsidRPr="00391601" w:rsidRDefault="007423AC" w:rsidP="007423AC">
            <w:pPr>
              <w:spacing w:before="40"/>
              <w:jc w:val="both"/>
              <w:rPr>
                <w:sz w:val="26"/>
                <w:szCs w:val="26"/>
                <w:lang w:val="it-IT"/>
              </w:rPr>
            </w:pPr>
            <w:r w:rsidRPr="00391601">
              <w:rPr>
                <w:sz w:val="26"/>
                <w:szCs w:val="26"/>
                <w:lang w:val="it-IT"/>
              </w:rPr>
              <w:t>……..…mmol/l</w:t>
            </w:r>
          </w:p>
          <w:p w:rsidR="007423AC" w:rsidRPr="00391601" w:rsidRDefault="007423AC" w:rsidP="007423AC">
            <w:pPr>
              <w:spacing w:before="40"/>
              <w:jc w:val="both"/>
              <w:rPr>
                <w:sz w:val="26"/>
                <w:szCs w:val="26"/>
                <w:lang w:val="it-IT"/>
              </w:rPr>
            </w:pPr>
            <w:r w:rsidRPr="00391601">
              <w:rPr>
                <w:sz w:val="26"/>
                <w:szCs w:val="26"/>
                <w:lang w:val="it-IT"/>
              </w:rPr>
              <w:t>……..…mmol/l</w:t>
            </w:r>
          </w:p>
          <w:p w:rsidR="007423AC" w:rsidRPr="00391601" w:rsidRDefault="007423AC" w:rsidP="007423AC">
            <w:pPr>
              <w:spacing w:before="40"/>
              <w:jc w:val="both"/>
              <w:rPr>
                <w:sz w:val="26"/>
                <w:szCs w:val="26"/>
              </w:rPr>
            </w:pPr>
            <w:r w:rsidRPr="00391601">
              <w:rPr>
                <w:sz w:val="26"/>
                <w:szCs w:val="26"/>
              </w:rPr>
              <w:t>……..…mmol/l</w:t>
            </w:r>
          </w:p>
          <w:p w:rsidR="007423AC" w:rsidRPr="00391601" w:rsidRDefault="007423AC" w:rsidP="007423AC">
            <w:pPr>
              <w:spacing w:before="40"/>
              <w:jc w:val="both"/>
              <w:rPr>
                <w:sz w:val="26"/>
                <w:szCs w:val="26"/>
              </w:rPr>
            </w:pPr>
            <w:r w:rsidRPr="00391601">
              <w:rPr>
                <w:sz w:val="26"/>
                <w:szCs w:val="26"/>
              </w:rPr>
              <w:t>……..…mmol/l</w:t>
            </w:r>
          </w:p>
        </w:tc>
      </w:tr>
      <w:tr w:rsidR="007423AC" w:rsidRPr="00391601"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both"/>
              <w:rPr>
                <w:sz w:val="26"/>
                <w:szCs w:val="26"/>
              </w:rPr>
            </w:pPr>
            <w:r>
              <w:rPr>
                <w:sz w:val="26"/>
                <w:szCs w:val="26"/>
              </w:rPr>
              <w:t>33</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1B6674" w:rsidRDefault="007423AC" w:rsidP="007423AC">
            <w:pPr>
              <w:tabs>
                <w:tab w:val="left" w:pos="3294"/>
              </w:tabs>
              <w:spacing w:before="120" w:after="40"/>
              <w:jc w:val="both"/>
              <w:rPr>
                <w:sz w:val="26"/>
                <w:szCs w:val="26"/>
                <w:lang w:val="fr-FR"/>
              </w:rPr>
            </w:pPr>
            <w:r w:rsidRPr="001B6674">
              <w:rPr>
                <w:sz w:val="26"/>
                <w:szCs w:val="26"/>
                <w:lang w:val="fr-FR"/>
              </w:rPr>
              <w:t>XN nước tiểu</w:t>
            </w:r>
            <w:r w:rsidRPr="001B6674">
              <w:rPr>
                <w:sz w:val="26"/>
                <w:szCs w:val="26"/>
                <w:lang w:val="fr-FR"/>
              </w:rPr>
              <w:tab/>
              <w:t xml:space="preserve">                               Glucose niệu</w:t>
            </w:r>
          </w:p>
          <w:p w:rsidR="007423AC" w:rsidRPr="001B6674" w:rsidRDefault="007423AC" w:rsidP="007423AC">
            <w:pPr>
              <w:tabs>
                <w:tab w:val="left" w:pos="3294"/>
              </w:tabs>
              <w:spacing w:before="40" w:after="40"/>
              <w:jc w:val="right"/>
              <w:rPr>
                <w:sz w:val="26"/>
                <w:szCs w:val="26"/>
                <w:lang w:val="fr-FR"/>
              </w:rPr>
            </w:pPr>
            <w:r w:rsidRPr="001B6674">
              <w:rPr>
                <w:sz w:val="26"/>
                <w:szCs w:val="26"/>
                <w:lang w:val="fr-FR"/>
              </w:rPr>
              <w:t>Protein niệu</w:t>
            </w:r>
          </w:p>
          <w:p w:rsidR="007423AC" w:rsidRPr="00391601" w:rsidRDefault="007423AC" w:rsidP="007423AC">
            <w:pPr>
              <w:tabs>
                <w:tab w:val="left" w:pos="3294"/>
              </w:tabs>
              <w:spacing w:before="40" w:after="40"/>
              <w:jc w:val="right"/>
              <w:rPr>
                <w:sz w:val="26"/>
                <w:szCs w:val="26"/>
              </w:rPr>
            </w:pPr>
            <w:r w:rsidRPr="00391601">
              <w:rPr>
                <w:sz w:val="26"/>
                <w:szCs w:val="26"/>
              </w:rPr>
              <w:t>Ceton niệu</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120" w:after="40"/>
              <w:jc w:val="both"/>
              <w:rPr>
                <w:sz w:val="26"/>
                <w:szCs w:val="26"/>
              </w:rPr>
            </w:pPr>
            <w:r w:rsidRPr="00391601">
              <w:rPr>
                <w:sz w:val="26"/>
                <w:szCs w:val="26"/>
              </w:rPr>
              <w:t>.................mmol/l</w:t>
            </w:r>
          </w:p>
          <w:p w:rsidR="007423AC" w:rsidRPr="00391601" w:rsidRDefault="007423AC" w:rsidP="007423AC">
            <w:pPr>
              <w:spacing w:before="40" w:after="40"/>
              <w:jc w:val="both"/>
              <w:rPr>
                <w:sz w:val="26"/>
                <w:szCs w:val="26"/>
              </w:rPr>
            </w:pPr>
            <w:r w:rsidRPr="00391601">
              <w:rPr>
                <w:sz w:val="26"/>
                <w:szCs w:val="26"/>
              </w:rPr>
              <w:t>.................g/l</w:t>
            </w:r>
          </w:p>
          <w:p w:rsidR="007423AC" w:rsidRPr="00391601" w:rsidRDefault="007423AC" w:rsidP="007423AC">
            <w:pPr>
              <w:spacing w:before="40" w:after="40"/>
              <w:jc w:val="both"/>
              <w:rPr>
                <w:sz w:val="26"/>
                <w:szCs w:val="26"/>
              </w:rPr>
            </w:pPr>
            <w:r w:rsidRPr="00391601">
              <w:rPr>
                <w:sz w:val="26"/>
                <w:szCs w:val="26"/>
              </w:rPr>
              <w:t>.................mmol/l</w:t>
            </w:r>
          </w:p>
        </w:tc>
      </w:tr>
      <w:tr w:rsidR="007423AC" w:rsidRPr="00391601"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both"/>
              <w:rPr>
                <w:sz w:val="26"/>
                <w:szCs w:val="26"/>
              </w:rPr>
            </w:pPr>
            <w:r>
              <w:rPr>
                <w:sz w:val="26"/>
                <w:szCs w:val="26"/>
              </w:rPr>
              <w:t>34</w:t>
            </w:r>
          </w:p>
        </w:tc>
        <w:tc>
          <w:tcPr>
            <w:tcW w:w="7088" w:type="dxa"/>
            <w:gridSpan w:val="3"/>
            <w:tcBorders>
              <w:top w:val="single" w:sz="4" w:space="0" w:color="auto"/>
              <w:left w:val="single" w:sz="4" w:space="0" w:color="auto"/>
              <w:bottom w:val="single" w:sz="4" w:space="0" w:color="auto"/>
              <w:right w:val="single" w:sz="4" w:space="0" w:color="auto"/>
            </w:tcBorders>
          </w:tcPr>
          <w:p w:rsidR="007423AC" w:rsidRDefault="007423AC" w:rsidP="007423AC">
            <w:pPr>
              <w:tabs>
                <w:tab w:val="left" w:pos="3294"/>
              </w:tabs>
              <w:spacing w:before="120" w:after="40"/>
              <w:rPr>
                <w:sz w:val="26"/>
                <w:szCs w:val="26"/>
              </w:rPr>
            </w:pPr>
            <w:r w:rsidRPr="00391601">
              <w:rPr>
                <w:sz w:val="26"/>
                <w:szCs w:val="26"/>
              </w:rPr>
              <w:t>Liều Vitamin D3 (Aquadetrim)                                  Không dùng</w:t>
            </w:r>
          </w:p>
          <w:p w:rsidR="007423AC" w:rsidRPr="00391601" w:rsidRDefault="007423AC" w:rsidP="007423AC">
            <w:pPr>
              <w:tabs>
                <w:tab w:val="left" w:pos="3294"/>
              </w:tabs>
              <w:spacing w:before="120" w:after="40"/>
              <w:jc w:val="right"/>
              <w:rPr>
                <w:sz w:val="26"/>
                <w:szCs w:val="26"/>
              </w:rPr>
            </w:pPr>
            <w:r w:rsidRPr="00391601">
              <w:rPr>
                <w:sz w:val="26"/>
                <w:szCs w:val="26"/>
              </w:rPr>
              <w:t>500 UI/ngày</w:t>
            </w:r>
          </w:p>
          <w:p w:rsidR="007423AC" w:rsidRPr="00391601" w:rsidRDefault="007423AC" w:rsidP="007423AC">
            <w:pPr>
              <w:tabs>
                <w:tab w:val="left" w:pos="3294"/>
              </w:tabs>
              <w:spacing w:before="120" w:after="40"/>
              <w:jc w:val="right"/>
              <w:rPr>
                <w:sz w:val="26"/>
                <w:szCs w:val="26"/>
              </w:rPr>
            </w:pPr>
            <w:r w:rsidRPr="00391601">
              <w:rPr>
                <w:sz w:val="26"/>
                <w:szCs w:val="26"/>
              </w:rPr>
              <w:t>1.500 UI/ngày</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120" w:after="40"/>
              <w:jc w:val="both"/>
              <w:rPr>
                <w:sz w:val="26"/>
                <w:szCs w:val="26"/>
              </w:rPr>
            </w:pPr>
            <w:r w:rsidRPr="00391601">
              <w:rPr>
                <w:sz w:val="26"/>
                <w:szCs w:val="26"/>
              </w:rPr>
              <w:t>[      ]</w:t>
            </w:r>
          </w:p>
          <w:p w:rsidR="007423AC" w:rsidRPr="00391601" w:rsidRDefault="007423AC" w:rsidP="007423AC">
            <w:pPr>
              <w:spacing w:before="120" w:after="40"/>
              <w:jc w:val="both"/>
              <w:rPr>
                <w:sz w:val="26"/>
                <w:szCs w:val="26"/>
              </w:rPr>
            </w:pPr>
            <w:r w:rsidRPr="00391601">
              <w:rPr>
                <w:sz w:val="26"/>
                <w:szCs w:val="26"/>
              </w:rPr>
              <w:t>[      ]</w:t>
            </w:r>
          </w:p>
          <w:p w:rsidR="007423AC" w:rsidRPr="00391601" w:rsidRDefault="007423AC" w:rsidP="007423AC">
            <w:pPr>
              <w:spacing w:before="120" w:after="40"/>
              <w:jc w:val="both"/>
              <w:rPr>
                <w:sz w:val="26"/>
                <w:szCs w:val="26"/>
              </w:rPr>
            </w:pPr>
            <w:r w:rsidRPr="00391601">
              <w:rPr>
                <w:sz w:val="26"/>
                <w:szCs w:val="26"/>
              </w:rPr>
              <w:t>[      ]</w:t>
            </w:r>
          </w:p>
        </w:tc>
      </w:tr>
      <w:tr w:rsidR="007423AC" w:rsidRPr="00391601"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both"/>
              <w:rPr>
                <w:b/>
                <w:sz w:val="26"/>
                <w:szCs w:val="26"/>
              </w:rPr>
            </w:pPr>
            <w:r>
              <w:rPr>
                <w:b/>
                <w:sz w:val="26"/>
                <w:szCs w:val="26"/>
              </w:rPr>
              <w:t>H</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391601" w:rsidRDefault="007423AC" w:rsidP="007423AC">
            <w:pPr>
              <w:tabs>
                <w:tab w:val="left" w:pos="3294"/>
              </w:tabs>
              <w:spacing w:before="120" w:after="40"/>
              <w:jc w:val="both"/>
              <w:rPr>
                <w:b/>
                <w:sz w:val="26"/>
                <w:szCs w:val="26"/>
              </w:rPr>
            </w:pPr>
            <w:r w:rsidRPr="00391601">
              <w:rPr>
                <w:b/>
                <w:sz w:val="26"/>
                <w:szCs w:val="26"/>
              </w:rPr>
              <w:t>CHẾ ĐỘ ĐIỀU TRỊ ĐTĐ THAI NGHÉN</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120" w:after="40"/>
              <w:jc w:val="both"/>
              <w:rPr>
                <w:sz w:val="26"/>
                <w:szCs w:val="26"/>
              </w:rPr>
            </w:pPr>
          </w:p>
        </w:tc>
      </w:tr>
      <w:tr w:rsidR="007423AC" w:rsidRPr="00391601" w:rsidTr="007423AC">
        <w:tc>
          <w:tcPr>
            <w:tcW w:w="540" w:type="dxa"/>
            <w:tcBorders>
              <w:top w:val="single" w:sz="4" w:space="0" w:color="auto"/>
              <w:left w:val="single" w:sz="4" w:space="0" w:color="auto"/>
              <w:bottom w:val="single" w:sz="4" w:space="0" w:color="auto"/>
              <w:right w:val="single" w:sz="4" w:space="0" w:color="auto"/>
            </w:tcBorders>
          </w:tcPr>
          <w:p w:rsidR="007423AC" w:rsidRPr="0051130F" w:rsidRDefault="007423AC" w:rsidP="007423AC">
            <w:pPr>
              <w:spacing w:before="40" w:after="40"/>
              <w:jc w:val="both"/>
              <w:rPr>
                <w:sz w:val="26"/>
                <w:szCs w:val="26"/>
              </w:rPr>
            </w:pPr>
            <w:r w:rsidRPr="0051130F">
              <w:rPr>
                <w:sz w:val="26"/>
                <w:szCs w:val="26"/>
              </w:rPr>
              <w:t>3</w:t>
            </w:r>
            <w:r>
              <w:rPr>
                <w:sz w:val="26"/>
                <w:szCs w:val="26"/>
              </w:rPr>
              <w:t>5</w:t>
            </w:r>
          </w:p>
        </w:tc>
        <w:tc>
          <w:tcPr>
            <w:tcW w:w="7088" w:type="dxa"/>
            <w:gridSpan w:val="3"/>
            <w:tcBorders>
              <w:top w:val="single" w:sz="4" w:space="0" w:color="auto"/>
              <w:left w:val="single" w:sz="4" w:space="0" w:color="auto"/>
              <w:bottom w:val="single" w:sz="4" w:space="0" w:color="auto"/>
              <w:right w:val="single" w:sz="4" w:space="0" w:color="auto"/>
            </w:tcBorders>
          </w:tcPr>
          <w:p w:rsidR="007423AC" w:rsidRPr="00391601" w:rsidRDefault="007423AC" w:rsidP="007423AC">
            <w:pPr>
              <w:tabs>
                <w:tab w:val="left" w:pos="3294"/>
              </w:tabs>
              <w:spacing w:before="120" w:after="40"/>
              <w:jc w:val="right"/>
              <w:rPr>
                <w:sz w:val="26"/>
                <w:szCs w:val="26"/>
              </w:rPr>
            </w:pPr>
            <w:r w:rsidRPr="00391601">
              <w:rPr>
                <w:sz w:val="26"/>
                <w:szCs w:val="26"/>
              </w:rPr>
              <w:t>Chỉ dùng chế độ ăn</w:t>
            </w:r>
          </w:p>
          <w:p w:rsidR="007423AC" w:rsidRPr="00391601" w:rsidRDefault="007423AC" w:rsidP="007423AC">
            <w:pPr>
              <w:tabs>
                <w:tab w:val="left" w:pos="3294"/>
              </w:tabs>
              <w:spacing w:before="120" w:after="40"/>
              <w:jc w:val="right"/>
              <w:rPr>
                <w:sz w:val="26"/>
                <w:szCs w:val="26"/>
              </w:rPr>
            </w:pPr>
            <w:r w:rsidRPr="00391601">
              <w:rPr>
                <w:sz w:val="26"/>
                <w:szCs w:val="26"/>
              </w:rPr>
              <w:t>Chế độ ăn kết hợp insulin</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120" w:after="40"/>
              <w:jc w:val="both"/>
              <w:rPr>
                <w:sz w:val="26"/>
                <w:szCs w:val="26"/>
              </w:rPr>
            </w:pPr>
            <w:r w:rsidRPr="00391601">
              <w:rPr>
                <w:sz w:val="26"/>
                <w:szCs w:val="26"/>
              </w:rPr>
              <w:t>[      ]</w:t>
            </w:r>
          </w:p>
          <w:p w:rsidR="007423AC" w:rsidRPr="00391601" w:rsidRDefault="007423AC" w:rsidP="007423AC">
            <w:pPr>
              <w:spacing w:before="120" w:after="40"/>
              <w:jc w:val="both"/>
              <w:rPr>
                <w:sz w:val="26"/>
                <w:szCs w:val="26"/>
              </w:rPr>
            </w:pPr>
            <w:r w:rsidRPr="00391601">
              <w:rPr>
                <w:sz w:val="26"/>
                <w:szCs w:val="26"/>
              </w:rPr>
              <w:t>[      ]</w:t>
            </w:r>
          </w:p>
        </w:tc>
      </w:tr>
    </w:tbl>
    <w:p w:rsidR="007423AC" w:rsidRDefault="007423AC" w:rsidP="007423AC">
      <w:pPr>
        <w:autoSpaceDE w:val="0"/>
        <w:autoSpaceDN w:val="0"/>
        <w:spacing w:before="160"/>
        <w:rPr>
          <w:sz w:val="27"/>
          <w:szCs w:val="27"/>
        </w:rPr>
        <w:sectPr w:rsidR="007423AC" w:rsidSect="007423AC">
          <w:pgSz w:w="11907" w:h="16840" w:code="9"/>
          <w:pgMar w:top="1701" w:right="1134" w:bottom="340" w:left="1701" w:header="567" w:footer="567" w:gutter="0"/>
          <w:cols w:space="720"/>
        </w:sectPr>
      </w:pPr>
      <w:r w:rsidRPr="00391601">
        <w:tab/>
      </w:r>
      <w:r>
        <w:t xml:space="preserve">                                                                                                   </w:t>
      </w:r>
      <w:r w:rsidRPr="00391601">
        <w:rPr>
          <w:sz w:val="27"/>
          <w:szCs w:val="27"/>
        </w:rPr>
        <w:t>BÁC SỸ KHÁM</w:t>
      </w:r>
    </w:p>
    <w:p w:rsidR="007423AC" w:rsidRDefault="00E01681" w:rsidP="007423AC">
      <w:pPr>
        <w:keepNext/>
        <w:autoSpaceDE w:val="0"/>
        <w:autoSpaceDN w:val="0"/>
        <w:spacing w:before="60" w:after="60" w:line="252" w:lineRule="auto"/>
        <w:outlineLvl w:val="2"/>
        <w:rPr>
          <w:b/>
          <w:bCs/>
          <w:sz w:val="27"/>
          <w:szCs w:val="27"/>
        </w:rPr>
      </w:pPr>
      <w:r w:rsidRPr="00E01681">
        <w:rPr>
          <w:noProof/>
        </w:rPr>
        <w:lastRenderedPageBreak/>
        <w:pict>
          <v:shape id="_x0000_s1062" type="#_x0000_t202" style="position:absolute;margin-left:130.7pt;margin-top:-45.55pt;width:181.3pt;height:23.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" stroked="f">
            <v:textbox>
              <w:txbxContent>
                <w:p w:rsidR="00B5685B" w:rsidRPr="00563333" w:rsidRDefault="00B5685B" w:rsidP="007423AC">
                  <w:pPr>
                    <w:jc w:val="center"/>
                    <w:rPr>
                      <w:sz w:val="28"/>
                      <w:szCs w:val="28"/>
                    </w:rPr>
                  </w:pPr>
                  <w:r w:rsidRPr="00563333">
                    <w:rPr>
                      <w:sz w:val="28"/>
                      <w:szCs w:val="28"/>
                    </w:rPr>
                    <w:t xml:space="preserve">PHỤ LỤC </w:t>
                  </w:r>
                  <w:r>
                    <w:rPr>
                      <w:sz w:val="28"/>
                      <w:szCs w:val="28"/>
                    </w:rPr>
                    <w:t>2</w:t>
                  </w:r>
                </w:p>
              </w:txbxContent>
            </v:textbox>
          </v:shape>
        </w:pict>
      </w:r>
      <w:r>
        <w:rPr>
          <w:b/>
          <w:bCs/>
          <w:noProof/>
          <w:sz w:val="27"/>
          <w:szCs w:val="27"/>
        </w:rPr>
        <w:pict>
          <v:shape id="Text Box 9" o:spid="_x0000_s1061" type="#_x0000_t202" style="position:absolute;margin-left:16.3pt;margin-top:-15.05pt;width:382.65pt;height:48.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" stroked="f">
            <v:textbox>
              <w:txbxContent>
                <w:p w:rsidR="00B5685B" w:rsidRPr="00563333" w:rsidRDefault="00B5685B" w:rsidP="007423AC">
                  <w:pPr>
                    <w:jc w:val="center"/>
                    <w:rPr>
                      <w:rFonts w:ascii="Arial" w:hAnsi="Arial" w:cs="Arial"/>
                      <w:b/>
                      <w:sz w:val="32"/>
                      <w:szCs w:val="32"/>
                    </w:rPr>
                  </w:pPr>
                  <w:r w:rsidRPr="00563333">
                    <w:rPr>
                      <w:rFonts w:ascii="Arial" w:hAnsi="Arial" w:cs="Arial"/>
                      <w:b/>
                      <w:sz w:val="32"/>
                      <w:szCs w:val="32"/>
                    </w:rPr>
                    <w:t>HỒ SƠ SẢN KHOA</w:t>
                  </w:r>
                </w:p>
                <w:p w:rsidR="00B5685B" w:rsidRPr="00917051" w:rsidRDefault="00B5685B" w:rsidP="007423AC">
                  <w:pPr>
                    <w:jc w:val="center"/>
                    <w:rPr>
                      <w:b/>
                      <w:sz w:val="28"/>
                      <w:szCs w:val="28"/>
                    </w:rPr>
                  </w:pPr>
                  <w:r w:rsidRPr="00917051">
                    <w:rPr>
                      <w:b/>
                      <w:sz w:val="28"/>
                      <w:szCs w:val="28"/>
                    </w:rPr>
                    <w:t>NHÓM KHÔNG MẮC ĐTĐTK</w:t>
                  </w:r>
                </w:p>
              </w:txbxContent>
            </v:textbox>
          </v:shape>
        </w:pict>
      </w:r>
      <w:r w:rsidR="007423AC">
        <w:rPr>
          <w:b/>
          <w:bCs/>
          <w:sz w:val="27"/>
          <w:szCs w:val="27"/>
        </w:rPr>
        <w:tab/>
      </w:r>
      <w:r w:rsidR="007423AC">
        <w:rPr>
          <w:b/>
          <w:bCs/>
          <w:sz w:val="27"/>
          <w:szCs w:val="27"/>
        </w:rPr>
        <w:tab/>
      </w:r>
      <w:r w:rsidR="007423AC">
        <w:rPr>
          <w:b/>
          <w:bCs/>
          <w:sz w:val="27"/>
          <w:szCs w:val="27"/>
        </w:rPr>
        <w:tab/>
      </w:r>
      <w:r w:rsidR="007423AC">
        <w:rPr>
          <w:b/>
          <w:bCs/>
          <w:sz w:val="27"/>
          <w:szCs w:val="27"/>
        </w:rPr>
        <w:tab/>
        <w:t>ÔNG MẮC đtddtk</w:t>
      </w:r>
    </w:p>
    <w:p w:rsidR="007423AC" w:rsidRDefault="007423AC" w:rsidP="007423AC">
      <w:pPr>
        <w:keepNext/>
        <w:autoSpaceDE w:val="0"/>
        <w:autoSpaceDN w:val="0"/>
        <w:spacing w:before="60" w:after="60" w:line="252" w:lineRule="auto"/>
        <w:outlineLvl w:val="2"/>
        <w:rPr>
          <w:b/>
          <w:bCs/>
          <w:sz w:val="27"/>
          <w:szCs w:val="27"/>
        </w:rPr>
      </w:pPr>
    </w:p>
    <w:p w:rsidR="007423AC" w:rsidRDefault="00E01681" w:rsidP="007423AC">
      <w:pPr>
        <w:keepNext/>
        <w:autoSpaceDE w:val="0"/>
        <w:autoSpaceDN w:val="0"/>
        <w:spacing w:before="60" w:after="60" w:line="252" w:lineRule="auto"/>
        <w:outlineLvl w:val="2"/>
        <w:rPr>
          <w:b/>
          <w:bCs/>
          <w:sz w:val="27"/>
          <w:szCs w:val="27"/>
        </w:rPr>
      </w:pPr>
      <w:r>
        <w:rPr>
          <w:b/>
          <w:bCs/>
          <w:noProof/>
          <w:sz w:val="27"/>
          <w:szCs w:val="27"/>
        </w:rPr>
        <w:pict>
          <v:shape id="_x0000_s1060" type="#_x0000_t202" style="position:absolute;margin-left:253.35pt;margin-top:4.75pt;width:205.8pt;height:28.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">
            <v:textbox>
              <w:txbxContent>
                <w:p w:rsidR="00B5685B" w:rsidRDefault="00B5685B" w:rsidP="007423AC">
                  <w:pPr>
                    <w:spacing w:before="120"/>
                  </w:pPr>
                  <w:r>
                    <w:rPr>
                      <w:b/>
                    </w:rPr>
                    <w:t xml:space="preserve">Số hồ sơ: </w:t>
                  </w:r>
                  <w:r>
                    <w:rPr>
                      <w:sz w:val="26"/>
                      <w:szCs w:val="26"/>
                    </w:rPr>
                    <w:t>…………………………..</w:t>
                  </w:r>
                </w:p>
              </w:txbxContent>
            </v:textbox>
          </v:shape>
        </w:pict>
      </w:r>
      <w:r w:rsidRPr="00E01681">
        <w:rPr>
          <w:b/>
          <w:bCs/>
          <w:noProof/>
          <w:sz w:val="30"/>
          <w:szCs w:val="30"/>
        </w:rPr>
        <w:pict>
          <v:shape id="_x0000_s1059" type="#_x0000_t202" style="position:absolute;margin-left:-18.65pt;margin-top:4.75pt;width:185.15pt;height:28.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">
            <v:textbox>
              <w:txbxContent>
                <w:p w:rsidR="00B5685B" w:rsidRDefault="00B5685B" w:rsidP="007423AC">
                  <w:r w:rsidRPr="001C7FD3">
                    <w:rPr>
                      <w:b/>
                    </w:rPr>
                    <w:t>M</w:t>
                  </w:r>
                  <w:r>
                    <w:rPr>
                      <w:b/>
                    </w:rPr>
                    <w:t xml:space="preserve">ãsố NC: </w:t>
                  </w:r>
                  <w:r>
                    <w:rPr>
                      <w:sz w:val="26"/>
                      <w:szCs w:val="26"/>
                    </w:rPr>
                    <w:sym w:font="Symbol" w:char="F07C"/>
                  </w:r>
                  <w:r>
                    <w:rPr>
                      <w:sz w:val="26"/>
                      <w:szCs w:val="26"/>
                    </w:rPr>
                    <w:t xml:space="preserve">     </w:t>
                  </w:r>
                  <w:r>
                    <w:rPr>
                      <w:sz w:val="26"/>
                      <w:szCs w:val="26"/>
                    </w:rPr>
                    <w:sym w:font="Symbol" w:char="F07C"/>
                  </w:r>
                  <w:r>
                    <w:rPr>
                      <w:sz w:val="26"/>
                      <w:szCs w:val="26"/>
                    </w:rPr>
                    <w:t xml:space="preserve">      </w:t>
                  </w:r>
                  <w:r>
                    <w:rPr>
                      <w:sz w:val="26"/>
                      <w:szCs w:val="26"/>
                    </w:rPr>
                    <w:sym w:font="Symbol" w:char="F07C"/>
                  </w:r>
                  <w:r>
                    <w:rPr>
                      <w:sz w:val="26"/>
                      <w:szCs w:val="26"/>
                    </w:rPr>
                    <w:t xml:space="preserve">      </w:t>
                  </w:r>
                  <w:r>
                    <w:rPr>
                      <w:sz w:val="26"/>
                      <w:szCs w:val="26"/>
                    </w:rPr>
                    <w:sym w:font="Symbol" w:char="F07C"/>
                  </w:r>
                  <w:r>
                    <w:rPr>
                      <w:sz w:val="26"/>
                      <w:szCs w:val="26"/>
                    </w:rPr>
                    <w:t xml:space="preserve">      </w:t>
                  </w:r>
                  <w:r>
                    <w:rPr>
                      <w:sz w:val="26"/>
                      <w:szCs w:val="26"/>
                    </w:rPr>
                    <w:sym w:font="Symbol" w:char="F07C"/>
                  </w:r>
                </w:p>
              </w:txbxContent>
            </v:textbox>
          </v:shape>
        </w:pict>
      </w:r>
    </w:p>
    <w:p w:rsidR="007423AC" w:rsidRDefault="007423AC" w:rsidP="007423AC">
      <w:pPr>
        <w:keepNext/>
        <w:autoSpaceDE w:val="0"/>
        <w:autoSpaceDN w:val="0"/>
        <w:spacing w:before="60" w:after="60" w:line="252" w:lineRule="auto"/>
        <w:outlineLvl w:val="2"/>
        <w:rPr>
          <w:b/>
          <w:bCs/>
          <w:sz w:val="27"/>
          <w:szCs w:val="27"/>
        </w:rPr>
      </w:pPr>
    </w:p>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7088"/>
        <w:gridCol w:w="2126"/>
      </w:tblGrid>
      <w:tr w:rsidR="007423AC" w:rsidRPr="00802F3E" w:rsidTr="007423AC">
        <w:trPr>
          <w:cantSplit/>
          <w:tblHeader/>
        </w:trPr>
        <w:tc>
          <w:tcPr>
            <w:tcW w:w="7628" w:type="dxa"/>
            <w:gridSpan w:val="2"/>
            <w:tcBorders>
              <w:top w:val="single" w:sz="4" w:space="0" w:color="auto"/>
              <w:left w:val="single" w:sz="4" w:space="0" w:color="auto"/>
              <w:bottom w:val="single" w:sz="4" w:space="0" w:color="auto"/>
              <w:right w:val="single" w:sz="4" w:space="0" w:color="auto"/>
            </w:tcBorders>
          </w:tcPr>
          <w:p w:rsidR="007423AC" w:rsidRPr="00802F3E" w:rsidRDefault="007423AC" w:rsidP="007423AC">
            <w:pPr>
              <w:keepNext/>
              <w:spacing w:before="120" w:after="40"/>
              <w:jc w:val="center"/>
              <w:outlineLvl w:val="3"/>
              <w:rPr>
                <w:b/>
                <w:bCs/>
                <w:sz w:val="26"/>
                <w:szCs w:val="26"/>
              </w:rPr>
            </w:pPr>
            <w:r>
              <w:rPr>
                <w:b/>
                <w:bCs/>
                <w:sz w:val="26"/>
                <w:szCs w:val="26"/>
              </w:rPr>
              <w:t>Nội dung</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keepNext/>
              <w:spacing w:before="120" w:after="40"/>
              <w:jc w:val="center"/>
              <w:outlineLvl w:val="3"/>
              <w:rPr>
                <w:b/>
                <w:bCs/>
                <w:sz w:val="26"/>
                <w:szCs w:val="26"/>
              </w:rPr>
            </w:pPr>
            <w:r>
              <w:rPr>
                <w:b/>
                <w:bCs/>
                <w:sz w:val="26"/>
                <w:szCs w:val="26"/>
              </w:rPr>
              <w:t>Kếtquả</w:t>
            </w:r>
          </w:p>
        </w:tc>
      </w:tr>
      <w:tr w:rsidR="007423AC" w:rsidRPr="00802F3E" w:rsidTr="007423AC">
        <w:tc>
          <w:tcPr>
            <w:tcW w:w="7628" w:type="dxa"/>
            <w:gridSpan w:val="2"/>
            <w:tcBorders>
              <w:top w:val="single" w:sz="4" w:space="0" w:color="auto"/>
              <w:left w:val="single" w:sz="4" w:space="0" w:color="auto"/>
              <w:bottom w:val="single" w:sz="4" w:space="0" w:color="auto"/>
              <w:right w:val="single" w:sz="4" w:space="0" w:color="auto"/>
            </w:tcBorders>
          </w:tcPr>
          <w:p w:rsidR="007423AC" w:rsidRPr="003627B9" w:rsidRDefault="007423AC" w:rsidP="007423AC">
            <w:pPr>
              <w:spacing w:before="120" w:after="40"/>
              <w:jc w:val="both"/>
              <w:rPr>
                <w:b/>
                <w:sz w:val="26"/>
                <w:szCs w:val="26"/>
              </w:rPr>
            </w:pPr>
            <w:r>
              <w:rPr>
                <w:b/>
                <w:sz w:val="26"/>
                <w:szCs w:val="26"/>
              </w:rPr>
              <w:t>A. HÀNH CHÍNH</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leader="dot" w:pos="1701"/>
              </w:tabs>
              <w:spacing w:before="120" w:after="40"/>
              <w:jc w:val="center"/>
              <w:rPr>
                <w:sz w:val="26"/>
                <w:szCs w:val="26"/>
              </w:rPr>
            </w:pP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Pr>
                <w:sz w:val="26"/>
                <w:szCs w:val="26"/>
              </w:rPr>
              <w:t>1</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Pr>
                <w:sz w:val="26"/>
                <w:szCs w:val="26"/>
              </w:rPr>
              <w:t>Ngày khám</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sidRPr="00802F3E">
              <w:rPr>
                <w:sz w:val="26"/>
                <w:szCs w:val="26"/>
              </w:rPr>
              <w:t>........./........./20</w:t>
            </w:r>
            <w:r>
              <w:rPr>
                <w:sz w:val="26"/>
                <w:szCs w:val="26"/>
              </w:rPr>
              <w:t>1</w:t>
            </w:r>
            <w:r w:rsidRPr="00802F3E">
              <w:rPr>
                <w:sz w:val="26"/>
                <w:szCs w:val="26"/>
              </w:rPr>
              <w: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jc w:val="both"/>
              <w:rPr>
                <w:sz w:val="26"/>
                <w:szCs w:val="26"/>
              </w:rPr>
            </w:pPr>
            <w:r w:rsidRPr="00802F3E">
              <w:rPr>
                <w:sz w:val="26"/>
                <w:szCs w:val="26"/>
              </w:rPr>
              <w:t>2</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leader="dot" w:pos="6237"/>
              </w:tabs>
              <w:spacing w:before="120"/>
              <w:rPr>
                <w:sz w:val="26"/>
                <w:szCs w:val="26"/>
              </w:rPr>
            </w:pPr>
            <w:r w:rsidRPr="00802F3E">
              <w:rPr>
                <w:sz w:val="26"/>
                <w:szCs w:val="26"/>
              </w:rPr>
              <w:t>Họ</w:t>
            </w:r>
            <w:r>
              <w:rPr>
                <w:sz w:val="26"/>
                <w:szCs w:val="26"/>
              </w:rPr>
              <w:t xml:space="preserve"> </w:t>
            </w:r>
            <w:r w:rsidRPr="00802F3E">
              <w:rPr>
                <w:sz w:val="26"/>
                <w:szCs w:val="26"/>
              </w:rPr>
              <w:t>và</w:t>
            </w:r>
            <w:r>
              <w:rPr>
                <w:sz w:val="26"/>
                <w:szCs w:val="26"/>
              </w:rPr>
              <w:t xml:space="preserve"> </w:t>
            </w:r>
            <w:r w:rsidRPr="00802F3E">
              <w:rPr>
                <w:sz w:val="26"/>
                <w:szCs w:val="26"/>
              </w:rPr>
              <w:t>tên</w:t>
            </w:r>
            <w:r>
              <w:rPr>
                <w:sz w:val="26"/>
                <w:szCs w:val="26"/>
              </w:rPr>
              <w:t xml:space="preserve"> </w:t>
            </w:r>
            <w:r w:rsidRPr="00802F3E">
              <w:rPr>
                <w:sz w:val="26"/>
                <w:szCs w:val="26"/>
              </w:rPr>
              <w:t>thai</w:t>
            </w:r>
            <w:r>
              <w:rPr>
                <w:sz w:val="26"/>
                <w:szCs w:val="26"/>
              </w:rPr>
              <w:t xml:space="preserve"> </w:t>
            </w:r>
            <w:r w:rsidRPr="00802F3E">
              <w:rPr>
                <w:sz w:val="26"/>
                <w:szCs w:val="26"/>
              </w:rPr>
              <w:t>phụ</w:t>
            </w:r>
            <w:r w:rsidRPr="00802F3E">
              <w:rPr>
                <w:sz w:val="26"/>
                <w:szCs w:val="26"/>
              </w:rPr>
              <w:tab/>
            </w:r>
            <w:r>
              <w:rPr>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leader="dot" w:pos="1701"/>
              </w:tabs>
              <w:spacing w:before="120"/>
              <w:jc w:val="center"/>
              <w:rPr>
                <w:sz w:val="26"/>
                <w:szCs w:val="26"/>
              </w:rPr>
            </w:pP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sidRPr="00802F3E">
              <w:rPr>
                <w:sz w:val="26"/>
                <w:szCs w:val="26"/>
              </w:rPr>
              <w:t>3</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sidRPr="00802F3E">
              <w:rPr>
                <w:sz w:val="26"/>
                <w:szCs w:val="26"/>
              </w:rPr>
              <w:t>Ngày</w:t>
            </w:r>
            <w:r>
              <w:rPr>
                <w:sz w:val="26"/>
                <w:szCs w:val="26"/>
              </w:rPr>
              <w:t xml:space="preserve"> </w:t>
            </w:r>
            <w:r w:rsidRPr="00802F3E">
              <w:rPr>
                <w:sz w:val="26"/>
                <w:szCs w:val="26"/>
              </w:rPr>
              <w:t>tháng</w:t>
            </w:r>
            <w:r>
              <w:rPr>
                <w:sz w:val="26"/>
                <w:szCs w:val="26"/>
              </w:rPr>
              <w:t xml:space="preserve"> </w:t>
            </w:r>
            <w:r w:rsidRPr="00802F3E">
              <w:rPr>
                <w:sz w:val="26"/>
                <w:szCs w:val="26"/>
              </w:rPr>
              <w:t>năm</w:t>
            </w:r>
            <w:r>
              <w:rPr>
                <w:sz w:val="26"/>
                <w:szCs w:val="26"/>
              </w:rPr>
              <w:t xml:space="preserve"> </w:t>
            </w:r>
            <w:r w:rsidRPr="00802F3E">
              <w:rPr>
                <w:sz w:val="26"/>
                <w:szCs w:val="26"/>
              </w:rPr>
              <w:t>sinh</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sidRPr="00802F3E">
              <w:rPr>
                <w:sz w:val="26"/>
                <w:szCs w:val="26"/>
              </w:rPr>
              <w: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both"/>
              <w:rPr>
                <w:sz w:val="26"/>
                <w:szCs w:val="26"/>
              </w:rPr>
            </w:pPr>
            <w:r w:rsidRPr="00802F3E">
              <w:rPr>
                <w:sz w:val="26"/>
                <w:szCs w:val="26"/>
              </w:rPr>
              <w:t>4</w:t>
            </w:r>
          </w:p>
        </w:tc>
        <w:tc>
          <w:tcPr>
            <w:tcW w:w="7088" w:type="dxa"/>
            <w:tcBorders>
              <w:top w:val="single" w:sz="4" w:space="0" w:color="auto"/>
              <w:left w:val="single" w:sz="4" w:space="0" w:color="auto"/>
              <w:bottom w:val="single" w:sz="4" w:space="0" w:color="auto"/>
              <w:right w:val="single" w:sz="4" w:space="0" w:color="auto"/>
            </w:tcBorders>
          </w:tcPr>
          <w:p w:rsidR="007423AC" w:rsidRDefault="007423AC" w:rsidP="007423AC">
            <w:pPr>
              <w:tabs>
                <w:tab w:val="left" w:leader="dot" w:pos="6237"/>
              </w:tabs>
              <w:spacing w:before="120" w:after="40"/>
              <w:jc w:val="both"/>
              <w:rPr>
                <w:sz w:val="26"/>
                <w:szCs w:val="26"/>
              </w:rPr>
            </w:pPr>
            <w:r w:rsidRPr="00802F3E">
              <w:rPr>
                <w:sz w:val="26"/>
                <w:szCs w:val="26"/>
              </w:rPr>
              <w:t>Địa</w:t>
            </w:r>
            <w:r>
              <w:rPr>
                <w:sz w:val="26"/>
                <w:szCs w:val="26"/>
              </w:rPr>
              <w:t xml:space="preserve"> </w:t>
            </w:r>
            <w:r w:rsidRPr="00802F3E">
              <w:rPr>
                <w:sz w:val="26"/>
                <w:szCs w:val="26"/>
              </w:rPr>
              <w:t>chỉ:</w:t>
            </w:r>
            <w:r>
              <w:rPr>
                <w:sz w:val="26"/>
                <w:szCs w:val="26"/>
              </w:rPr>
              <w:t xml:space="preserve"> …………………………………………………………</w:t>
            </w:r>
          </w:p>
          <w:p w:rsidR="007423AC" w:rsidRPr="00802F3E" w:rsidRDefault="007423AC" w:rsidP="007423AC">
            <w:pPr>
              <w:tabs>
                <w:tab w:val="left" w:leader="dot" w:pos="6237"/>
              </w:tabs>
              <w:spacing w:before="120" w:after="40"/>
              <w:jc w:val="both"/>
              <w:rPr>
                <w:sz w:val="26"/>
                <w:szCs w:val="26"/>
              </w:rPr>
            </w:pPr>
            <w:r>
              <w:rPr>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leader="dot" w:pos="1985"/>
              </w:tabs>
              <w:spacing w:before="120" w:after="40"/>
              <w:jc w:val="both"/>
              <w:rPr>
                <w:sz w:val="26"/>
                <w:szCs w:val="26"/>
              </w:rPr>
            </w:pPr>
            <w:r w:rsidRPr="00802F3E">
              <w:rPr>
                <w:sz w:val="26"/>
                <w:szCs w:val="26"/>
              </w:rPr>
              <w:t>Số ĐT:</w:t>
            </w:r>
            <w:r w:rsidRPr="00802F3E">
              <w:rPr>
                <w:sz w:val="26"/>
                <w:szCs w:val="26"/>
              </w:rPr>
              <w:tab/>
            </w:r>
          </w:p>
          <w:p w:rsidR="007423AC" w:rsidRPr="00802F3E" w:rsidRDefault="007423AC" w:rsidP="007423AC">
            <w:pPr>
              <w:tabs>
                <w:tab w:val="left" w:leader="dot" w:pos="1985"/>
              </w:tabs>
              <w:spacing w:before="120" w:after="40"/>
              <w:jc w:val="both"/>
              <w:rPr>
                <w:sz w:val="26"/>
                <w:szCs w:val="26"/>
              </w:rPr>
            </w:pPr>
            <w:r w:rsidRPr="00802F3E">
              <w:rPr>
                <w:sz w:val="26"/>
                <w:szCs w:val="26"/>
              </w:rPr>
              <w:tab/>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jc w:val="both"/>
              <w:rPr>
                <w:sz w:val="26"/>
                <w:szCs w:val="26"/>
              </w:rPr>
            </w:pPr>
            <w:r w:rsidRPr="00802F3E">
              <w:rPr>
                <w:sz w:val="26"/>
                <w:szCs w:val="26"/>
              </w:rPr>
              <w:t>5</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jc w:val="both"/>
              <w:rPr>
                <w:sz w:val="26"/>
                <w:szCs w:val="26"/>
              </w:rPr>
            </w:pPr>
            <w:r w:rsidRPr="00802F3E">
              <w:rPr>
                <w:sz w:val="26"/>
                <w:szCs w:val="26"/>
              </w:rPr>
              <w:t>Trình</w:t>
            </w:r>
            <w:r>
              <w:rPr>
                <w:sz w:val="26"/>
                <w:szCs w:val="26"/>
              </w:rPr>
              <w:t xml:space="preserve"> </w:t>
            </w:r>
            <w:r w:rsidRPr="00802F3E">
              <w:rPr>
                <w:sz w:val="26"/>
                <w:szCs w:val="26"/>
              </w:rPr>
              <w:t>độ</w:t>
            </w:r>
            <w:r>
              <w:rPr>
                <w:sz w:val="26"/>
                <w:szCs w:val="26"/>
              </w:rPr>
              <w:t xml:space="preserve"> </w:t>
            </w:r>
            <w:r w:rsidRPr="00802F3E">
              <w:rPr>
                <w:sz w:val="26"/>
                <w:szCs w:val="26"/>
              </w:rPr>
              <w:t>học</w:t>
            </w:r>
            <w:r>
              <w:rPr>
                <w:sz w:val="26"/>
                <w:szCs w:val="26"/>
              </w:rPr>
              <w:t xml:space="preserve"> </w:t>
            </w:r>
            <w:r w:rsidRPr="00802F3E">
              <w:rPr>
                <w:sz w:val="26"/>
                <w:szCs w:val="26"/>
              </w:rPr>
              <w:t>vấn</w:t>
            </w:r>
            <w:r w:rsidRPr="00802F3E">
              <w:rPr>
                <w:sz w:val="26"/>
                <w:szCs w:val="26"/>
              </w:rPr>
              <w:tab/>
            </w:r>
            <w:r w:rsidRPr="00802F3E">
              <w:rPr>
                <w:sz w:val="26"/>
                <w:szCs w:val="26"/>
              </w:rPr>
              <w:tab/>
              <w:t>Không</w:t>
            </w:r>
            <w:r>
              <w:rPr>
                <w:sz w:val="26"/>
                <w:szCs w:val="26"/>
              </w:rPr>
              <w:t xml:space="preserve"> </w:t>
            </w:r>
            <w:r w:rsidRPr="00802F3E">
              <w:rPr>
                <w:sz w:val="26"/>
                <w:szCs w:val="26"/>
              </w:rPr>
              <w:t>biết</w:t>
            </w:r>
            <w:r>
              <w:rPr>
                <w:sz w:val="26"/>
                <w:szCs w:val="26"/>
              </w:rPr>
              <w:t xml:space="preserve"> </w:t>
            </w:r>
            <w:r w:rsidRPr="00802F3E">
              <w:rPr>
                <w:sz w:val="26"/>
                <w:szCs w:val="26"/>
              </w:rPr>
              <w:t>đọc, không</w:t>
            </w:r>
            <w:r>
              <w:rPr>
                <w:sz w:val="26"/>
                <w:szCs w:val="26"/>
              </w:rPr>
              <w:t xml:space="preserve"> </w:t>
            </w:r>
            <w:r w:rsidRPr="00802F3E">
              <w:rPr>
                <w:sz w:val="26"/>
                <w:szCs w:val="26"/>
              </w:rPr>
              <w:t>biết</w:t>
            </w:r>
            <w:r>
              <w:rPr>
                <w:sz w:val="26"/>
                <w:szCs w:val="26"/>
              </w:rPr>
              <w:t xml:space="preserve"> </w:t>
            </w:r>
            <w:r w:rsidRPr="00802F3E">
              <w:rPr>
                <w:sz w:val="26"/>
                <w:szCs w:val="26"/>
              </w:rPr>
              <w:t>viết</w:t>
            </w:r>
            <w:r>
              <w:rPr>
                <w:sz w:val="26"/>
                <w:szCs w:val="26"/>
              </w:rPr>
              <w:t xml:space="preserve"> =1</w:t>
            </w:r>
          </w:p>
          <w:p w:rsidR="007423AC" w:rsidRPr="00802F3E" w:rsidRDefault="007423AC" w:rsidP="007423AC">
            <w:pPr>
              <w:spacing w:before="40" w:after="40"/>
              <w:jc w:val="right"/>
              <w:rPr>
                <w:sz w:val="26"/>
                <w:szCs w:val="26"/>
              </w:rPr>
            </w:pPr>
            <w:r w:rsidRPr="00802F3E">
              <w:rPr>
                <w:sz w:val="26"/>
                <w:szCs w:val="26"/>
              </w:rPr>
              <w:t>Trình</w:t>
            </w:r>
            <w:r>
              <w:rPr>
                <w:sz w:val="26"/>
                <w:szCs w:val="26"/>
              </w:rPr>
              <w:t xml:space="preserve"> </w:t>
            </w:r>
            <w:r w:rsidRPr="00802F3E">
              <w:rPr>
                <w:sz w:val="26"/>
                <w:szCs w:val="26"/>
              </w:rPr>
              <w:t>độ</w:t>
            </w:r>
            <w:r>
              <w:rPr>
                <w:sz w:val="26"/>
                <w:szCs w:val="26"/>
              </w:rPr>
              <w:t xml:space="preserve"> Tiểu học = 2</w:t>
            </w:r>
          </w:p>
          <w:p w:rsidR="007423AC" w:rsidRPr="00802F3E" w:rsidRDefault="007423AC" w:rsidP="007423AC">
            <w:pPr>
              <w:spacing w:before="40" w:after="40"/>
              <w:jc w:val="right"/>
              <w:rPr>
                <w:sz w:val="26"/>
                <w:szCs w:val="26"/>
              </w:rPr>
            </w:pPr>
            <w:r w:rsidRPr="00802F3E">
              <w:rPr>
                <w:sz w:val="26"/>
                <w:szCs w:val="26"/>
              </w:rPr>
              <w:t>Tốt</w:t>
            </w:r>
            <w:r>
              <w:rPr>
                <w:sz w:val="26"/>
                <w:szCs w:val="26"/>
              </w:rPr>
              <w:t xml:space="preserve"> </w:t>
            </w:r>
            <w:r w:rsidRPr="00802F3E">
              <w:rPr>
                <w:sz w:val="26"/>
                <w:szCs w:val="26"/>
              </w:rPr>
              <w:t>nghiệp</w:t>
            </w:r>
            <w:r>
              <w:rPr>
                <w:sz w:val="26"/>
                <w:szCs w:val="26"/>
              </w:rPr>
              <w:t xml:space="preserve"> TH cơ sở = 3</w:t>
            </w:r>
          </w:p>
          <w:p w:rsidR="007423AC" w:rsidRPr="00802F3E" w:rsidRDefault="007423AC" w:rsidP="007423AC">
            <w:pPr>
              <w:spacing w:before="40" w:after="40"/>
              <w:jc w:val="right"/>
              <w:rPr>
                <w:sz w:val="26"/>
                <w:szCs w:val="26"/>
              </w:rPr>
            </w:pPr>
            <w:r w:rsidRPr="00802F3E">
              <w:rPr>
                <w:sz w:val="26"/>
                <w:szCs w:val="26"/>
              </w:rPr>
              <w:t>Tốt</w:t>
            </w:r>
            <w:r>
              <w:rPr>
                <w:sz w:val="26"/>
                <w:szCs w:val="26"/>
              </w:rPr>
              <w:t xml:space="preserve"> </w:t>
            </w:r>
            <w:r w:rsidRPr="00802F3E">
              <w:rPr>
                <w:sz w:val="26"/>
                <w:szCs w:val="26"/>
              </w:rPr>
              <w:t>nghiệp</w:t>
            </w:r>
            <w:r>
              <w:rPr>
                <w:sz w:val="26"/>
                <w:szCs w:val="26"/>
              </w:rPr>
              <w:t xml:space="preserve"> THPT/THCN =4</w:t>
            </w:r>
          </w:p>
          <w:p w:rsidR="007423AC" w:rsidRDefault="007423AC" w:rsidP="007423AC">
            <w:pPr>
              <w:spacing w:before="40" w:after="40"/>
              <w:jc w:val="right"/>
              <w:rPr>
                <w:sz w:val="26"/>
                <w:szCs w:val="26"/>
              </w:rPr>
            </w:pPr>
            <w:r w:rsidRPr="00802F3E">
              <w:rPr>
                <w:sz w:val="26"/>
                <w:szCs w:val="26"/>
              </w:rPr>
              <w:t>Cao đẳng</w:t>
            </w:r>
            <w:r>
              <w:rPr>
                <w:sz w:val="26"/>
                <w:szCs w:val="26"/>
              </w:rPr>
              <w:t>/Đại học = 5</w:t>
            </w:r>
          </w:p>
          <w:p w:rsidR="007423AC" w:rsidRPr="00802F3E" w:rsidRDefault="007423AC" w:rsidP="007423AC">
            <w:pPr>
              <w:spacing w:before="40" w:after="40"/>
              <w:jc w:val="right"/>
              <w:rPr>
                <w:sz w:val="26"/>
                <w:szCs w:val="26"/>
              </w:rPr>
            </w:pPr>
            <w:r>
              <w:rPr>
                <w:sz w:val="26"/>
                <w:szCs w:val="26"/>
              </w:rPr>
              <w:t>Trên đ</w:t>
            </w:r>
            <w:r w:rsidRPr="00802F3E">
              <w:rPr>
                <w:sz w:val="26"/>
                <w:szCs w:val="26"/>
              </w:rPr>
              <w:t>ại</w:t>
            </w:r>
            <w:r>
              <w:rPr>
                <w:sz w:val="26"/>
                <w:szCs w:val="26"/>
              </w:rPr>
              <w:t xml:space="preserve"> </w:t>
            </w:r>
            <w:r w:rsidRPr="00802F3E">
              <w:rPr>
                <w:sz w:val="26"/>
                <w:szCs w:val="26"/>
              </w:rPr>
              <w:t>học</w:t>
            </w:r>
            <w:r>
              <w:rPr>
                <w:sz w:val="26"/>
                <w:szCs w:val="26"/>
              </w:rPr>
              <w:t xml:space="preserve"> = 6</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rPr>
                <w:sz w:val="26"/>
                <w:szCs w:val="26"/>
              </w:rPr>
            </w:pPr>
            <w:r w:rsidRPr="00802F3E">
              <w:rPr>
                <w:sz w:val="26"/>
                <w:szCs w:val="26"/>
              </w:rPr>
              <w:t>[    ]</w:t>
            </w:r>
          </w:p>
          <w:p w:rsidR="007423AC" w:rsidRPr="00802F3E" w:rsidRDefault="007423AC" w:rsidP="007423AC">
            <w:pPr>
              <w:spacing w:before="40" w:after="40"/>
              <w:rPr>
                <w:sz w:val="26"/>
                <w:szCs w:val="26"/>
              </w:rPr>
            </w:pPr>
            <w:r w:rsidRPr="00802F3E">
              <w:rPr>
                <w:sz w:val="26"/>
                <w:szCs w:val="26"/>
              </w:rPr>
              <w:t>[    ]</w:t>
            </w:r>
          </w:p>
          <w:p w:rsidR="007423AC" w:rsidRPr="00802F3E" w:rsidRDefault="007423AC" w:rsidP="007423AC">
            <w:pPr>
              <w:spacing w:before="40" w:after="40"/>
              <w:rPr>
                <w:sz w:val="26"/>
                <w:szCs w:val="26"/>
              </w:rPr>
            </w:pPr>
            <w:r w:rsidRPr="00802F3E">
              <w:rPr>
                <w:sz w:val="26"/>
                <w:szCs w:val="26"/>
              </w:rPr>
              <w:t>[    ]</w:t>
            </w:r>
          </w:p>
          <w:p w:rsidR="007423AC" w:rsidRPr="00802F3E" w:rsidRDefault="007423AC" w:rsidP="007423AC">
            <w:pPr>
              <w:spacing w:before="40" w:after="40"/>
              <w:rPr>
                <w:sz w:val="26"/>
                <w:szCs w:val="26"/>
              </w:rPr>
            </w:pPr>
            <w:r w:rsidRPr="00802F3E">
              <w:rPr>
                <w:sz w:val="26"/>
                <w:szCs w:val="26"/>
              </w:rPr>
              <w:t>[    ]</w:t>
            </w:r>
          </w:p>
          <w:p w:rsidR="007423AC" w:rsidRPr="00802F3E" w:rsidRDefault="007423AC" w:rsidP="007423AC">
            <w:pPr>
              <w:spacing w:before="40" w:after="40"/>
              <w:rPr>
                <w:sz w:val="26"/>
                <w:szCs w:val="26"/>
              </w:rPr>
            </w:pPr>
            <w:r w:rsidRPr="00802F3E">
              <w:rPr>
                <w:sz w:val="26"/>
                <w:szCs w:val="26"/>
              </w:rPr>
              <w:t>[    ]</w:t>
            </w:r>
          </w:p>
          <w:p w:rsidR="007423AC" w:rsidRPr="00802F3E" w:rsidRDefault="007423AC" w:rsidP="007423AC">
            <w:pPr>
              <w:spacing w:before="40" w:after="40"/>
              <w:rPr>
                <w:sz w:val="26"/>
                <w:szCs w:val="26"/>
              </w:rPr>
            </w:pPr>
            <w:r w:rsidRPr="00802F3E">
              <w:rPr>
                <w:sz w:val="26"/>
                <w:szCs w:val="26"/>
              </w:rPr>
              <w:t>[    ]</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center"/>
              <w:rPr>
                <w:sz w:val="26"/>
                <w:szCs w:val="26"/>
              </w:rPr>
            </w:pPr>
            <w:r w:rsidRPr="00802F3E">
              <w:rPr>
                <w:sz w:val="26"/>
                <w:szCs w:val="26"/>
              </w:rPr>
              <w:t>6</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leader="dot" w:pos="6237"/>
              </w:tabs>
              <w:spacing w:before="120" w:after="40"/>
              <w:jc w:val="both"/>
              <w:rPr>
                <w:sz w:val="26"/>
                <w:szCs w:val="26"/>
              </w:rPr>
            </w:pPr>
            <w:r w:rsidRPr="00802F3E">
              <w:rPr>
                <w:sz w:val="26"/>
                <w:szCs w:val="26"/>
              </w:rPr>
              <w:t>Nghềnghiệ</w:t>
            </w:r>
            <w:r>
              <w:rPr>
                <w:sz w:val="26"/>
                <w:szCs w:val="26"/>
              </w:rPr>
              <w:t>p……………………………………………………..</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center"/>
              <w:rPr>
                <w:sz w:val="26"/>
                <w:szCs w:val="26"/>
              </w:rPr>
            </w:pPr>
          </w:p>
        </w:tc>
      </w:tr>
      <w:tr w:rsidR="007423AC" w:rsidRPr="00802F3E" w:rsidTr="007423AC">
        <w:trPr>
          <w:cantSplit/>
        </w:trPr>
        <w:tc>
          <w:tcPr>
            <w:tcW w:w="7628" w:type="dxa"/>
            <w:gridSpan w:val="2"/>
            <w:tcBorders>
              <w:top w:val="single" w:sz="4" w:space="0" w:color="auto"/>
              <w:left w:val="single" w:sz="4" w:space="0" w:color="auto"/>
              <w:bottom w:val="single" w:sz="4" w:space="0" w:color="auto"/>
              <w:right w:val="single" w:sz="4" w:space="0" w:color="auto"/>
            </w:tcBorders>
          </w:tcPr>
          <w:p w:rsidR="007423AC" w:rsidRPr="00802F3E" w:rsidRDefault="007423AC" w:rsidP="007423AC">
            <w:pPr>
              <w:keepNext/>
              <w:spacing w:before="240" w:after="40"/>
              <w:jc w:val="both"/>
              <w:outlineLvl w:val="4"/>
              <w:rPr>
                <w:b/>
                <w:bCs/>
                <w:sz w:val="26"/>
                <w:szCs w:val="26"/>
              </w:rPr>
            </w:pPr>
            <w:r>
              <w:rPr>
                <w:b/>
                <w:bCs/>
                <w:sz w:val="26"/>
                <w:szCs w:val="26"/>
              </w:rPr>
              <w:t xml:space="preserve">B. </w:t>
            </w:r>
            <w:r w:rsidRPr="00802F3E">
              <w:rPr>
                <w:b/>
                <w:bCs/>
                <w:sz w:val="26"/>
                <w:szCs w:val="26"/>
              </w:rPr>
              <w:t>TIỀN SỬ BẢN THÂN</w:t>
            </w:r>
            <w:r>
              <w:rPr>
                <w:b/>
                <w:bCs/>
                <w:sz w:val="26"/>
                <w:szCs w:val="26"/>
              </w:rPr>
              <w:t>, GIA ĐÌNH</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240" w:after="40"/>
              <w:jc w:val="center"/>
              <w:rPr>
                <w:sz w:val="26"/>
                <w:szCs w:val="26"/>
              </w:rPr>
            </w:pP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80" w:after="40"/>
              <w:jc w:val="center"/>
              <w:rPr>
                <w:sz w:val="26"/>
                <w:szCs w:val="26"/>
              </w:rPr>
            </w:pPr>
            <w:r>
              <w:rPr>
                <w:sz w:val="26"/>
                <w:szCs w:val="26"/>
              </w:rPr>
              <w:t>7</w:t>
            </w:r>
          </w:p>
        </w:tc>
        <w:tc>
          <w:tcPr>
            <w:tcW w:w="7088" w:type="dxa"/>
            <w:tcBorders>
              <w:top w:val="single" w:sz="4" w:space="0" w:color="auto"/>
              <w:left w:val="single" w:sz="4" w:space="0" w:color="auto"/>
              <w:bottom w:val="single" w:sz="4" w:space="0" w:color="auto"/>
              <w:right w:val="single" w:sz="4" w:space="0" w:color="auto"/>
            </w:tcBorders>
          </w:tcPr>
          <w:p w:rsidR="007423AC" w:rsidRDefault="007423AC" w:rsidP="007423AC">
            <w:pPr>
              <w:tabs>
                <w:tab w:val="left" w:leader="dot" w:pos="6237"/>
              </w:tabs>
              <w:spacing w:before="80" w:after="40"/>
              <w:rPr>
                <w:sz w:val="26"/>
                <w:szCs w:val="26"/>
              </w:rPr>
            </w:pPr>
            <w:r>
              <w:rPr>
                <w:sz w:val="26"/>
                <w:szCs w:val="26"/>
              </w:rPr>
              <w:t>Tiềnsửbảnthân</w:t>
            </w:r>
          </w:p>
          <w:p w:rsidR="007423AC" w:rsidRPr="00802F3E" w:rsidRDefault="007423AC" w:rsidP="007423AC">
            <w:pPr>
              <w:tabs>
                <w:tab w:val="left" w:leader="dot" w:pos="6237"/>
              </w:tabs>
              <w:spacing w:before="80" w:after="40"/>
              <w:jc w:val="right"/>
              <w:rPr>
                <w:sz w:val="26"/>
                <w:szCs w:val="26"/>
              </w:rPr>
            </w:pPr>
            <w:r w:rsidRPr="00802F3E">
              <w:rPr>
                <w:sz w:val="26"/>
                <w:szCs w:val="26"/>
              </w:rPr>
              <w:t>Đáitháođườngthainghén ở nhữnglầnmangthaitrước</w:t>
            </w:r>
          </w:p>
          <w:p w:rsidR="007423AC" w:rsidRPr="00802F3E" w:rsidRDefault="007423AC" w:rsidP="007423AC">
            <w:pPr>
              <w:tabs>
                <w:tab w:val="left" w:leader="dot" w:pos="6237"/>
              </w:tabs>
              <w:spacing w:before="80" w:after="40"/>
              <w:jc w:val="right"/>
              <w:rPr>
                <w:sz w:val="26"/>
                <w:szCs w:val="26"/>
              </w:rPr>
            </w:pPr>
            <w:r w:rsidRPr="00802F3E">
              <w:rPr>
                <w:sz w:val="26"/>
                <w:szCs w:val="26"/>
              </w:rPr>
              <w:t>Tănghuyếtáp</w:t>
            </w:r>
          </w:p>
          <w:p w:rsidR="007423AC" w:rsidRDefault="007423AC" w:rsidP="007423AC">
            <w:pPr>
              <w:tabs>
                <w:tab w:val="left" w:leader="dot" w:pos="6237"/>
              </w:tabs>
              <w:spacing w:before="80" w:after="40"/>
              <w:jc w:val="right"/>
              <w:rPr>
                <w:sz w:val="26"/>
                <w:szCs w:val="26"/>
              </w:rPr>
            </w:pPr>
            <w:r>
              <w:rPr>
                <w:sz w:val="26"/>
                <w:szCs w:val="26"/>
              </w:rPr>
              <w:t>Rốiloạn lipid máu</w:t>
            </w:r>
          </w:p>
          <w:p w:rsidR="007423AC" w:rsidRPr="00EF673D" w:rsidRDefault="007423AC" w:rsidP="007423AC">
            <w:pPr>
              <w:tabs>
                <w:tab w:val="left" w:leader="dot" w:pos="6237"/>
              </w:tabs>
              <w:spacing w:before="80" w:after="40"/>
              <w:jc w:val="right"/>
              <w:rPr>
                <w:sz w:val="26"/>
                <w:szCs w:val="26"/>
                <w:lang w:val="it-IT"/>
              </w:rPr>
            </w:pPr>
            <w:r>
              <w:rPr>
                <w:sz w:val="26"/>
                <w:szCs w:val="26"/>
              </w:rPr>
              <w:t>Bệnhkhác (ghirõ)………………………………</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80" w:after="40"/>
              <w:rPr>
                <w:sz w:val="26"/>
                <w:szCs w:val="26"/>
              </w:rPr>
            </w:pPr>
            <w:r>
              <w:rPr>
                <w:sz w:val="26"/>
                <w:szCs w:val="26"/>
              </w:rPr>
              <w:t xml:space="preserve"> Có           Không</w:t>
            </w:r>
          </w:p>
          <w:p w:rsidR="007423AC" w:rsidRPr="00802F3E" w:rsidRDefault="007423AC" w:rsidP="007423AC">
            <w:pPr>
              <w:spacing w:before="80" w:after="40"/>
              <w:jc w:val="both"/>
              <w:rPr>
                <w:sz w:val="26"/>
                <w:szCs w:val="26"/>
              </w:rPr>
            </w:pPr>
            <w:r w:rsidRPr="00802F3E">
              <w:rPr>
                <w:sz w:val="26"/>
                <w:szCs w:val="26"/>
              </w:rPr>
              <w:t xml:space="preserve">[    ]    </w:t>
            </w:r>
            <w:r>
              <w:rPr>
                <w:sz w:val="26"/>
                <w:szCs w:val="26"/>
              </w:rPr>
              <w:t xml:space="preserve">      </w:t>
            </w:r>
            <w:r w:rsidRPr="00802F3E">
              <w:rPr>
                <w:sz w:val="26"/>
                <w:szCs w:val="26"/>
              </w:rPr>
              <w:t xml:space="preserve"> [    </w:t>
            </w:r>
            <w:r>
              <w:rPr>
                <w:sz w:val="26"/>
                <w:szCs w:val="26"/>
              </w:rPr>
              <w:t>]</w:t>
            </w:r>
          </w:p>
          <w:p w:rsidR="007423AC" w:rsidRPr="00802F3E" w:rsidRDefault="007423AC" w:rsidP="007423AC">
            <w:pPr>
              <w:spacing w:before="80" w:after="40"/>
              <w:jc w:val="both"/>
              <w:rPr>
                <w:sz w:val="26"/>
                <w:szCs w:val="26"/>
              </w:rPr>
            </w:pPr>
            <w:r w:rsidRPr="00802F3E">
              <w:rPr>
                <w:sz w:val="26"/>
                <w:szCs w:val="26"/>
              </w:rPr>
              <w:t xml:space="preserve">[    ]    </w:t>
            </w:r>
            <w:r>
              <w:rPr>
                <w:sz w:val="26"/>
                <w:szCs w:val="26"/>
              </w:rPr>
              <w:t xml:space="preserve">      </w:t>
            </w:r>
            <w:r w:rsidRPr="00802F3E">
              <w:rPr>
                <w:sz w:val="26"/>
                <w:szCs w:val="26"/>
              </w:rPr>
              <w:t xml:space="preserve"> [    </w:t>
            </w:r>
            <w:r>
              <w:rPr>
                <w:sz w:val="26"/>
                <w:szCs w:val="26"/>
              </w:rPr>
              <w:t>]</w:t>
            </w:r>
          </w:p>
          <w:p w:rsidR="007423AC" w:rsidRPr="00802F3E" w:rsidRDefault="007423AC" w:rsidP="007423AC">
            <w:pPr>
              <w:spacing w:before="80" w:after="40"/>
              <w:jc w:val="both"/>
              <w:rPr>
                <w:sz w:val="26"/>
                <w:szCs w:val="26"/>
              </w:rPr>
            </w:pPr>
            <w:r w:rsidRPr="00802F3E">
              <w:rPr>
                <w:sz w:val="26"/>
                <w:szCs w:val="26"/>
              </w:rPr>
              <w:t xml:space="preserve">[    ]    </w:t>
            </w:r>
            <w:r>
              <w:rPr>
                <w:sz w:val="26"/>
                <w:szCs w:val="26"/>
              </w:rPr>
              <w:t xml:space="preserve">      </w:t>
            </w:r>
            <w:r w:rsidRPr="00802F3E">
              <w:rPr>
                <w:sz w:val="26"/>
                <w:szCs w:val="26"/>
              </w:rPr>
              <w:t xml:space="preserve"> [    </w:t>
            </w:r>
            <w:r>
              <w:rPr>
                <w:sz w:val="26"/>
                <w:szCs w:val="26"/>
              </w:rPr>
              <w:t>]</w:t>
            </w:r>
          </w:p>
          <w:p w:rsidR="007423AC" w:rsidRPr="00802F3E" w:rsidRDefault="007423AC" w:rsidP="007423AC">
            <w:pPr>
              <w:spacing w:before="80" w:after="40"/>
              <w:jc w:val="both"/>
              <w:rPr>
                <w:sz w:val="26"/>
                <w:szCs w:val="26"/>
              </w:rPr>
            </w:pPr>
            <w:r w:rsidRPr="00802F3E">
              <w:rPr>
                <w:sz w:val="26"/>
                <w:szCs w:val="26"/>
              </w:rPr>
              <w:t xml:space="preserve">[    ]    </w:t>
            </w:r>
            <w:r>
              <w:rPr>
                <w:sz w:val="26"/>
                <w:szCs w:val="26"/>
              </w:rPr>
              <w:t xml:space="preserve">      </w:t>
            </w:r>
            <w:r w:rsidRPr="00802F3E">
              <w:rPr>
                <w:sz w:val="26"/>
                <w:szCs w:val="26"/>
              </w:rPr>
              <w:t xml:space="preserve"> [    </w:t>
            </w:r>
            <w:r>
              <w:rPr>
                <w:sz w:val="26"/>
                <w:szCs w:val="26"/>
              </w:rPr>
              <w: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80" w:after="40"/>
              <w:jc w:val="center"/>
              <w:rPr>
                <w:sz w:val="26"/>
                <w:szCs w:val="26"/>
              </w:rPr>
            </w:pPr>
            <w:r>
              <w:rPr>
                <w:sz w:val="26"/>
                <w:szCs w:val="26"/>
              </w:rPr>
              <w:t>8</w:t>
            </w:r>
          </w:p>
        </w:tc>
        <w:tc>
          <w:tcPr>
            <w:tcW w:w="7088" w:type="dxa"/>
            <w:tcBorders>
              <w:top w:val="single" w:sz="4" w:space="0" w:color="auto"/>
              <w:left w:val="single" w:sz="4" w:space="0" w:color="auto"/>
              <w:bottom w:val="single" w:sz="4" w:space="0" w:color="auto"/>
              <w:right w:val="single" w:sz="4" w:space="0" w:color="auto"/>
            </w:tcBorders>
          </w:tcPr>
          <w:p w:rsidR="007423AC" w:rsidRDefault="007423AC" w:rsidP="007423AC">
            <w:pPr>
              <w:tabs>
                <w:tab w:val="left" w:pos="3294"/>
              </w:tabs>
              <w:spacing w:before="80" w:after="40"/>
              <w:rPr>
                <w:sz w:val="26"/>
                <w:szCs w:val="26"/>
                <w:lang w:val="it-IT"/>
              </w:rPr>
            </w:pPr>
            <w:r>
              <w:rPr>
                <w:sz w:val="26"/>
                <w:szCs w:val="26"/>
              </w:rPr>
              <w:t>Có bố mẹ, anh chị em ruột mắc đ</w:t>
            </w:r>
            <w:r w:rsidRPr="00EF673D">
              <w:rPr>
                <w:sz w:val="26"/>
                <w:szCs w:val="26"/>
                <w:lang w:val="it-IT"/>
              </w:rPr>
              <w:t>ái tháo đường</w:t>
            </w:r>
          </w:p>
          <w:p w:rsidR="007423AC" w:rsidRPr="00EF673D" w:rsidRDefault="007423AC" w:rsidP="007423AC">
            <w:pPr>
              <w:tabs>
                <w:tab w:val="left" w:pos="3294"/>
              </w:tabs>
              <w:spacing w:before="80" w:after="40"/>
              <w:rPr>
                <w:sz w:val="26"/>
                <w:szCs w:val="26"/>
                <w:lang w:val="it-IT"/>
              </w:rPr>
            </w:pPr>
            <w:r>
              <w:rPr>
                <w:sz w:val="26"/>
                <w:szCs w:val="26"/>
                <w:lang w:val="it-IT"/>
              </w:rPr>
              <w:t>Nếu có ghi rõ ai:.............................................................................</w:t>
            </w:r>
          </w:p>
        </w:tc>
        <w:tc>
          <w:tcPr>
            <w:tcW w:w="2126"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80" w:after="40"/>
              <w:jc w:val="both"/>
              <w:rPr>
                <w:sz w:val="26"/>
                <w:szCs w:val="26"/>
              </w:rPr>
            </w:pPr>
            <w:r>
              <w:rPr>
                <w:sz w:val="26"/>
                <w:szCs w:val="26"/>
                <w:lang w:val="it-IT"/>
              </w:rPr>
              <w:t xml:space="preserve"> C</w:t>
            </w:r>
            <w:r>
              <w:rPr>
                <w:sz w:val="26"/>
                <w:szCs w:val="26"/>
              </w:rPr>
              <w:t>ó         Không</w:t>
            </w:r>
          </w:p>
          <w:p w:rsidR="007423AC" w:rsidRPr="00802F3E" w:rsidRDefault="007423AC" w:rsidP="007423AC">
            <w:pPr>
              <w:spacing w:before="80" w:after="40"/>
              <w:jc w:val="both"/>
              <w:rPr>
                <w:sz w:val="26"/>
                <w:szCs w:val="26"/>
              </w:rPr>
            </w:pPr>
            <w:r w:rsidRPr="00802F3E">
              <w:rPr>
                <w:sz w:val="26"/>
                <w:szCs w:val="26"/>
              </w:rPr>
              <w:t>[    ]</w:t>
            </w:r>
            <w:r>
              <w:rPr>
                <w:sz w:val="26"/>
                <w:szCs w:val="26"/>
              </w:rPr>
              <w:t xml:space="preserve">           </w:t>
            </w:r>
            <w:r w:rsidRPr="00802F3E">
              <w:rPr>
                <w:sz w:val="26"/>
                <w:szCs w:val="26"/>
              </w:rPr>
              <w:t>[    ]</w:t>
            </w:r>
          </w:p>
        </w:tc>
      </w:tr>
      <w:tr w:rsidR="007423AC" w:rsidRPr="00802F3E" w:rsidTr="007423AC">
        <w:trPr>
          <w:cantSplit/>
        </w:trPr>
        <w:tc>
          <w:tcPr>
            <w:tcW w:w="7628" w:type="dxa"/>
            <w:gridSpan w:val="2"/>
            <w:tcBorders>
              <w:top w:val="single" w:sz="4" w:space="0" w:color="auto"/>
              <w:left w:val="single" w:sz="4" w:space="0" w:color="auto"/>
              <w:bottom w:val="single" w:sz="4" w:space="0" w:color="auto"/>
              <w:right w:val="single" w:sz="4" w:space="0" w:color="auto"/>
            </w:tcBorders>
          </w:tcPr>
          <w:p w:rsidR="007423AC" w:rsidRPr="00802F3E" w:rsidRDefault="007423AC" w:rsidP="007423AC">
            <w:pPr>
              <w:keepNext/>
              <w:spacing w:before="240" w:after="40"/>
              <w:jc w:val="both"/>
              <w:outlineLvl w:val="4"/>
              <w:rPr>
                <w:b/>
                <w:bCs/>
                <w:sz w:val="26"/>
                <w:szCs w:val="26"/>
              </w:rPr>
            </w:pPr>
            <w:r>
              <w:rPr>
                <w:b/>
                <w:bCs/>
                <w:sz w:val="26"/>
                <w:szCs w:val="26"/>
              </w:rPr>
              <w:t xml:space="preserve">C. </w:t>
            </w:r>
            <w:r w:rsidRPr="00802F3E">
              <w:rPr>
                <w:b/>
                <w:bCs/>
                <w:sz w:val="26"/>
                <w:szCs w:val="26"/>
              </w:rPr>
              <w:t>TIỀN SỬ SẢN PHỤ KHOA CỦA BẢN THÂN</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240" w:after="40"/>
              <w:rPr>
                <w:sz w:val="26"/>
                <w:szCs w:val="26"/>
              </w:rPr>
            </w:pP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center"/>
              <w:rPr>
                <w:sz w:val="26"/>
                <w:szCs w:val="26"/>
              </w:rPr>
            </w:pPr>
            <w:r>
              <w:rPr>
                <w:sz w:val="26"/>
                <w:szCs w:val="26"/>
              </w:rPr>
              <w:t>9</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pos="3294"/>
              </w:tabs>
              <w:spacing w:before="120" w:after="40"/>
              <w:jc w:val="both"/>
              <w:rPr>
                <w:sz w:val="26"/>
                <w:szCs w:val="26"/>
              </w:rPr>
            </w:pPr>
            <w:r>
              <w:rPr>
                <w:sz w:val="26"/>
                <w:szCs w:val="26"/>
              </w:rPr>
              <w:t>Tuổi bắt đầu có kinh nguyệt</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center"/>
              <w:rPr>
                <w:sz w:val="26"/>
                <w:szCs w:val="26"/>
              </w:rPr>
            </w:pPr>
            <w:r w:rsidRPr="00802F3E">
              <w:rPr>
                <w:sz w:val="26"/>
                <w:szCs w:val="26"/>
              </w:rPr>
              <w:t>[    ] [    ]</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center"/>
              <w:rPr>
                <w:sz w:val="26"/>
                <w:szCs w:val="26"/>
              </w:rPr>
            </w:pPr>
            <w:r>
              <w:rPr>
                <w:sz w:val="26"/>
                <w:szCs w:val="26"/>
              </w:rPr>
              <w:t>10</w:t>
            </w:r>
          </w:p>
        </w:tc>
        <w:tc>
          <w:tcPr>
            <w:tcW w:w="7088" w:type="dxa"/>
            <w:tcBorders>
              <w:top w:val="single" w:sz="4" w:space="0" w:color="auto"/>
              <w:left w:val="single" w:sz="4" w:space="0" w:color="auto"/>
              <w:bottom w:val="single" w:sz="4" w:space="0" w:color="auto"/>
              <w:right w:val="single" w:sz="4" w:space="0" w:color="auto"/>
            </w:tcBorders>
          </w:tcPr>
          <w:p w:rsidR="007423AC" w:rsidRDefault="007423AC" w:rsidP="007423AC">
            <w:pPr>
              <w:tabs>
                <w:tab w:val="left" w:pos="3294"/>
              </w:tabs>
              <w:spacing w:before="120" w:after="40"/>
              <w:rPr>
                <w:sz w:val="26"/>
                <w:szCs w:val="26"/>
              </w:rPr>
            </w:pPr>
            <w:r>
              <w:rPr>
                <w:sz w:val="26"/>
                <w:szCs w:val="26"/>
              </w:rPr>
              <w:t>B</w:t>
            </w:r>
            <w:r w:rsidRPr="00802F3E">
              <w:rPr>
                <w:sz w:val="26"/>
                <w:szCs w:val="26"/>
              </w:rPr>
              <w:t>ệnh</w:t>
            </w:r>
            <w:r>
              <w:rPr>
                <w:sz w:val="26"/>
                <w:szCs w:val="26"/>
              </w:rPr>
              <w:t xml:space="preserve"> </w:t>
            </w:r>
            <w:r w:rsidRPr="00802F3E">
              <w:rPr>
                <w:sz w:val="26"/>
                <w:szCs w:val="26"/>
              </w:rPr>
              <w:t>phụ</w:t>
            </w:r>
            <w:r>
              <w:rPr>
                <w:sz w:val="26"/>
                <w:szCs w:val="26"/>
              </w:rPr>
              <w:t xml:space="preserve"> </w:t>
            </w:r>
            <w:r w:rsidRPr="00802F3E">
              <w:rPr>
                <w:sz w:val="26"/>
                <w:szCs w:val="26"/>
              </w:rPr>
              <w:t>khoa</w:t>
            </w:r>
            <w:r>
              <w:rPr>
                <w:sz w:val="26"/>
                <w:szCs w:val="26"/>
              </w:rPr>
              <w:t xml:space="preserve"> trước đây</w:t>
            </w:r>
          </w:p>
          <w:p w:rsidR="007423AC" w:rsidRPr="00802F3E" w:rsidRDefault="007423AC" w:rsidP="007423AC">
            <w:pPr>
              <w:tabs>
                <w:tab w:val="left" w:pos="3294"/>
              </w:tabs>
              <w:spacing w:before="120" w:after="40"/>
              <w:rPr>
                <w:sz w:val="26"/>
                <w:szCs w:val="26"/>
              </w:rPr>
            </w:pPr>
            <w:r w:rsidRPr="005D0442">
              <w:rPr>
                <w:sz w:val="26"/>
                <w:szCs w:val="26"/>
              </w:rPr>
              <w:t>Nếu</w:t>
            </w:r>
            <w:r>
              <w:rPr>
                <w:sz w:val="26"/>
                <w:szCs w:val="26"/>
              </w:rPr>
              <w:t xml:space="preserve"> </w:t>
            </w:r>
            <w:r w:rsidRPr="005D0442">
              <w:rPr>
                <w:sz w:val="26"/>
                <w:szCs w:val="26"/>
              </w:rPr>
              <w:t>có</w:t>
            </w:r>
            <w:r>
              <w:rPr>
                <w:sz w:val="26"/>
                <w:szCs w:val="26"/>
              </w:rPr>
              <w:t>,</w:t>
            </w:r>
            <w:r w:rsidRPr="00FB3577">
              <w:rPr>
                <w:i/>
                <w:sz w:val="26"/>
                <w:szCs w:val="26"/>
              </w:rPr>
              <w:t>ghi</w:t>
            </w:r>
            <w:r>
              <w:rPr>
                <w:i/>
                <w:sz w:val="26"/>
                <w:szCs w:val="26"/>
              </w:rPr>
              <w:t xml:space="preserve"> </w:t>
            </w:r>
            <w:r w:rsidRPr="00FB3577">
              <w:rPr>
                <w:i/>
                <w:sz w:val="26"/>
                <w:szCs w:val="26"/>
              </w:rPr>
              <w:t>rõ</w:t>
            </w:r>
            <w:r>
              <w:rPr>
                <w:sz w:val="26"/>
                <w:szCs w:val="26"/>
              </w:rPr>
              <w:t xml:space="preserve"> : …..…………………………………………..…</w:t>
            </w:r>
          </w:p>
        </w:tc>
        <w:tc>
          <w:tcPr>
            <w:tcW w:w="2126"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80" w:after="40"/>
              <w:jc w:val="both"/>
              <w:rPr>
                <w:sz w:val="26"/>
                <w:szCs w:val="26"/>
              </w:rPr>
            </w:pPr>
            <w:r>
              <w:rPr>
                <w:sz w:val="26"/>
                <w:szCs w:val="26"/>
                <w:lang w:val="it-IT"/>
              </w:rPr>
              <w:t xml:space="preserve"> C</w:t>
            </w:r>
            <w:r>
              <w:rPr>
                <w:sz w:val="26"/>
                <w:szCs w:val="26"/>
              </w:rPr>
              <w:t>ó         Không</w:t>
            </w:r>
          </w:p>
          <w:p w:rsidR="007423AC" w:rsidRPr="00802F3E" w:rsidRDefault="007423AC" w:rsidP="007423AC">
            <w:pPr>
              <w:spacing w:before="80" w:after="40"/>
              <w:jc w:val="both"/>
              <w:rPr>
                <w:sz w:val="26"/>
                <w:szCs w:val="26"/>
              </w:rPr>
            </w:pPr>
            <w:r w:rsidRPr="00802F3E">
              <w:rPr>
                <w:sz w:val="26"/>
                <w:szCs w:val="26"/>
              </w:rPr>
              <w:t>[    ]</w:t>
            </w:r>
            <w:r>
              <w:rPr>
                <w:sz w:val="26"/>
                <w:szCs w:val="26"/>
              </w:rPr>
              <w:t xml:space="preserve">           </w:t>
            </w:r>
            <w:r w:rsidRPr="00802F3E">
              <w:rPr>
                <w:sz w:val="26"/>
                <w:szCs w:val="26"/>
              </w:rPr>
              <w:t>[    ]</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jc w:val="center"/>
              <w:rPr>
                <w:sz w:val="26"/>
                <w:szCs w:val="26"/>
              </w:rPr>
            </w:pPr>
            <w:r>
              <w:rPr>
                <w:sz w:val="26"/>
                <w:szCs w:val="26"/>
              </w:rPr>
              <w:t>10</w:t>
            </w:r>
          </w:p>
        </w:tc>
        <w:tc>
          <w:tcPr>
            <w:tcW w:w="7088" w:type="dxa"/>
            <w:tcBorders>
              <w:top w:val="single" w:sz="4" w:space="0" w:color="auto"/>
              <w:left w:val="single" w:sz="4" w:space="0" w:color="auto"/>
              <w:bottom w:val="single" w:sz="4" w:space="0" w:color="auto"/>
              <w:right w:val="single" w:sz="4" w:space="0" w:color="auto"/>
            </w:tcBorders>
          </w:tcPr>
          <w:p w:rsidR="007423AC" w:rsidRDefault="007423AC" w:rsidP="007423AC">
            <w:pPr>
              <w:tabs>
                <w:tab w:val="left" w:pos="3294"/>
              </w:tabs>
              <w:spacing w:before="120" w:after="40"/>
              <w:rPr>
                <w:sz w:val="26"/>
                <w:szCs w:val="26"/>
              </w:rPr>
            </w:pPr>
            <w:r>
              <w:rPr>
                <w:sz w:val="26"/>
                <w:szCs w:val="26"/>
              </w:rPr>
              <w:t>B</w:t>
            </w:r>
            <w:r w:rsidRPr="00802F3E">
              <w:rPr>
                <w:sz w:val="26"/>
                <w:szCs w:val="26"/>
              </w:rPr>
              <w:t>ệnh</w:t>
            </w:r>
            <w:r>
              <w:rPr>
                <w:sz w:val="26"/>
                <w:szCs w:val="26"/>
              </w:rPr>
              <w:t xml:space="preserve"> </w:t>
            </w:r>
            <w:r w:rsidRPr="00802F3E">
              <w:rPr>
                <w:sz w:val="26"/>
                <w:szCs w:val="26"/>
              </w:rPr>
              <w:t>phụ</w:t>
            </w:r>
            <w:r>
              <w:rPr>
                <w:sz w:val="26"/>
                <w:szCs w:val="26"/>
              </w:rPr>
              <w:t xml:space="preserve"> </w:t>
            </w:r>
            <w:r w:rsidRPr="00802F3E">
              <w:rPr>
                <w:sz w:val="26"/>
                <w:szCs w:val="26"/>
              </w:rPr>
              <w:t>khoa</w:t>
            </w:r>
            <w:r>
              <w:rPr>
                <w:sz w:val="26"/>
                <w:szCs w:val="26"/>
              </w:rPr>
              <w:t xml:space="preserve"> hiện nay</w:t>
            </w:r>
          </w:p>
          <w:p w:rsidR="007423AC" w:rsidRPr="00802F3E" w:rsidRDefault="007423AC" w:rsidP="007423AC">
            <w:pPr>
              <w:tabs>
                <w:tab w:val="left" w:pos="3294"/>
              </w:tabs>
              <w:spacing w:before="120" w:after="40"/>
              <w:rPr>
                <w:sz w:val="26"/>
                <w:szCs w:val="26"/>
              </w:rPr>
            </w:pPr>
            <w:r w:rsidRPr="005D0442">
              <w:rPr>
                <w:sz w:val="26"/>
                <w:szCs w:val="26"/>
              </w:rPr>
              <w:t>Nếu</w:t>
            </w:r>
            <w:r>
              <w:rPr>
                <w:sz w:val="26"/>
                <w:szCs w:val="26"/>
              </w:rPr>
              <w:t xml:space="preserve"> </w:t>
            </w:r>
            <w:r w:rsidRPr="005D0442">
              <w:rPr>
                <w:sz w:val="26"/>
                <w:szCs w:val="26"/>
              </w:rPr>
              <w:t>có</w:t>
            </w:r>
            <w:r>
              <w:rPr>
                <w:sz w:val="26"/>
                <w:szCs w:val="26"/>
              </w:rPr>
              <w:t>,</w:t>
            </w:r>
            <w:r w:rsidRPr="00FB3577">
              <w:rPr>
                <w:i/>
                <w:sz w:val="26"/>
                <w:szCs w:val="26"/>
              </w:rPr>
              <w:t>ghi</w:t>
            </w:r>
            <w:r>
              <w:rPr>
                <w:i/>
                <w:sz w:val="26"/>
                <w:szCs w:val="26"/>
              </w:rPr>
              <w:t xml:space="preserve"> </w:t>
            </w:r>
            <w:r w:rsidRPr="00FB3577">
              <w:rPr>
                <w:i/>
                <w:sz w:val="26"/>
                <w:szCs w:val="26"/>
              </w:rPr>
              <w:t>rõ</w:t>
            </w:r>
            <w:r>
              <w:rPr>
                <w:sz w:val="26"/>
                <w:szCs w:val="26"/>
              </w:rPr>
              <w:t xml:space="preserve"> : …..…………………………………………..…</w:t>
            </w:r>
          </w:p>
        </w:tc>
        <w:tc>
          <w:tcPr>
            <w:tcW w:w="2126"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80" w:after="40"/>
              <w:jc w:val="both"/>
              <w:rPr>
                <w:sz w:val="26"/>
                <w:szCs w:val="26"/>
              </w:rPr>
            </w:pPr>
            <w:r>
              <w:rPr>
                <w:sz w:val="26"/>
                <w:szCs w:val="26"/>
                <w:lang w:val="it-IT"/>
              </w:rPr>
              <w:t xml:space="preserve"> C</w:t>
            </w:r>
            <w:r>
              <w:rPr>
                <w:sz w:val="26"/>
                <w:szCs w:val="26"/>
              </w:rPr>
              <w:t>ó         Không</w:t>
            </w:r>
          </w:p>
          <w:p w:rsidR="007423AC" w:rsidRPr="00802F3E" w:rsidRDefault="007423AC" w:rsidP="007423AC">
            <w:pPr>
              <w:spacing w:before="80" w:after="40"/>
              <w:jc w:val="both"/>
              <w:rPr>
                <w:sz w:val="26"/>
                <w:szCs w:val="26"/>
              </w:rPr>
            </w:pPr>
            <w:r w:rsidRPr="00802F3E">
              <w:rPr>
                <w:sz w:val="26"/>
                <w:szCs w:val="26"/>
              </w:rPr>
              <w:t>[    ]</w:t>
            </w:r>
            <w:r>
              <w:rPr>
                <w:sz w:val="26"/>
                <w:szCs w:val="26"/>
              </w:rPr>
              <w:t xml:space="preserve">           </w:t>
            </w:r>
            <w:r w:rsidRPr="00802F3E">
              <w:rPr>
                <w:sz w:val="26"/>
                <w:szCs w:val="26"/>
              </w:rPr>
              <w:t>[    ]</w:t>
            </w:r>
          </w:p>
        </w:tc>
      </w:tr>
      <w:tr w:rsidR="007423AC" w:rsidRPr="00802F3E" w:rsidTr="007423AC">
        <w:trPr>
          <w:cantSplit/>
        </w:trPr>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jc w:val="both"/>
              <w:rPr>
                <w:sz w:val="26"/>
                <w:szCs w:val="26"/>
              </w:rPr>
            </w:pPr>
            <w:r>
              <w:rPr>
                <w:sz w:val="26"/>
                <w:szCs w:val="26"/>
              </w:rPr>
              <w:lastRenderedPageBreak/>
              <w:t>12</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jc w:val="right"/>
              <w:rPr>
                <w:sz w:val="26"/>
                <w:szCs w:val="26"/>
              </w:rPr>
            </w:pPr>
            <w:r w:rsidRPr="00802F3E">
              <w:rPr>
                <w:b/>
                <w:bCs/>
                <w:i/>
                <w:iCs/>
                <w:sz w:val="26"/>
                <w:szCs w:val="26"/>
              </w:rPr>
              <w:t>Tiền</w:t>
            </w:r>
            <w:r>
              <w:rPr>
                <w:b/>
                <w:bCs/>
                <w:i/>
                <w:iCs/>
                <w:sz w:val="26"/>
                <w:szCs w:val="26"/>
              </w:rPr>
              <w:t xml:space="preserve"> </w:t>
            </w:r>
            <w:r w:rsidRPr="00802F3E">
              <w:rPr>
                <w:b/>
                <w:bCs/>
                <w:i/>
                <w:iCs/>
                <w:sz w:val="26"/>
                <w:szCs w:val="26"/>
              </w:rPr>
              <w:t>sử</w:t>
            </w:r>
            <w:r>
              <w:rPr>
                <w:b/>
                <w:bCs/>
                <w:i/>
                <w:iCs/>
                <w:sz w:val="26"/>
                <w:szCs w:val="26"/>
              </w:rPr>
              <w:t xml:space="preserve"> </w:t>
            </w:r>
            <w:r w:rsidRPr="00802F3E">
              <w:rPr>
                <w:b/>
                <w:bCs/>
                <w:i/>
                <w:iCs/>
                <w:sz w:val="26"/>
                <w:szCs w:val="26"/>
              </w:rPr>
              <w:t>sản</w:t>
            </w:r>
            <w:r>
              <w:rPr>
                <w:b/>
                <w:bCs/>
                <w:i/>
                <w:iCs/>
                <w:sz w:val="26"/>
                <w:szCs w:val="26"/>
              </w:rPr>
              <w:t xml:space="preserve"> </w:t>
            </w:r>
            <w:r w:rsidRPr="00802F3E">
              <w:rPr>
                <w:b/>
                <w:bCs/>
                <w:i/>
                <w:iCs/>
                <w:sz w:val="26"/>
                <w:szCs w:val="26"/>
              </w:rPr>
              <w:t>khoa:</w:t>
            </w:r>
            <w:r w:rsidRPr="00802F3E">
              <w:rPr>
                <w:b/>
                <w:bCs/>
                <w:i/>
                <w:iCs/>
                <w:sz w:val="26"/>
                <w:szCs w:val="26"/>
              </w:rPr>
              <w:tab/>
            </w:r>
            <w:r w:rsidRPr="00802F3E">
              <w:rPr>
                <w:sz w:val="26"/>
                <w:szCs w:val="26"/>
              </w:rPr>
              <w:t>Số</w:t>
            </w:r>
            <w:r>
              <w:rPr>
                <w:sz w:val="26"/>
                <w:szCs w:val="26"/>
              </w:rPr>
              <w:t xml:space="preserve"> </w:t>
            </w:r>
            <w:r w:rsidRPr="00802F3E">
              <w:rPr>
                <w:sz w:val="26"/>
                <w:szCs w:val="26"/>
              </w:rPr>
              <w:t>lần</w:t>
            </w:r>
            <w:r>
              <w:rPr>
                <w:sz w:val="26"/>
                <w:szCs w:val="26"/>
              </w:rPr>
              <w:t xml:space="preserve"> </w:t>
            </w:r>
            <w:r w:rsidRPr="00802F3E">
              <w:rPr>
                <w:sz w:val="26"/>
                <w:szCs w:val="26"/>
              </w:rPr>
              <w:t>mang</w:t>
            </w:r>
            <w:r>
              <w:rPr>
                <w:sz w:val="26"/>
                <w:szCs w:val="26"/>
              </w:rPr>
              <w:t xml:space="preserve"> </w:t>
            </w:r>
            <w:r w:rsidRPr="00802F3E">
              <w:rPr>
                <w:sz w:val="26"/>
                <w:szCs w:val="26"/>
              </w:rPr>
              <w:t>thai (tính</w:t>
            </w:r>
            <w:r>
              <w:rPr>
                <w:sz w:val="26"/>
                <w:szCs w:val="26"/>
              </w:rPr>
              <w:t xml:space="preserve"> </w:t>
            </w:r>
            <w:r w:rsidRPr="00802F3E">
              <w:rPr>
                <w:sz w:val="26"/>
                <w:szCs w:val="26"/>
              </w:rPr>
              <w:t>cả</w:t>
            </w:r>
            <w:r>
              <w:rPr>
                <w:sz w:val="26"/>
                <w:szCs w:val="26"/>
              </w:rPr>
              <w:t xml:space="preserve"> </w:t>
            </w:r>
            <w:r w:rsidRPr="00802F3E">
              <w:rPr>
                <w:sz w:val="26"/>
                <w:szCs w:val="26"/>
              </w:rPr>
              <w:t>lần</w:t>
            </w:r>
            <w:r>
              <w:rPr>
                <w:sz w:val="26"/>
                <w:szCs w:val="26"/>
              </w:rPr>
              <w:t xml:space="preserve"> </w:t>
            </w:r>
            <w:r w:rsidRPr="00802F3E">
              <w:rPr>
                <w:sz w:val="26"/>
                <w:szCs w:val="26"/>
              </w:rPr>
              <w:t>này)</w:t>
            </w:r>
          </w:p>
          <w:p w:rsidR="007423AC" w:rsidRPr="00DA749C" w:rsidRDefault="007423AC" w:rsidP="007423AC">
            <w:pPr>
              <w:tabs>
                <w:tab w:val="left" w:pos="3294"/>
              </w:tabs>
              <w:spacing w:before="40"/>
              <w:jc w:val="right"/>
              <w:rPr>
                <w:sz w:val="26"/>
                <w:szCs w:val="26"/>
              </w:rPr>
            </w:pPr>
            <w:r w:rsidRPr="00DA749C">
              <w:rPr>
                <w:sz w:val="26"/>
                <w:szCs w:val="26"/>
              </w:rPr>
              <w:t>Số</w:t>
            </w:r>
            <w:r>
              <w:rPr>
                <w:sz w:val="26"/>
                <w:szCs w:val="26"/>
              </w:rPr>
              <w:t xml:space="preserve"> </w:t>
            </w:r>
            <w:r w:rsidRPr="00DA749C">
              <w:rPr>
                <w:sz w:val="26"/>
                <w:szCs w:val="26"/>
              </w:rPr>
              <w:t>lần</w:t>
            </w:r>
            <w:r>
              <w:rPr>
                <w:sz w:val="26"/>
                <w:szCs w:val="26"/>
              </w:rPr>
              <w:t xml:space="preserve"> </w:t>
            </w:r>
            <w:r w:rsidRPr="00DA749C">
              <w:rPr>
                <w:sz w:val="26"/>
                <w:szCs w:val="26"/>
              </w:rPr>
              <w:t>sảy</w:t>
            </w:r>
            <w:r>
              <w:rPr>
                <w:sz w:val="26"/>
                <w:szCs w:val="26"/>
              </w:rPr>
              <w:t xml:space="preserve"> </w:t>
            </w:r>
            <w:r w:rsidRPr="00DA749C">
              <w:rPr>
                <w:sz w:val="26"/>
                <w:szCs w:val="26"/>
              </w:rPr>
              <w:t>thai</w:t>
            </w:r>
          </w:p>
          <w:p w:rsidR="007423AC" w:rsidRPr="00802F3E" w:rsidRDefault="007423AC" w:rsidP="007423AC">
            <w:pPr>
              <w:tabs>
                <w:tab w:val="left" w:pos="3294"/>
              </w:tabs>
              <w:spacing w:before="40"/>
              <w:jc w:val="right"/>
              <w:rPr>
                <w:sz w:val="26"/>
                <w:szCs w:val="26"/>
              </w:rPr>
            </w:pPr>
            <w:r w:rsidRPr="00802F3E">
              <w:rPr>
                <w:sz w:val="26"/>
                <w:szCs w:val="26"/>
              </w:rPr>
              <w:t>Số</w:t>
            </w:r>
            <w:r>
              <w:rPr>
                <w:sz w:val="26"/>
                <w:szCs w:val="26"/>
              </w:rPr>
              <w:t xml:space="preserve"> </w:t>
            </w:r>
            <w:r w:rsidRPr="00802F3E">
              <w:rPr>
                <w:sz w:val="26"/>
                <w:szCs w:val="26"/>
              </w:rPr>
              <w:t>lần</w:t>
            </w:r>
            <w:r>
              <w:rPr>
                <w:sz w:val="26"/>
                <w:szCs w:val="26"/>
              </w:rPr>
              <w:t xml:space="preserve"> </w:t>
            </w:r>
            <w:r w:rsidRPr="00802F3E">
              <w:rPr>
                <w:sz w:val="26"/>
                <w:szCs w:val="26"/>
              </w:rPr>
              <w:t>đẻ</w:t>
            </w:r>
          </w:p>
          <w:p w:rsidR="007423AC" w:rsidRPr="00802F3E" w:rsidRDefault="007423AC" w:rsidP="007423AC">
            <w:pPr>
              <w:tabs>
                <w:tab w:val="left" w:pos="3294"/>
              </w:tabs>
              <w:spacing w:before="40"/>
              <w:jc w:val="right"/>
              <w:rPr>
                <w:sz w:val="26"/>
                <w:szCs w:val="26"/>
              </w:rPr>
            </w:pPr>
            <w:r>
              <w:rPr>
                <w:sz w:val="26"/>
                <w:szCs w:val="26"/>
              </w:rPr>
              <w:t>Số lần mổ đẻ</w:t>
            </w:r>
          </w:p>
          <w:p w:rsidR="007423AC" w:rsidRPr="00DA749C" w:rsidRDefault="007423AC" w:rsidP="007423AC">
            <w:pPr>
              <w:tabs>
                <w:tab w:val="left" w:pos="3294"/>
              </w:tabs>
              <w:spacing w:before="40"/>
              <w:jc w:val="right"/>
              <w:rPr>
                <w:sz w:val="26"/>
                <w:szCs w:val="26"/>
              </w:rPr>
            </w:pPr>
            <w:r w:rsidRPr="00DA749C">
              <w:rPr>
                <w:sz w:val="26"/>
                <w:szCs w:val="26"/>
              </w:rPr>
              <w:t>Số</w:t>
            </w:r>
            <w:r>
              <w:rPr>
                <w:sz w:val="26"/>
                <w:szCs w:val="26"/>
              </w:rPr>
              <w:t xml:space="preserve"> </w:t>
            </w:r>
            <w:r w:rsidRPr="00DA749C">
              <w:rPr>
                <w:sz w:val="26"/>
                <w:szCs w:val="26"/>
              </w:rPr>
              <w:t>lần</w:t>
            </w:r>
            <w:r>
              <w:rPr>
                <w:sz w:val="26"/>
                <w:szCs w:val="26"/>
              </w:rPr>
              <w:t xml:space="preserve"> </w:t>
            </w:r>
            <w:r w:rsidRPr="00DA749C">
              <w:rPr>
                <w:sz w:val="26"/>
                <w:szCs w:val="26"/>
              </w:rPr>
              <w:t>đẻ non</w:t>
            </w:r>
          </w:p>
          <w:p w:rsidR="007423AC" w:rsidRDefault="007423AC" w:rsidP="007423AC">
            <w:pPr>
              <w:tabs>
                <w:tab w:val="left" w:pos="3294"/>
              </w:tabs>
              <w:spacing w:before="40"/>
              <w:jc w:val="right"/>
              <w:rPr>
                <w:sz w:val="26"/>
                <w:szCs w:val="26"/>
              </w:rPr>
            </w:pPr>
            <w:r w:rsidRPr="00DA749C">
              <w:rPr>
                <w:sz w:val="26"/>
                <w:szCs w:val="26"/>
              </w:rPr>
              <w:t>Số</w:t>
            </w:r>
            <w:r>
              <w:rPr>
                <w:sz w:val="26"/>
                <w:szCs w:val="26"/>
              </w:rPr>
              <w:t xml:space="preserve"> </w:t>
            </w:r>
            <w:r w:rsidRPr="00DA749C">
              <w:rPr>
                <w:sz w:val="26"/>
                <w:szCs w:val="26"/>
              </w:rPr>
              <w:t>lần</w:t>
            </w:r>
            <w:r>
              <w:rPr>
                <w:sz w:val="26"/>
                <w:szCs w:val="26"/>
              </w:rPr>
              <w:t xml:space="preserve"> </w:t>
            </w:r>
            <w:r w:rsidRPr="00DA749C">
              <w:rPr>
                <w:sz w:val="26"/>
                <w:szCs w:val="26"/>
              </w:rPr>
              <w:t>thai</w:t>
            </w:r>
            <w:r>
              <w:rPr>
                <w:sz w:val="26"/>
                <w:szCs w:val="26"/>
              </w:rPr>
              <w:t xml:space="preserve"> </w:t>
            </w:r>
            <w:r w:rsidRPr="00DA749C">
              <w:rPr>
                <w:sz w:val="26"/>
                <w:szCs w:val="26"/>
              </w:rPr>
              <w:t>chết</w:t>
            </w:r>
            <w:r>
              <w:rPr>
                <w:sz w:val="26"/>
                <w:szCs w:val="26"/>
              </w:rPr>
              <w:t xml:space="preserve"> </w:t>
            </w:r>
            <w:r w:rsidRPr="00DA749C">
              <w:rPr>
                <w:sz w:val="26"/>
                <w:szCs w:val="26"/>
              </w:rPr>
              <w:t>lưu</w:t>
            </w:r>
          </w:p>
          <w:p w:rsidR="007423AC" w:rsidRPr="00DA749C" w:rsidRDefault="007423AC" w:rsidP="007423AC">
            <w:pPr>
              <w:tabs>
                <w:tab w:val="left" w:pos="3294"/>
              </w:tabs>
              <w:spacing w:before="40"/>
              <w:jc w:val="right"/>
              <w:rPr>
                <w:sz w:val="26"/>
                <w:szCs w:val="26"/>
              </w:rPr>
            </w:pPr>
            <w:r w:rsidRPr="00DA749C">
              <w:rPr>
                <w:sz w:val="26"/>
                <w:szCs w:val="26"/>
              </w:rPr>
              <w:t>Con nặng</w:t>
            </w:r>
            <w:r>
              <w:rPr>
                <w:sz w:val="26"/>
                <w:szCs w:val="26"/>
              </w:rPr>
              <w:t xml:space="preserve"> </w:t>
            </w:r>
            <w:r w:rsidRPr="00DA749C">
              <w:rPr>
                <w:sz w:val="26"/>
                <w:szCs w:val="26"/>
              </w:rPr>
              <w:t>nhất</w:t>
            </w:r>
            <w:r>
              <w:rPr>
                <w:sz w:val="26"/>
                <w:szCs w:val="26"/>
              </w:rPr>
              <w:t xml:space="preserve"> </w:t>
            </w:r>
            <w:r w:rsidRPr="00DA749C">
              <w:rPr>
                <w:sz w:val="26"/>
                <w:szCs w:val="26"/>
              </w:rPr>
              <w:t>lúc</w:t>
            </w:r>
            <w:r>
              <w:rPr>
                <w:sz w:val="26"/>
                <w:szCs w:val="26"/>
              </w:rPr>
              <w:t xml:space="preserve"> </w:t>
            </w:r>
            <w:r w:rsidRPr="00DA749C">
              <w:rPr>
                <w:sz w:val="26"/>
                <w:szCs w:val="26"/>
              </w:rPr>
              <w:t>sinh</w:t>
            </w:r>
          </w:p>
          <w:p w:rsidR="007423AC" w:rsidRPr="00DA749C" w:rsidRDefault="007423AC" w:rsidP="007423AC">
            <w:pPr>
              <w:tabs>
                <w:tab w:val="left" w:pos="3294"/>
              </w:tabs>
              <w:spacing w:before="40"/>
              <w:jc w:val="right"/>
              <w:rPr>
                <w:sz w:val="26"/>
                <w:szCs w:val="26"/>
              </w:rPr>
            </w:pPr>
            <w:r w:rsidRPr="00DA749C">
              <w:rPr>
                <w:sz w:val="26"/>
                <w:szCs w:val="26"/>
              </w:rPr>
              <w:t>Con nhẹ</w:t>
            </w:r>
            <w:r>
              <w:rPr>
                <w:sz w:val="26"/>
                <w:szCs w:val="26"/>
              </w:rPr>
              <w:t xml:space="preserve"> </w:t>
            </w:r>
            <w:r w:rsidRPr="00DA749C">
              <w:rPr>
                <w:sz w:val="26"/>
                <w:szCs w:val="26"/>
              </w:rPr>
              <w:t>nhất</w:t>
            </w:r>
            <w:r>
              <w:rPr>
                <w:sz w:val="26"/>
                <w:szCs w:val="26"/>
              </w:rPr>
              <w:t xml:space="preserve"> </w:t>
            </w:r>
            <w:r w:rsidRPr="00DA749C">
              <w:rPr>
                <w:sz w:val="26"/>
                <w:szCs w:val="26"/>
              </w:rPr>
              <w:t>lúc</w:t>
            </w:r>
            <w:r>
              <w:rPr>
                <w:sz w:val="26"/>
                <w:szCs w:val="26"/>
              </w:rPr>
              <w:t xml:space="preserve"> </w:t>
            </w:r>
            <w:r w:rsidRPr="00DA749C">
              <w:rPr>
                <w:sz w:val="26"/>
                <w:szCs w:val="26"/>
              </w:rPr>
              <w:t>sinh</w:t>
            </w:r>
          </w:p>
          <w:p w:rsidR="007423AC" w:rsidRDefault="007423AC" w:rsidP="007423AC">
            <w:pPr>
              <w:tabs>
                <w:tab w:val="left" w:pos="3294"/>
              </w:tabs>
              <w:spacing w:before="40"/>
              <w:jc w:val="right"/>
              <w:rPr>
                <w:sz w:val="26"/>
                <w:szCs w:val="26"/>
              </w:rPr>
            </w:pPr>
            <w:r w:rsidRPr="00DA749C">
              <w:rPr>
                <w:sz w:val="26"/>
                <w:szCs w:val="26"/>
              </w:rPr>
              <w:t>Số</w:t>
            </w:r>
            <w:r>
              <w:rPr>
                <w:sz w:val="26"/>
                <w:szCs w:val="26"/>
              </w:rPr>
              <w:t xml:space="preserve"> </w:t>
            </w:r>
            <w:r w:rsidRPr="00DA749C">
              <w:rPr>
                <w:sz w:val="26"/>
                <w:szCs w:val="26"/>
              </w:rPr>
              <w:t>lần</w:t>
            </w:r>
            <w:r>
              <w:rPr>
                <w:sz w:val="26"/>
                <w:szCs w:val="26"/>
              </w:rPr>
              <w:t xml:space="preserve"> mang thai có </w:t>
            </w:r>
            <w:r w:rsidRPr="00DA749C">
              <w:rPr>
                <w:sz w:val="26"/>
                <w:szCs w:val="26"/>
              </w:rPr>
              <w:t>nhiễm</w:t>
            </w:r>
            <w:r>
              <w:rPr>
                <w:sz w:val="26"/>
                <w:szCs w:val="26"/>
              </w:rPr>
              <w:t xml:space="preserve"> </w:t>
            </w:r>
            <w:r w:rsidRPr="00DA749C">
              <w:rPr>
                <w:sz w:val="26"/>
                <w:szCs w:val="26"/>
              </w:rPr>
              <w:t>độc</w:t>
            </w:r>
            <w:r>
              <w:rPr>
                <w:sz w:val="26"/>
                <w:szCs w:val="26"/>
              </w:rPr>
              <w:t xml:space="preserve"> </w:t>
            </w:r>
            <w:r w:rsidRPr="00DA749C">
              <w:rPr>
                <w:sz w:val="26"/>
                <w:szCs w:val="26"/>
              </w:rPr>
              <w:t>thai</w:t>
            </w:r>
            <w:r>
              <w:rPr>
                <w:sz w:val="26"/>
                <w:szCs w:val="26"/>
              </w:rPr>
              <w:t xml:space="preserve"> </w:t>
            </w:r>
            <w:r w:rsidRPr="00DA749C">
              <w:rPr>
                <w:sz w:val="26"/>
                <w:szCs w:val="26"/>
              </w:rPr>
              <w:t>nghén</w:t>
            </w:r>
          </w:p>
          <w:p w:rsidR="007423AC" w:rsidRPr="00DA749C" w:rsidRDefault="007423AC" w:rsidP="007423AC">
            <w:pPr>
              <w:tabs>
                <w:tab w:val="left" w:pos="3294"/>
              </w:tabs>
              <w:spacing w:before="40"/>
              <w:jc w:val="right"/>
              <w:rPr>
                <w:b/>
                <w:bCs/>
                <w:i/>
                <w:iCs/>
                <w:sz w:val="26"/>
                <w:szCs w:val="26"/>
              </w:rPr>
            </w:pPr>
            <w:r>
              <w:rPr>
                <w:sz w:val="26"/>
                <w:szCs w:val="26"/>
              </w:rPr>
              <w:t>Khác …………………………………………</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rPr>
                <w:sz w:val="26"/>
                <w:szCs w:val="26"/>
              </w:rPr>
            </w:pPr>
            <w:r w:rsidRPr="00802F3E">
              <w:rPr>
                <w:sz w:val="26"/>
                <w:szCs w:val="26"/>
              </w:rPr>
              <w:t>[    ] [    ]</w:t>
            </w:r>
          </w:p>
          <w:p w:rsidR="007423AC" w:rsidRPr="00802F3E" w:rsidRDefault="007423AC" w:rsidP="007423AC">
            <w:pPr>
              <w:spacing w:before="40"/>
              <w:rPr>
                <w:sz w:val="26"/>
                <w:szCs w:val="26"/>
              </w:rPr>
            </w:pPr>
            <w:r w:rsidRPr="00802F3E">
              <w:rPr>
                <w:sz w:val="26"/>
                <w:szCs w:val="26"/>
              </w:rPr>
              <w:t>[    ] [    ]</w:t>
            </w:r>
          </w:p>
          <w:p w:rsidR="007423AC" w:rsidRDefault="007423AC" w:rsidP="007423AC">
            <w:pPr>
              <w:spacing w:before="40"/>
              <w:rPr>
                <w:sz w:val="26"/>
                <w:szCs w:val="26"/>
              </w:rPr>
            </w:pPr>
            <w:r w:rsidRPr="00802F3E">
              <w:rPr>
                <w:sz w:val="26"/>
                <w:szCs w:val="26"/>
              </w:rPr>
              <w:t>[    ] [    ]</w:t>
            </w:r>
          </w:p>
          <w:p w:rsidR="007423AC" w:rsidRPr="00802F3E" w:rsidRDefault="007423AC" w:rsidP="007423AC">
            <w:pPr>
              <w:spacing w:before="40"/>
              <w:rPr>
                <w:sz w:val="26"/>
                <w:szCs w:val="26"/>
              </w:rPr>
            </w:pPr>
            <w:r w:rsidRPr="00802F3E">
              <w:rPr>
                <w:sz w:val="26"/>
                <w:szCs w:val="26"/>
              </w:rPr>
              <w:t>[    ] [    ]</w:t>
            </w:r>
          </w:p>
          <w:p w:rsidR="007423AC" w:rsidRDefault="007423AC" w:rsidP="007423AC">
            <w:pPr>
              <w:spacing w:before="40"/>
              <w:rPr>
                <w:sz w:val="26"/>
                <w:szCs w:val="26"/>
              </w:rPr>
            </w:pPr>
            <w:r w:rsidRPr="00802F3E">
              <w:rPr>
                <w:sz w:val="26"/>
                <w:szCs w:val="26"/>
              </w:rPr>
              <w:t>[    ] [    ]</w:t>
            </w:r>
          </w:p>
          <w:p w:rsidR="007423AC" w:rsidRPr="00802F3E" w:rsidRDefault="007423AC" w:rsidP="007423AC">
            <w:pPr>
              <w:spacing w:before="40"/>
              <w:rPr>
                <w:sz w:val="26"/>
                <w:szCs w:val="26"/>
              </w:rPr>
            </w:pPr>
            <w:r w:rsidRPr="00802F3E">
              <w:rPr>
                <w:sz w:val="26"/>
                <w:szCs w:val="26"/>
              </w:rPr>
              <w:t>[    ] [    ]</w:t>
            </w:r>
          </w:p>
          <w:p w:rsidR="007423AC" w:rsidRPr="00802F3E" w:rsidRDefault="007423AC" w:rsidP="007423AC">
            <w:pPr>
              <w:spacing w:before="40"/>
              <w:rPr>
                <w:sz w:val="26"/>
                <w:szCs w:val="26"/>
              </w:rPr>
            </w:pPr>
            <w:r w:rsidRPr="00802F3E">
              <w:rPr>
                <w:sz w:val="26"/>
                <w:szCs w:val="26"/>
              </w:rPr>
              <w:t>[    ][    ]</w:t>
            </w:r>
            <w:r>
              <w:rPr>
                <w:sz w:val="26"/>
                <w:szCs w:val="26"/>
              </w:rPr>
              <w:t>[    ][   ]</w:t>
            </w:r>
            <w:r w:rsidRPr="00802F3E">
              <w:rPr>
                <w:sz w:val="26"/>
                <w:szCs w:val="26"/>
              </w:rPr>
              <w:t>g</w:t>
            </w:r>
          </w:p>
          <w:p w:rsidR="007423AC" w:rsidRPr="00802F3E" w:rsidRDefault="007423AC" w:rsidP="007423AC">
            <w:pPr>
              <w:spacing w:before="40"/>
              <w:rPr>
                <w:sz w:val="26"/>
                <w:szCs w:val="26"/>
              </w:rPr>
            </w:pPr>
            <w:r w:rsidRPr="00802F3E">
              <w:rPr>
                <w:sz w:val="26"/>
                <w:szCs w:val="26"/>
              </w:rPr>
              <w:t>[    ][    ][   ][   ]g</w:t>
            </w:r>
          </w:p>
          <w:p w:rsidR="007423AC" w:rsidRPr="00802F3E" w:rsidRDefault="007423AC" w:rsidP="007423AC">
            <w:pPr>
              <w:spacing w:before="40"/>
              <w:rPr>
                <w:sz w:val="26"/>
                <w:szCs w:val="26"/>
              </w:rPr>
            </w:pPr>
            <w:r w:rsidRPr="00802F3E">
              <w:rPr>
                <w:sz w:val="26"/>
                <w:szCs w:val="26"/>
              </w:rPr>
              <w:t>[    ] [    ]</w:t>
            </w:r>
          </w:p>
          <w:p w:rsidR="007423AC" w:rsidRPr="00802F3E" w:rsidRDefault="007423AC" w:rsidP="007423AC">
            <w:pPr>
              <w:spacing w:before="40"/>
              <w:rPr>
                <w:sz w:val="26"/>
                <w:szCs w:val="26"/>
              </w:rPr>
            </w:pPr>
            <w:r w:rsidRPr="00802F3E">
              <w:rPr>
                <w:sz w:val="26"/>
                <w:szCs w:val="26"/>
              </w:rPr>
              <w:t>[    ] [    ]</w:t>
            </w:r>
          </w:p>
        </w:tc>
      </w:tr>
      <w:tr w:rsidR="007423AC" w:rsidRPr="00802F3E" w:rsidTr="007423AC">
        <w:trPr>
          <w:cantSplit/>
        </w:trPr>
        <w:tc>
          <w:tcPr>
            <w:tcW w:w="9754" w:type="dxa"/>
            <w:gridSpan w:val="3"/>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rPr>
                <w:sz w:val="26"/>
                <w:szCs w:val="26"/>
              </w:rPr>
            </w:pPr>
            <w:r>
              <w:rPr>
                <w:b/>
                <w:bCs/>
                <w:sz w:val="26"/>
                <w:szCs w:val="26"/>
              </w:rPr>
              <w:t>D. SINH HOẠT, SỬ DỤNG CHẾ PHẨM  CHỨA VITAMIN D</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jc w:val="both"/>
              <w:rPr>
                <w:sz w:val="26"/>
                <w:szCs w:val="26"/>
              </w:rPr>
            </w:pPr>
            <w:r>
              <w:rPr>
                <w:sz w:val="26"/>
                <w:szCs w:val="26"/>
              </w:rPr>
              <w:t>13</w:t>
            </w:r>
          </w:p>
        </w:tc>
        <w:tc>
          <w:tcPr>
            <w:tcW w:w="7088" w:type="dxa"/>
            <w:tcBorders>
              <w:top w:val="single" w:sz="4" w:space="0" w:color="auto"/>
              <w:left w:val="single" w:sz="4" w:space="0" w:color="auto"/>
              <w:bottom w:val="single" w:sz="4" w:space="0" w:color="auto"/>
              <w:right w:val="single" w:sz="4" w:space="0" w:color="auto"/>
            </w:tcBorders>
          </w:tcPr>
          <w:p w:rsidR="007423AC" w:rsidRDefault="007423AC" w:rsidP="007423AC">
            <w:pPr>
              <w:tabs>
                <w:tab w:val="left" w:pos="3294"/>
              </w:tabs>
              <w:spacing w:before="40" w:after="40"/>
              <w:jc w:val="both"/>
              <w:rPr>
                <w:sz w:val="26"/>
                <w:szCs w:val="26"/>
              </w:rPr>
            </w:pPr>
            <w:r>
              <w:rPr>
                <w:sz w:val="26"/>
                <w:szCs w:val="26"/>
              </w:rPr>
              <w:t>Tính chất hoạt động thể lực của công việc</w:t>
            </w:r>
          </w:p>
          <w:p w:rsidR="007423AC" w:rsidRPr="00802F3E" w:rsidRDefault="007423AC" w:rsidP="007423AC">
            <w:pPr>
              <w:tabs>
                <w:tab w:val="left" w:pos="3294"/>
              </w:tabs>
              <w:spacing w:before="40" w:after="40"/>
              <w:jc w:val="right"/>
              <w:rPr>
                <w:sz w:val="26"/>
                <w:szCs w:val="26"/>
              </w:rPr>
            </w:pPr>
            <w:r>
              <w:rPr>
                <w:sz w:val="26"/>
                <w:szCs w:val="26"/>
              </w:rPr>
              <w:t>Tĩnh tại = 1, Nhẹ = 2, Trung bình = 3, N</w:t>
            </w:r>
            <w:r w:rsidRPr="00802F3E">
              <w:rPr>
                <w:sz w:val="26"/>
                <w:szCs w:val="26"/>
              </w:rPr>
              <w:t>ặng</w:t>
            </w:r>
            <w:r>
              <w:rPr>
                <w:sz w:val="26"/>
                <w:szCs w:val="26"/>
              </w:rPr>
              <w:t xml:space="preserve"> = 4 </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jc w:val="center"/>
              <w:rPr>
                <w:sz w:val="26"/>
                <w:szCs w:val="26"/>
              </w:rPr>
            </w:pPr>
          </w:p>
          <w:p w:rsidR="007423AC" w:rsidRPr="00802F3E" w:rsidRDefault="007423AC" w:rsidP="007423AC">
            <w:pPr>
              <w:spacing w:before="40" w:after="40"/>
              <w:jc w:val="center"/>
              <w:rPr>
                <w:sz w:val="26"/>
                <w:szCs w:val="26"/>
              </w:rPr>
            </w:pPr>
            <w:r>
              <w:rPr>
                <w:sz w:val="26"/>
                <w:szCs w:val="26"/>
              </w:rPr>
              <w:t xml:space="preserve">  </w:t>
            </w:r>
            <w:r w:rsidRPr="00802F3E">
              <w:rPr>
                <w:sz w:val="26"/>
                <w:szCs w:val="26"/>
              </w:rPr>
              <w:t xml:space="preserve">[  </w:t>
            </w:r>
            <w:r>
              <w:rPr>
                <w:sz w:val="26"/>
                <w:szCs w:val="26"/>
              </w:rPr>
              <w:t xml:space="preserve"> </w:t>
            </w:r>
            <w:r w:rsidRPr="00802F3E">
              <w:rPr>
                <w:sz w:val="26"/>
                <w:szCs w:val="26"/>
              </w:rPr>
              <w:t xml:space="preserve">  ]</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jc w:val="both"/>
              <w:rPr>
                <w:sz w:val="26"/>
                <w:szCs w:val="26"/>
              </w:rPr>
            </w:pPr>
            <w:r>
              <w:rPr>
                <w:sz w:val="26"/>
                <w:szCs w:val="26"/>
              </w:rPr>
              <w:t>14</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pos="3294"/>
              </w:tabs>
              <w:spacing w:before="40" w:after="40"/>
              <w:jc w:val="both"/>
              <w:rPr>
                <w:sz w:val="26"/>
                <w:szCs w:val="26"/>
              </w:rPr>
            </w:pPr>
            <w:r>
              <w:rPr>
                <w:sz w:val="26"/>
                <w:szCs w:val="26"/>
              </w:rPr>
              <w:t xml:space="preserve">Luyện tập </w:t>
            </w:r>
            <w:r w:rsidRPr="00802F3E">
              <w:rPr>
                <w:sz w:val="26"/>
                <w:szCs w:val="26"/>
              </w:rPr>
              <w:t>thể</w:t>
            </w:r>
            <w:r>
              <w:rPr>
                <w:sz w:val="26"/>
                <w:szCs w:val="26"/>
              </w:rPr>
              <w:t xml:space="preserve"> lực ngoài thời gian làm việc</w:t>
            </w:r>
          </w:p>
          <w:p w:rsidR="007423AC" w:rsidRPr="00802F3E" w:rsidRDefault="007423AC" w:rsidP="007423AC">
            <w:pPr>
              <w:tabs>
                <w:tab w:val="left" w:leader="dot" w:pos="6237"/>
              </w:tabs>
              <w:spacing w:before="40" w:after="40"/>
              <w:jc w:val="both"/>
              <w:rPr>
                <w:b/>
                <w:bCs/>
                <w:i/>
                <w:iCs/>
                <w:sz w:val="26"/>
                <w:szCs w:val="26"/>
              </w:rPr>
            </w:pPr>
          </w:p>
        </w:tc>
        <w:tc>
          <w:tcPr>
            <w:tcW w:w="2126"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40" w:after="40"/>
              <w:jc w:val="both"/>
              <w:rPr>
                <w:sz w:val="26"/>
                <w:szCs w:val="26"/>
              </w:rPr>
            </w:pPr>
            <w:r w:rsidRPr="00802F3E">
              <w:rPr>
                <w:sz w:val="26"/>
                <w:szCs w:val="26"/>
              </w:rPr>
              <w:t>Có</w:t>
            </w:r>
            <w:r>
              <w:rPr>
                <w:sz w:val="26"/>
                <w:szCs w:val="26"/>
              </w:rPr>
              <w:t xml:space="preserve">       [     ]</w:t>
            </w:r>
          </w:p>
          <w:p w:rsidR="007423AC" w:rsidRPr="00802F3E" w:rsidRDefault="007423AC" w:rsidP="007423AC">
            <w:pPr>
              <w:spacing w:before="40" w:after="40"/>
              <w:jc w:val="both"/>
              <w:rPr>
                <w:sz w:val="26"/>
                <w:szCs w:val="26"/>
              </w:rPr>
            </w:pPr>
            <w:r w:rsidRPr="00802F3E">
              <w:rPr>
                <w:sz w:val="26"/>
                <w:szCs w:val="26"/>
              </w:rPr>
              <w:t>Không</w:t>
            </w:r>
            <w:r>
              <w:rPr>
                <w:sz w:val="26"/>
                <w:szCs w:val="26"/>
              </w:rPr>
              <w:t xml:space="preserve"> [     ]</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40" w:after="40"/>
              <w:jc w:val="both"/>
              <w:rPr>
                <w:sz w:val="26"/>
                <w:szCs w:val="26"/>
              </w:rPr>
            </w:pPr>
            <w:r>
              <w:rPr>
                <w:sz w:val="26"/>
                <w:szCs w:val="26"/>
              </w:rPr>
              <w:t>15</w:t>
            </w:r>
          </w:p>
        </w:tc>
        <w:tc>
          <w:tcPr>
            <w:tcW w:w="7088" w:type="dxa"/>
            <w:tcBorders>
              <w:top w:val="single" w:sz="4" w:space="0" w:color="auto"/>
              <w:left w:val="single" w:sz="4" w:space="0" w:color="auto"/>
              <w:bottom w:val="single" w:sz="4" w:space="0" w:color="auto"/>
              <w:right w:val="single" w:sz="4" w:space="0" w:color="auto"/>
            </w:tcBorders>
          </w:tcPr>
          <w:p w:rsidR="007423AC" w:rsidRPr="0037145C" w:rsidRDefault="007423AC" w:rsidP="007423AC">
            <w:pPr>
              <w:tabs>
                <w:tab w:val="right" w:pos="6872"/>
              </w:tabs>
              <w:spacing w:before="120" w:after="40"/>
              <w:rPr>
                <w:sz w:val="26"/>
                <w:szCs w:val="26"/>
              </w:rPr>
            </w:pPr>
            <w:r w:rsidRPr="009F118D">
              <w:rPr>
                <w:i/>
                <w:sz w:val="26"/>
                <w:szCs w:val="26"/>
              </w:rPr>
              <w:t>Nếucó,</w:t>
            </w:r>
            <w:r>
              <w:rPr>
                <w:sz w:val="26"/>
                <w:szCs w:val="26"/>
              </w:rPr>
              <w:t>L</w:t>
            </w:r>
            <w:r w:rsidRPr="0037145C">
              <w:rPr>
                <w:sz w:val="26"/>
                <w:szCs w:val="26"/>
              </w:rPr>
              <w:t>oại</w:t>
            </w:r>
            <w:r>
              <w:rPr>
                <w:sz w:val="26"/>
                <w:szCs w:val="26"/>
              </w:rPr>
              <w:t xml:space="preserve"> </w:t>
            </w:r>
            <w:r w:rsidRPr="0037145C">
              <w:rPr>
                <w:sz w:val="26"/>
                <w:szCs w:val="26"/>
              </w:rPr>
              <w:t>hoạt</w:t>
            </w:r>
            <w:r>
              <w:rPr>
                <w:sz w:val="26"/>
                <w:szCs w:val="26"/>
              </w:rPr>
              <w:t xml:space="preserve"> </w:t>
            </w:r>
            <w:r w:rsidRPr="0037145C">
              <w:rPr>
                <w:sz w:val="26"/>
                <w:szCs w:val="26"/>
              </w:rPr>
              <w:t>động</w:t>
            </w:r>
            <w:r>
              <w:rPr>
                <w:sz w:val="26"/>
                <w:szCs w:val="26"/>
              </w:rPr>
              <w:tab/>
            </w:r>
          </w:p>
          <w:p w:rsidR="007423AC" w:rsidRDefault="007423AC" w:rsidP="007423AC">
            <w:pPr>
              <w:spacing w:before="40" w:after="40"/>
              <w:jc w:val="right"/>
              <w:rPr>
                <w:sz w:val="26"/>
                <w:szCs w:val="26"/>
              </w:rPr>
            </w:pPr>
            <w:r>
              <w:rPr>
                <w:sz w:val="26"/>
                <w:szCs w:val="26"/>
              </w:rPr>
              <w:t>Cường độ (nhẹ =1; trungbình =2; nặng=3)</w:t>
            </w:r>
          </w:p>
          <w:p w:rsidR="007423AC" w:rsidRDefault="007423AC" w:rsidP="007423AC">
            <w:pPr>
              <w:spacing w:before="40" w:after="40"/>
              <w:jc w:val="right"/>
              <w:rPr>
                <w:sz w:val="26"/>
                <w:szCs w:val="26"/>
              </w:rPr>
            </w:pPr>
            <w:r>
              <w:rPr>
                <w:sz w:val="26"/>
                <w:szCs w:val="26"/>
              </w:rPr>
              <w:t>Số ngày tập trung bình/tuần</w:t>
            </w:r>
          </w:p>
          <w:p w:rsidR="007423AC" w:rsidRPr="00802F3E" w:rsidRDefault="007423AC" w:rsidP="007423AC">
            <w:pPr>
              <w:spacing w:before="40" w:after="40"/>
              <w:jc w:val="right"/>
              <w:rPr>
                <w:sz w:val="26"/>
                <w:szCs w:val="26"/>
              </w:rPr>
            </w:pPr>
            <w:r>
              <w:rPr>
                <w:sz w:val="26"/>
                <w:szCs w:val="26"/>
              </w:rPr>
              <w:t>Thời gian tập trung bình/ngày</w:t>
            </w:r>
          </w:p>
        </w:tc>
        <w:tc>
          <w:tcPr>
            <w:tcW w:w="2126" w:type="dxa"/>
            <w:tcBorders>
              <w:top w:val="single" w:sz="4" w:space="0" w:color="auto"/>
              <w:left w:val="single" w:sz="4" w:space="0" w:color="auto"/>
              <w:bottom w:val="single" w:sz="4" w:space="0" w:color="auto"/>
              <w:right w:val="single" w:sz="4" w:space="0" w:color="auto"/>
            </w:tcBorders>
          </w:tcPr>
          <w:p w:rsidR="007423AC" w:rsidRDefault="007423AC" w:rsidP="007423AC">
            <w:pPr>
              <w:tabs>
                <w:tab w:val="left" w:leader="dot" w:pos="1134"/>
              </w:tabs>
              <w:spacing w:before="120" w:after="40"/>
              <w:jc w:val="center"/>
              <w:rPr>
                <w:sz w:val="26"/>
                <w:szCs w:val="26"/>
              </w:rPr>
            </w:pPr>
            <w:r>
              <w:rPr>
                <w:sz w:val="26"/>
                <w:szCs w:val="26"/>
              </w:rPr>
              <w:t>………………….</w:t>
            </w:r>
          </w:p>
          <w:p w:rsidR="007423AC" w:rsidRDefault="007423AC" w:rsidP="007423AC">
            <w:pPr>
              <w:tabs>
                <w:tab w:val="left" w:leader="dot" w:pos="1134"/>
              </w:tabs>
              <w:spacing w:before="40" w:after="40"/>
              <w:rPr>
                <w:sz w:val="26"/>
                <w:szCs w:val="26"/>
              </w:rPr>
            </w:pPr>
            <w:r>
              <w:rPr>
                <w:sz w:val="26"/>
                <w:szCs w:val="26"/>
              </w:rPr>
              <w:t>[      ]</w:t>
            </w:r>
          </w:p>
          <w:p w:rsidR="007423AC" w:rsidRDefault="007423AC" w:rsidP="007423AC">
            <w:pPr>
              <w:tabs>
                <w:tab w:val="left" w:leader="dot" w:pos="1134"/>
              </w:tabs>
              <w:spacing w:before="40" w:after="40"/>
              <w:rPr>
                <w:sz w:val="26"/>
                <w:szCs w:val="26"/>
              </w:rPr>
            </w:pPr>
            <w:r>
              <w:rPr>
                <w:sz w:val="26"/>
                <w:szCs w:val="26"/>
              </w:rPr>
              <w:t>[      ]</w:t>
            </w:r>
          </w:p>
          <w:p w:rsidR="007423AC" w:rsidRPr="00802F3E" w:rsidRDefault="007423AC" w:rsidP="007423AC">
            <w:pPr>
              <w:tabs>
                <w:tab w:val="left" w:leader="dot" w:pos="1134"/>
              </w:tabs>
              <w:spacing w:before="40" w:after="40"/>
              <w:rPr>
                <w:sz w:val="26"/>
                <w:szCs w:val="26"/>
              </w:rPr>
            </w:pPr>
            <w:r w:rsidRPr="00802F3E">
              <w:rPr>
                <w:sz w:val="26"/>
                <w:szCs w:val="26"/>
              </w:rPr>
              <w:tab/>
            </w:r>
            <w:r>
              <w:rPr>
                <w:sz w:val="26"/>
                <w:szCs w:val="26"/>
              </w:rPr>
              <w:t>p</w:t>
            </w:r>
            <w:r w:rsidRPr="00802F3E">
              <w:rPr>
                <w:sz w:val="26"/>
                <w:szCs w:val="26"/>
              </w:rPr>
              <w:t>hút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00" w:after="40"/>
              <w:jc w:val="both"/>
              <w:rPr>
                <w:sz w:val="26"/>
                <w:szCs w:val="26"/>
              </w:rPr>
            </w:pPr>
            <w:r>
              <w:rPr>
                <w:sz w:val="26"/>
                <w:szCs w:val="26"/>
              </w:rPr>
              <w:t>16</w:t>
            </w:r>
          </w:p>
        </w:tc>
        <w:tc>
          <w:tcPr>
            <w:tcW w:w="9214" w:type="dxa"/>
            <w:gridSpan w:val="2"/>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00" w:after="40"/>
              <w:rPr>
                <w:sz w:val="26"/>
                <w:szCs w:val="26"/>
              </w:rPr>
            </w:pPr>
            <w:r>
              <w:rPr>
                <w:sz w:val="26"/>
                <w:szCs w:val="26"/>
              </w:rPr>
              <w:t>D</w:t>
            </w:r>
            <w:r w:rsidRPr="00802F3E">
              <w:rPr>
                <w:sz w:val="26"/>
                <w:szCs w:val="26"/>
              </w:rPr>
              <w:t>ùng</w:t>
            </w:r>
            <w:r>
              <w:rPr>
                <w:sz w:val="26"/>
                <w:szCs w:val="26"/>
              </w:rPr>
              <w:t xml:space="preserve"> </w:t>
            </w:r>
            <w:r w:rsidRPr="00802F3E">
              <w:rPr>
                <w:sz w:val="26"/>
                <w:szCs w:val="26"/>
              </w:rPr>
              <w:t>thuốc</w:t>
            </w:r>
            <w:r>
              <w:rPr>
                <w:sz w:val="26"/>
                <w:szCs w:val="26"/>
              </w:rPr>
              <w:t xml:space="preserve"> chứa vitamin D </w:t>
            </w:r>
            <w:r w:rsidRPr="00802F3E">
              <w:rPr>
                <w:sz w:val="26"/>
                <w:szCs w:val="26"/>
              </w:rPr>
              <w:t>trong</w:t>
            </w:r>
            <w:r>
              <w:rPr>
                <w:sz w:val="26"/>
                <w:szCs w:val="26"/>
              </w:rPr>
              <w:t xml:space="preserve"> vòng 4 tuần gần đây</w:t>
            </w:r>
          </w:p>
          <w:p w:rsidR="007423AC" w:rsidRDefault="007423AC" w:rsidP="007423AC">
            <w:pPr>
              <w:spacing w:before="100" w:after="40"/>
              <w:rPr>
                <w:sz w:val="26"/>
                <w:szCs w:val="26"/>
              </w:rPr>
            </w:pPr>
            <w:r w:rsidRPr="00802F3E">
              <w:rPr>
                <w:sz w:val="26"/>
                <w:szCs w:val="26"/>
              </w:rPr>
              <w:t>Tên</w:t>
            </w:r>
            <w:r>
              <w:rPr>
                <w:sz w:val="26"/>
                <w:szCs w:val="26"/>
              </w:rPr>
              <w:t xml:space="preserve"> </w:t>
            </w:r>
            <w:r w:rsidRPr="00802F3E">
              <w:rPr>
                <w:sz w:val="26"/>
                <w:szCs w:val="26"/>
              </w:rPr>
              <w:t>thuốc:……</w:t>
            </w:r>
            <w:r>
              <w:rPr>
                <w:sz w:val="26"/>
                <w:szCs w:val="26"/>
              </w:rPr>
              <w:t>…………….</w:t>
            </w:r>
            <w:r w:rsidRPr="00802F3E">
              <w:rPr>
                <w:sz w:val="26"/>
                <w:szCs w:val="26"/>
              </w:rPr>
              <w:t>Liều</w:t>
            </w:r>
            <w:r>
              <w:rPr>
                <w:sz w:val="26"/>
                <w:szCs w:val="26"/>
              </w:rPr>
              <w:t xml:space="preserve"> </w:t>
            </w:r>
            <w:r w:rsidRPr="00802F3E">
              <w:rPr>
                <w:sz w:val="26"/>
                <w:szCs w:val="26"/>
              </w:rPr>
              <w:t>dùng:</w:t>
            </w:r>
            <w:r>
              <w:rPr>
                <w:sz w:val="26"/>
                <w:szCs w:val="26"/>
              </w:rPr>
              <w:t>..</w:t>
            </w:r>
            <w:r w:rsidRPr="00802F3E">
              <w:rPr>
                <w:sz w:val="26"/>
                <w:szCs w:val="26"/>
              </w:rPr>
              <w:t xml:space="preserve">………… </w:t>
            </w:r>
            <w:r>
              <w:rPr>
                <w:sz w:val="26"/>
                <w:szCs w:val="26"/>
              </w:rPr>
              <w:t>từ tuần thai ………đến…………</w:t>
            </w:r>
          </w:p>
          <w:p w:rsidR="007423AC" w:rsidRDefault="007423AC" w:rsidP="007423AC">
            <w:pPr>
              <w:spacing w:before="100" w:after="40"/>
              <w:rPr>
                <w:sz w:val="26"/>
                <w:szCs w:val="26"/>
              </w:rPr>
            </w:pPr>
            <w:r w:rsidRPr="00802F3E">
              <w:rPr>
                <w:sz w:val="26"/>
                <w:szCs w:val="26"/>
              </w:rPr>
              <w:t>Tên</w:t>
            </w:r>
            <w:r>
              <w:rPr>
                <w:sz w:val="26"/>
                <w:szCs w:val="26"/>
              </w:rPr>
              <w:t xml:space="preserve"> </w:t>
            </w:r>
            <w:r w:rsidRPr="00802F3E">
              <w:rPr>
                <w:sz w:val="26"/>
                <w:szCs w:val="26"/>
              </w:rPr>
              <w:t>thuốc:……</w:t>
            </w:r>
            <w:r>
              <w:rPr>
                <w:sz w:val="26"/>
                <w:szCs w:val="26"/>
              </w:rPr>
              <w:t>…………….</w:t>
            </w:r>
            <w:r w:rsidRPr="00802F3E">
              <w:rPr>
                <w:sz w:val="26"/>
                <w:szCs w:val="26"/>
              </w:rPr>
              <w:t>Liều</w:t>
            </w:r>
            <w:r>
              <w:rPr>
                <w:sz w:val="26"/>
                <w:szCs w:val="26"/>
              </w:rPr>
              <w:t xml:space="preserve"> </w:t>
            </w:r>
            <w:r w:rsidRPr="00802F3E">
              <w:rPr>
                <w:sz w:val="26"/>
                <w:szCs w:val="26"/>
              </w:rPr>
              <w:t>dùng:</w:t>
            </w:r>
            <w:r>
              <w:rPr>
                <w:sz w:val="26"/>
                <w:szCs w:val="26"/>
              </w:rPr>
              <w:t>..</w:t>
            </w:r>
            <w:r w:rsidRPr="00802F3E">
              <w:rPr>
                <w:sz w:val="26"/>
                <w:szCs w:val="26"/>
              </w:rPr>
              <w:t xml:space="preserve">………… </w:t>
            </w:r>
            <w:r>
              <w:rPr>
                <w:sz w:val="26"/>
                <w:szCs w:val="26"/>
              </w:rPr>
              <w:t>từ tuần thai ………đến…………</w:t>
            </w:r>
          </w:p>
          <w:p w:rsidR="007423AC" w:rsidRPr="00802F3E" w:rsidRDefault="007423AC" w:rsidP="007423AC">
            <w:pPr>
              <w:spacing w:before="100" w:after="40"/>
              <w:rPr>
                <w:sz w:val="26"/>
                <w:szCs w:val="26"/>
              </w:rPr>
            </w:pPr>
            <w:r w:rsidRPr="00802F3E">
              <w:rPr>
                <w:sz w:val="26"/>
                <w:szCs w:val="26"/>
              </w:rPr>
              <w:t>Tên</w:t>
            </w:r>
            <w:r>
              <w:rPr>
                <w:sz w:val="26"/>
                <w:szCs w:val="26"/>
              </w:rPr>
              <w:t xml:space="preserve"> </w:t>
            </w:r>
            <w:r w:rsidRPr="00802F3E">
              <w:rPr>
                <w:sz w:val="26"/>
                <w:szCs w:val="26"/>
              </w:rPr>
              <w:t>thuốc:……</w:t>
            </w:r>
            <w:r>
              <w:rPr>
                <w:sz w:val="26"/>
                <w:szCs w:val="26"/>
              </w:rPr>
              <w:t>…………….</w:t>
            </w:r>
            <w:r w:rsidRPr="00802F3E">
              <w:rPr>
                <w:sz w:val="26"/>
                <w:szCs w:val="26"/>
              </w:rPr>
              <w:t>Liều</w:t>
            </w:r>
            <w:r>
              <w:rPr>
                <w:sz w:val="26"/>
                <w:szCs w:val="26"/>
              </w:rPr>
              <w:t xml:space="preserve"> </w:t>
            </w:r>
            <w:r w:rsidRPr="00802F3E">
              <w:rPr>
                <w:sz w:val="26"/>
                <w:szCs w:val="26"/>
              </w:rPr>
              <w:t>dùng:</w:t>
            </w:r>
            <w:r>
              <w:rPr>
                <w:sz w:val="26"/>
                <w:szCs w:val="26"/>
              </w:rPr>
              <w:t>..</w:t>
            </w:r>
            <w:r w:rsidRPr="00802F3E">
              <w:rPr>
                <w:sz w:val="26"/>
                <w:szCs w:val="26"/>
              </w:rPr>
              <w:t xml:space="preserve">………… </w:t>
            </w:r>
            <w:r>
              <w:rPr>
                <w:sz w:val="26"/>
                <w:szCs w:val="26"/>
              </w:rPr>
              <w:t>từ tuần thai ………đến…………</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00" w:after="40"/>
              <w:jc w:val="both"/>
              <w:rPr>
                <w:sz w:val="26"/>
                <w:szCs w:val="26"/>
              </w:rPr>
            </w:pPr>
            <w:r>
              <w:rPr>
                <w:sz w:val="26"/>
                <w:szCs w:val="26"/>
              </w:rPr>
              <w:t>17</w:t>
            </w:r>
          </w:p>
        </w:tc>
        <w:tc>
          <w:tcPr>
            <w:tcW w:w="9214" w:type="dxa"/>
            <w:gridSpan w:val="2"/>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00" w:after="40"/>
              <w:rPr>
                <w:sz w:val="26"/>
                <w:szCs w:val="26"/>
              </w:rPr>
            </w:pPr>
            <w:r>
              <w:rPr>
                <w:sz w:val="26"/>
                <w:szCs w:val="26"/>
              </w:rPr>
              <w:t>D</w:t>
            </w:r>
            <w:r w:rsidRPr="00802F3E">
              <w:rPr>
                <w:sz w:val="26"/>
                <w:szCs w:val="26"/>
              </w:rPr>
              <w:t>ùng</w:t>
            </w:r>
            <w:r>
              <w:rPr>
                <w:sz w:val="26"/>
                <w:szCs w:val="26"/>
              </w:rPr>
              <w:t xml:space="preserve"> sữa </w:t>
            </w:r>
            <w:r w:rsidRPr="00802F3E">
              <w:rPr>
                <w:sz w:val="26"/>
                <w:szCs w:val="26"/>
              </w:rPr>
              <w:t>trong</w:t>
            </w:r>
            <w:r>
              <w:rPr>
                <w:sz w:val="26"/>
                <w:szCs w:val="26"/>
              </w:rPr>
              <w:t xml:space="preserve"> vòng 4 tuần gần đây</w:t>
            </w:r>
          </w:p>
          <w:p w:rsidR="007423AC" w:rsidRDefault="007423AC" w:rsidP="007423AC">
            <w:pPr>
              <w:spacing w:before="100" w:after="40"/>
              <w:rPr>
                <w:sz w:val="26"/>
                <w:szCs w:val="26"/>
              </w:rPr>
            </w:pPr>
            <w:r w:rsidRPr="00802F3E">
              <w:rPr>
                <w:sz w:val="26"/>
                <w:szCs w:val="26"/>
              </w:rPr>
              <w:t>Tên</w:t>
            </w:r>
            <w:r>
              <w:rPr>
                <w:sz w:val="26"/>
                <w:szCs w:val="26"/>
              </w:rPr>
              <w:t xml:space="preserve"> sữa</w:t>
            </w:r>
            <w:r w:rsidRPr="00802F3E">
              <w:rPr>
                <w:sz w:val="26"/>
                <w:szCs w:val="26"/>
              </w:rPr>
              <w:t>:……</w:t>
            </w:r>
            <w:r>
              <w:rPr>
                <w:sz w:val="26"/>
                <w:szCs w:val="26"/>
              </w:rPr>
              <w:t>…………</w:t>
            </w:r>
            <w:r w:rsidRPr="00802F3E">
              <w:rPr>
                <w:sz w:val="26"/>
                <w:szCs w:val="26"/>
              </w:rPr>
              <w:t>…L</w:t>
            </w:r>
            <w:r>
              <w:rPr>
                <w:sz w:val="26"/>
                <w:szCs w:val="26"/>
              </w:rPr>
              <w:t xml:space="preserve">ượng </w:t>
            </w:r>
            <w:r w:rsidRPr="00802F3E">
              <w:rPr>
                <w:sz w:val="26"/>
                <w:szCs w:val="26"/>
              </w:rPr>
              <w:t>dùng:…</w:t>
            </w:r>
            <w:r>
              <w:rPr>
                <w:sz w:val="26"/>
                <w:szCs w:val="26"/>
              </w:rPr>
              <w:t>..………từ tuần thai……..…đến...……..…</w:t>
            </w:r>
          </w:p>
          <w:p w:rsidR="007423AC" w:rsidRDefault="007423AC" w:rsidP="007423AC">
            <w:pPr>
              <w:spacing w:before="100" w:after="40"/>
              <w:rPr>
                <w:sz w:val="26"/>
                <w:szCs w:val="26"/>
              </w:rPr>
            </w:pPr>
            <w:r w:rsidRPr="00802F3E">
              <w:rPr>
                <w:sz w:val="26"/>
                <w:szCs w:val="26"/>
              </w:rPr>
              <w:t>Tên</w:t>
            </w:r>
            <w:r>
              <w:rPr>
                <w:sz w:val="26"/>
                <w:szCs w:val="26"/>
              </w:rPr>
              <w:t xml:space="preserve"> sữa</w:t>
            </w:r>
            <w:r w:rsidRPr="00802F3E">
              <w:rPr>
                <w:sz w:val="26"/>
                <w:szCs w:val="26"/>
              </w:rPr>
              <w:t>:……</w:t>
            </w:r>
            <w:r>
              <w:rPr>
                <w:sz w:val="26"/>
                <w:szCs w:val="26"/>
              </w:rPr>
              <w:t>…………</w:t>
            </w:r>
            <w:r w:rsidRPr="00802F3E">
              <w:rPr>
                <w:sz w:val="26"/>
                <w:szCs w:val="26"/>
              </w:rPr>
              <w:t>…L</w:t>
            </w:r>
            <w:r>
              <w:rPr>
                <w:sz w:val="26"/>
                <w:szCs w:val="26"/>
              </w:rPr>
              <w:t xml:space="preserve">ượng </w:t>
            </w:r>
            <w:r w:rsidRPr="00802F3E">
              <w:rPr>
                <w:sz w:val="26"/>
                <w:szCs w:val="26"/>
              </w:rPr>
              <w:t>dùng:…</w:t>
            </w:r>
            <w:r>
              <w:rPr>
                <w:sz w:val="26"/>
                <w:szCs w:val="26"/>
              </w:rPr>
              <w:t>..………từ tuần thai……..…đến...……..…</w:t>
            </w:r>
          </w:p>
          <w:p w:rsidR="007423AC" w:rsidRPr="00802F3E" w:rsidRDefault="007423AC" w:rsidP="007423AC">
            <w:pPr>
              <w:spacing w:before="100" w:after="40"/>
              <w:rPr>
                <w:sz w:val="26"/>
                <w:szCs w:val="26"/>
              </w:rPr>
            </w:pPr>
            <w:r w:rsidRPr="00802F3E">
              <w:rPr>
                <w:sz w:val="26"/>
                <w:szCs w:val="26"/>
              </w:rPr>
              <w:t>Tên</w:t>
            </w:r>
            <w:r>
              <w:rPr>
                <w:sz w:val="26"/>
                <w:szCs w:val="26"/>
              </w:rPr>
              <w:t xml:space="preserve"> sữa</w:t>
            </w:r>
            <w:r w:rsidRPr="00802F3E">
              <w:rPr>
                <w:sz w:val="26"/>
                <w:szCs w:val="26"/>
              </w:rPr>
              <w:t>:……</w:t>
            </w:r>
            <w:r>
              <w:rPr>
                <w:sz w:val="26"/>
                <w:szCs w:val="26"/>
              </w:rPr>
              <w:t>…………</w:t>
            </w:r>
            <w:r w:rsidRPr="00802F3E">
              <w:rPr>
                <w:sz w:val="26"/>
                <w:szCs w:val="26"/>
              </w:rPr>
              <w:t>…L</w:t>
            </w:r>
            <w:r>
              <w:rPr>
                <w:sz w:val="26"/>
                <w:szCs w:val="26"/>
              </w:rPr>
              <w:t xml:space="preserve">ượng </w:t>
            </w:r>
            <w:r w:rsidRPr="00802F3E">
              <w:rPr>
                <w:sz w:val="26"/>
                <w:szCs w:val="26"/>
              </w:rPr>
              <w:t>dùng:…</w:t>
            </w:r>
            <w:r>
              <w:rPr>
                <w:sz w:val="26"/>
                <w:szCs w:val="26"/>
              </w:rPr>
              <w:t>..………từ tuần thai……..…đến...……..…</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60" w:after="40"/>
              <w:jc w:val="both"/>
              <w:rPr>
                <w:sz w:val="26"/>
                <w:szCs w:val="26"/>
              </w:rPr>
            </w:pPr>
            <w:r>
              <w:rPr>
                <w:sz w:val="26"/>
                <w:szCs w:val="26"/>
              </w:rPr>
              <w:t>18</w:t>
            </w:r>
          </w:p>
        </w:tc>
        <w:tc>
          <w:tcPr>
            <w:tcW w:w="7088"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60" w:after="40"/>
              <w:rPr>
                <w:sz w:val="26"/>
                <w:szCs w:val="26"/>
              </w:rPr>
            </w:pPr>
            <w:r>
              <w:rPr>
                <w:sz w:val="26"/>
                <w:szCs w:val="26"/>
              </w:rPr>
              <w:t>Thời gian ở ngoài trời trung bình/tuần trong thời gian có ánh nắng mặt trời</w:t>
            </w:r>
          </w:p>
        </w:tc>
        <w:tc>
          <w:tcPr>
            <w:tcW w:w="2126"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60" w:after="40"/>
              <w:rPr>
                <w:sz w:val="26"/>
                <w:szCs w:val="26"/>
              </w:rPr>
            </w:pPr>
          </w:p>
          <w:p w:rsidR="007423AC" w:rsidRDefault="007423AC" w:rsidP="007423AC">
            <w:pPr>
              <w:spacing w:before="60" w:after="40"/>
              <w:rPr>
                <w:sz w:val="26"/>
                <w:szCs w:val="26"/>
              </w:rPr>
            </w:pPr>
            <w:r>
              <w:rPr>
                <w:sz w:val="26"/>
                <w:szCs w:val="26"/>
              </w:rPr>
              <w:t>……………. phút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60" w:after="40"/>
              <w:jc w:val="both"/>
              <w:rPr>
                <w:sz w:val="26"/>
                <w:szCs w:val="26"/>
              </w:rPr>
            </w:pPr>
            <w:r>
              <w:rPr>
                <w:sz w:val="26"/>
                <w:szCs w:val="26"/>
              </w:rPr>
              <w:t>19</w:t>
            </w:r>
          </w:p>
        </w:tc>
        <w:tc>
          <w:tcPr>
            <w:tcW w:w="7088"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60" w:after="40"/>
              <w:rPr>
                <w:sz w:val="26"/>
                <w:szCs w:val="26"/>
              </w:rPr>
            </w:pPr>
            <w:r>
              <w:rPr>
                <w:sz w:val="26"/>
                <w:szCs w:val="26"/>
              </w:rPr>
              <w:t>Khi ở ngoài trời nắng phần nào của cơ thể không được che nắng?</w:t>
            </w:r>
          </w:p>
        </w:tc>
        <w:tc>
          <w:tcPr>
            <w:tcW w:w="2126"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120" w:after="40"/>
              <w:rPr>
                <w:sz w:val="26"/>
                <w:szCs w:val="26"/>
              </w:rPr>
            </w:pPr>
            <w:r>
              <w:rPr>
                <w:sz w:val="26"/>
                <w:szCs w:val="26"/>
              </w:rPr>
              <w:t>…………………</w:t>
            </w:r>
          </w:p>
        </w:tc>
      </w:tr>
      <w:tr w:rsidR="007423AC" w:rsidRPr="00802F3E" w:rsidTr="007423AC">
        <w:trPr>
          <w:cantSplit/>
        </w:trPr>
        <w:tc>
          <w:tcPr>
            <w:tcW w:w="7628" w:type="dxa"/>
            <w:gridSpan w:val="2"/>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rPr>
                <w:sz w:val="26"/>
                <w:szCs w:val="26"/>
              </w:rPr>
            </w:pPr>
            <w:r>
              <w:rPr>
                <w:b/>
                <w:bCs/>
                <w:sz w:val="26"/>
                <w:szCs w:val="26"/>
              </w:rPr>
              <w:t xml:space="preserve">E. TÌNH TRẠNG THAI SẢN HIỆN TẠI, </w:t>
            </w:r>
            <w:r w:rsidRPr="00802F3E">
              <w:rPr>
                <w:b/>
                <w:bCs/>
                <w:sz w:val="26"/>
                <w:szCs w:val="26"/>
              </w:rPr>
              <w:t>KHÁM LÂM SÀNG</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120" w:after="40"/>
              <w:rPr>
                <w:sz w:val="26"/>
                <w:szCs w:val="26"/>
              </w:rPr>
            </w:pP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Default="007423AC" w:rsidP="007423AC">
            <w:pPr>
              <w:spacing w:before="60" w:after="40"/>
              <w:jc w:val="both"/>
              <w:rPr>
                <w:sz w:val="26"/>
                <w:szCs w:val="26"/>
              </w:rPr>
            </w:pPr>
            <w:r>
              <w:rPr>
                <w:sz w:val="26"/>
                <w:szCs w:val="26"/>
              </w:rPr>
              <w:t>20</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Ngày</w:t>
            </w:r>
            <w:r>
              <w:rPr>
                <w:sz w:val="26"/>
                <w:szCs w:val="26"/>
              </w:rPr>
              <w:t xml:space="preserve"> đầu tiên của kỳ </w:t>
            </w:r>
            <w:r w:rsidRPr="00802F3E">
              <w:rPr>
                <w:sz w:val="26"/>
                <w:szCs w:val="26"/>
              </w:rPr>
              <w:t>kinh</w:t>
            </w:r>
            <w:r>
              <w:rPr>
                <w:sz w:val="26"/>
                <w:szCs w:val="26"/>
              </w:rPr>
              <w:t xml:space="preserve"> </w:t>
            </w:r>
            <w:r w:rsidRPr="00802F3E">
              <w:rPr>
                <w:sz w:val="26"/>
                <w:szCs w:val="26"/>
              </w:rPr>
              <w:t>cuối</w:t>
            </w:r>
            <w:r>
              <w:rPr>
                <w:sz w:val="26"/>
                <w:szCs w:val="26"/>
              </w:rPr>
              <w:t xml:space="preserve"> </w:t>
            </w:r>
            <w:r w:rsidRPr="00802F3E">
              <w:rPr>
                <w:sz w:val="26"/>
                <w:szCs w:val="26"/>
              </w:rPr>
              <w:t>cùng</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jc w:val="center"/>
              <w:rPr>
                <w:sz w:val="26"/>
                <w:szCs w:val="26"/>
              </w:rPr>
            </w:pPr>
            <w:r w:rsidRPr="00802F3E">
              <w:rPr>
                <w:sz w:val="26"/>
                <w:szCs w:val="26"/>
              </w:rPr>
              <w:t>........./</w:t>
            </w:r>
            <w:r>
              <w:rPr>
                <w:sz w:val="26"/>
                <w:szCs w:val="26"/>
              </w:rPr>
              <w:t>…</w:t>
            </w:r>
            <w:r w:rsidRPr="00802F3E">
              <w:rPr>
                <w:sz w:val="26"/>
                <w:szCs w:val="26"/>
              </w:rPr>
              <w: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jc w:val="both"/>
              <w:rPr>
                <w:sz w:val="26"/>
                <w:szCs w:val="26"/>
              </w:rPr>
            </w:pPr>
            <w:r>
              <w:rPr>
                <w:sz w:val="26"/>
                <w:szCs w:val="26"/>
              </w:rPr>
              <w:t>21</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Tuổi</w:t>
            </w:r>
            <w:r>
              <w:rPr>
                <w:sz w:val="26"/>
                <w:szCs w:val="26"/>
              </w:rPr>
              <w:t xml:space="preserve"> </w:t>
            </w:r>
            <w:r w:rsidRPr="00802F3E">
              <w:rPr>
                <w:sz w:val="26"/>
                <w:szCs w:val="26"/>
              </w:rPr>
              <w:t>thai</w:t>
            </w:r>
            <w:r>
              <w:rPr>
                <w:sz w:val="26"/>
                <w:szCs w:val="26"/>
              </w:rPr>
              <w:t xml:space="preserve"> </w:t>
            </w:r>
            <w:r w:rsidRPr="00802F3E">
              <w:rPr>
                <w:sz w:val="26"/>
                <w:szCs w:val="26"/>
              </w:rPr>
              <w:t>hiện</w:t>
            </w:r>
            <w:r>
              <w:rPr>
                <w:sz w:val="26"/>
                <w:szCs w:val="26"/>
              </w:rPr>
              <w:t xml:space="preserve"> </w:t>
            </w:r>
            <w:r w:rsidRPr="00802F3E">
              <w:rPr>
                <w:sz w:val="26"/>
                <w:szCs w:val="26"/>
              </w:rPr>
              <w:t>tại</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leader="dot" w:pos="1134"/>
              </w:tabs>
              <w:spacing w:before="60" w:after="40"/>
              <w:jc w:val="center"/>
              <w:rPr>
                <w:sz w:val="26"/>
                <w:szCs w:val="26"/>
              </w:rPr>
            </w:pPr>
            <w:r w:rsidRPr="00802F3E">
              <w:rPr>
                <w:sz w:val="26"/>
                <w:szCs w:val="26"/>
              </w:rPr>
              <w:tab/>
            </w:r>
            <w:r>
              <w:rPr>
                <w:sz w:val="26"/>
                <w:szCs w:val="26"/>
              </w:rPr>
              <w:t>..</w:t>
            </w:r>
            <w:r w:rsidRPr="00802F3E">
              <w:rPr>
                <w:sz w:val="26"/>
                <w:szCs w:val="26"/>
              </w:rPr>
              <w:t>tuần</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jc w:val="both"/>
              <w:rPr>
                <w:sz w:val="26"/>
                <w:szCs w:val="26"/>
              </w:rPr>
            </w:pPr>
            <w:r>
              <w:rPr>
                <w:sz w:val="26"/>
                <w:szCs w:val="26"/>
              </w:rPr>
              <w:t>22</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Pr>
                <w:sz w:val="26"/>
                <w:szCs w:val="26"/>
              </w:rPr>
              <w:t>Diễn biến bất thường lần mang thai này (nếucó): …………………………………………………………………….</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jc w:val="both"/>
              <w:rPr>
                <w:sz w:val="26"/>
                <w:szCs w:val="26"/>
              </w:rPr>
            </w:pPr>
            <w:r>
              <w:rPr>
                <w:sz w:val="26"/>
                <w:szCs w:val="26"/>
              </w:rPr>
              <w:lastRenderedPageBreak/>
              <w:t>23</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Cân</w:t>
            </w:r>
            <w:r>
              <w:rPr>
                <w:sz w:val="26"/>
                <w:szCs w:val="26"/>
              </w:rPr>
              <w:t xml:space="preserve"> nặng của thai phụ trước khi có thai</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jc w:val="right"/>
              <w:rPr>
                <w:sz w:val="26"/>
                <w:szCs w:val="26"/>
              </w:rPr>
            </w:pPr>
            <w:r w:rsidRPr="00802F3E">
              <w:rPr>
                <w:sz w:val="26"/>
                <w:szCs w:val="26"/>
              </w:rPr>
              <w:t>[    ] [    ].[    ]kg</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jc w:val="both"/>
              <w:rPr>
                <w:sz w:val="26"/>
                <w:szCs w:val="26"/>
              </w:rPr>
            </w:pPr>
            <w:r>
              <w:rPr>
                <w:sz w:val="26"/>
                <w:szCs w:val="26"/>
              </w:rPr>
              <w:t>24</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Cân</w:t>
            </w:r>
            <w:r>
              <w:rPr>
                <w:sz w:val="26"/>
                <w:szCs w:val="26"/>
              </w:rPr>
              <w:t xml:space="preserve"> </w:t>
            </w:r>
            <w:r w:rsidRPr="00802F3E">
              <w:rPr>
                <w:sz w:val="26"/>
                <w:szCs w:val="26"/>
              </w:rPr>
              <w:t>nặng</w:t>
            </w:r>
            <w:r>
              <w:rPr>
                <w:sz w:val="26"/>
                <w:szCs w:val="26"/>
              </w:rPr>
              <w:t xml:space="preserve"> </w:t>
            </w:r>
            <w:r w:rsidRPr="00802F3E">
              <w:rPr>
                <w:sz w:val="26"/>
                <w:szCs w:val="26"/>
              </w:rPr>
              <w:t>hiện</w:t>
            </w:r>
            <w:r>
              <w:rPr>
                <w:sz w:val="26"/>
                <w:szCs w:val="26"/>
              </w:rPr>
              <w:t xml:space="preserve"> </w:t>
            </w:r>
            <w:r w:rsidRPr="00802F3E">
              <w:rPr>
                <w:sz w:val="26"/>
                <w:szCs w:val="26"/>
              </w:rPr>
              <w:t>tại</w:t>
            </w:r>
            <w:r>
              <w:rPr>
                <w:sz w:val="26"/>
                <w:szCs w:val="26"/>
              </w:rPr>
              <w:t xml:space="preserve"> của thai phụ</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    ] [    ].[    ]kg</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jc w:val="both"/>
              <w:rPr>
                <w:sz w:val="26"/>
                <w:szCs w:val="26"/>
              </w:rPr>
            </w:pPr>
            <w:r>
              <w:rPr>
                <w:sz w:val="26"/>
                <w:szCs w:val="26"/>
              </w:rPr>
              <w:t>25</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tabs>
                <w:tab w:val="left" w:pos="3294"/>
              </w:tabs>
              <w:spacing w:before="60" w:after="40"/>
              <w:jc w:val="both"/>
              <w:rPr>
                <w:sz w:val="26"/>
                <w:szCs w:val="26"/>
              </w:rPr>
            </w:pPr>
            <w:r w:rsidRPr="00802F3E">
              <w:rPr>
                <w:sz w:val="26"/>
                <w:szCs w:val="26"/>
              </w:rPr>
              <w:t>Chiều</w:t>
            </w:r>
            <w:r>
              <w:rPr>
                <w:sz w:val="26"/>
                <w:szCs w:val="26"/>
              </w:rPr>
              <w:t xml:space="preserve"> </w:t>
            </w:r>
            <w:r w:rsidRPr="00802F3E">
              <w:rPr>
                <w:sz w:val="26"/>
                <w:szCs w:val="26"/>
              </w:rPr>
              <w:t>cao</w:t>
            </w:r>
            <w:r>
              <w:rPr>
                <w:sz w:val="26"/>
                <w:szCs w:val="26"/>
              </w:rPr>
              <w:t xml:space="preserve"> </w:t>
            </w:r>
            <w:r w:rsidRPr="00802F3E">
              <w:rPr>
                <w:sz w:val="26"/>
                <w:szCs w:val="26"/>
              </w:rPr>
              <w:t>của</w:t>
            </w:r>
            <w:r>
              <w:rPr>
                <w:sz w:val="26"/>
                <w:szCs w:val="26"/>
              </w:rPr>
              <w:t xml:space="preserve"> </w:t>
            </w:r>
            <w:r w:rsidRPr="00802F3E">
              <w:rPr>
                <w:sz w:val="26"/>
                <w:szCs w:val="26"/>
              </w:rPr>
              <w:t>thai</w:t>
            </w:r>
            <w:r>
              <w:rPr>
                <w:sz w:val="26"/>
                <w:szCs w:val="26"/>
              </w:rPr>
              <w:t xml:space="preserve"> </w:t>
            </w:r>
            <w:r w:rsidRPr="00802F3E">
              <w:rPr>
                <w:sz w:val="26"/>
                <w:szCs w:val="26"/>
              </w:rPr>
              <w:t>phụ</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   ][   ][   ].[   ]cm</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jc w:val="both"/>
              <w:rPr>
                <w:sz w:val="26"/>
                <w:szCs w:val="26"/>
              </w:rPr>
            </w:pPr>
            <w:r>
              <w:rPr>
                <w:sz w:val="26"/>
                <w:szCs w:val="26"/>
              </w:rPr>
              <w:t>26</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Mạch</w:t>
            </w:r>
            <w:r>
              <w:rPr>
                <w:sz w:val="26"/>
                <w:szCs w:val="26"/>
              </w:rPr>
              <w:t xml:space="preserve"> </w:t>
            </w:r>
            <w:r w:rsidRPr="00802F3E">
              <w:rPr>
                <w:sz w:val="26"/>
                <w:szCs w:val="26"/>
              </w:rPr>
              <w:t>của</w:t>
            </w:r>
            <w:r>
              <w:rPr>
                <w:sz w:val="26"/>
                <w:szCs w:val="26"/>
              </w:rPr>
              <w:t xml:space="preserve"> </w:t>
            </w:r>
            <w:r w:rsidRPr="00802F3E">
              <w:rPr>
                <w:sz w:val="26"/>
                <w:szCs w:val="26"/>
              </w:rPr>
              <w:t>thai</w:t>
            </w:r>
            <w:r>
              <w:rPr>
                <w:sz w:val="26"/>
                <w:szCs w:val="26"/>
              </w:rPr>
              <w:t xml:space="preserve"> </w:t>
            </w:r>
            <w:r w:rsidRPr="00802F3E">
              <w:rPr>
                <w:sz w:val="26"/>
                <w:szCs w:val="26"/>
              </w:rPr>
              <w:t>phụ</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   ][    ][    ]/phút</w:t>
            </w:r>
          </w:p>
        </w:tc>
      </w:tr>
      <w:tr w:rsidR="007423AC" w:rsidRPr="00802F3E"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jc w:val="both"/>
              <w:rPr>
                <w:sz w:val="26"/>
                <w:szCs w:val="26"/>
              </w:rPr>
            </w:pPr>
            <w:r>
              <w:rPr>
                <w:sz w:val="26"/>
                <w:szCs w:val="26"/>
              </w:rPr>
              <w:t>27</w:t>
            </w:r>
          </w:p>
        </w:tc>
        <w:tc>
          <w:tcPr>
            <w:tcW w:w="7088"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Huyết</w:t>
            </w:r>
            <w:r>
              <w:rPr>
                <w:sz w:val="26"/>
                <w:szCs w:val="26"/>
              </w:rPr>
              <w:t xml:space="preserve"> </w:t>
            </w:r>
            <w:r w:rsidRPr="00802F3E">
              <w:rPr>
                <w:sz w:val="26"/>
                <w:szCs w:val="26"/>
              </w:rPr>
              <w:t>áp (mmHg)</w:t>
            </w:r>
          </w:p>
        </w:tc>
        <w:tc>
          <w:tcPr>
            <w:tcW w:w="2126" w:type="dxa"/>
            <w:tcBorders>
              <w:top w:val="single" w:sz="4" w:space="0" w:color="auto"/>
              <w:left w:val="single" w:sz="4" w:space="0" w:color="auto"/>
              <w:bottom w:val="single" w:sz="4" w:space="0" w:color="auto"/>
              <w:right w:val="single" w:sz="4" w:space="0" w:color="auto"/>
            </w:tcBorders>
          </w:tcPr>
          <w:p w:rsidR="007423AC" w:rsidRPr="00802F3E" w:rsidRDefault="007423AC" w:rsidP="007423AC">
            <w:pPr>
              <w:spacing w:before="60" w:after="40"/>
              <w:rPr>
                <w:sz w:val="26"/>
                <w:szCs w:val="26"/>
              </w:rPr>
            </w:pPr>
            <w:r w:rsidRPr="00802F3E">
              <w:rPr>
                <w:sz w:val="26"/>
                <w:szCs w:val="26"/>
              </w:rPr>
              <w:t>......../........mmHg</w:t>
            </w:r>
          </w:p>
        </w:tc>
      </w:tr>
      <w:tr w:rsidR="007423AC" w:rsidRPr="00391601"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jc w:val="both"/>
              <w:rPr>
                <w:sz w:val="26"/>
                <w:szCs w:val="26"/>
              </w:rPr>
            </w:pPr>
            <w:r>
              <w:rPr>
                <w:sz w:val="26"/>
                <w:szCs w:val="26"/>
              </w:rPr>
              <w:t>28</w:t>
            </w:r>
          </w:p>
        </w:tc>
        <w:tc>
          <w:tcPr>
            <w:tcW w:w="7088"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tabs>
                <w:tab w:val="left" w:pos="3294"/>
              </w:tabs>
              <w:spacing w:before="60" w:after="40"/>
              <w:jc w:val="both"/>
              <w:rPr>
                <w:sz w:val="26"/>
                <w:szCs w:val="26"/>
              </w:rPr>
            </w:pPr>
            <w:r w:rsidRPr="00391601">
              <w:rPr>
                <w:sz w:val="26"/>
                <w:szCs w:val="26"/>
              </w:rPr>
              <w:t>Tim thai</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rPr>
                <w:sz w:val="26"/>
                <w:szCs w:val="26"/>
              </w:rPr>
            </w:pPr>
            <w:r w:rsidRPr="00391601">
              <w:rPr>
                <w:sz w:val="26"/>
                <w:szCs w:val="26"/>
              </w:rPr>
              <w:t>[    ][    ][    ]/phút</w:t>
            </w:r>
          </w:p>
        </w:tc>
      </w:tr>
      <w:tr w:rsidR="007423AC" w:rsidRPr="00391601"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jc w:val="both"/>
              <w:rPr>
                <w:sz w:val="26"/>
                <w:szCs w:val="26"/>
              </w:rPr>
            </w:pPr>
            <w:r>
              <w:rPr>
                <w:sz w:val="26"/>
                <w:szCs w:val="26"/>
              </w:rPr>
              <w:t>29</w:t>
            </w:r>
          </w:p>
        </w:tc>
        <w:tc>
          <w:tcPr>
            <w:tcW w:w="7088"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tabs>
                <w:tab w:val="left" w:pos="3294"/>
              </w:tabs>
              <w:spacing w:before="60" w:after="40"/>
              <w:jc w:val="both"/>
              <w:rPr>
                <w:sz w:val="26"/>
                <w:szCs w:val="26"/>
              </w:rPr>
            </w:pPr>
            <w:r w:rsidRPr="00391601">
              <w:rPr>
                <w:sz w:val="26"/>
                <w:szCs w:val="26"/>
              </w:rPr>
              <w:t>Cân</w:t>
            </w:r>
            <w:r>
              <w:rPr>
                <w:sz w:val="26"/>
                <w:szCs w:val="26"/>
              </w:rPr>
              <w:t xml:space="preserve"> </w:t>
            </w:r>
            <w:r w:rsidRPr="00391601">
              <w:rPr>
                <w:sz w:val="26"/>
                <w:szCs w:val="26"/>
              </w:rPr>
              <w:t>nặng</w:t>
            </w:r>
            <w:r>
              <w:rPr>
                <w:sz w:val="26"/>
                <w:szCs w:val="26"/>
              </w:rPr>
              <w:t xml:space="preserve"> </w:t>
            </w:r>
            <w:r w:rsidRPr="00391601">
              <w:rPr>
                <w:sz w:val="26"/>
                <w:szCs w:val="26"/>
              </w:rPr>
              <w:t>thai</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rPr>
                <w:sz w:val="26"/>
                <w:szCs w:val="26"/>
              </w:rPr>
            </w:pPr>
            <w:r w:rsidRPr="00391601">
              <w:rPr>
                <w:sz w:val="26"/>
                <w:szCs w:val="26"/>
              </w:rPr>
              <w:t xml:space="preserve">[    ][    ][    ][    ]g </w:t>
            </w:r>
          </w:p>
        </w:tc>
      </w:tr>
      <w:tr w:rsidR="007423AC" w:rsidRPr="00391601"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both"/>
              <w:rPr>
                <w:sz w:val="26"/>
                <w:szCs w:val="26"/>
              </w:rPr>
            </w:pPr>
            <w:r>
              <w:rPr>
                <w:sz w:val="26"/>
                <w:szCs w:val="26"/>
              </w:rPr>
              <w:t>30</w:t>
            </w:r>
          </w:p>
        </w:tc>
        <w:tc>
          <w:tcPr>
            <w:tcW w:w="7088"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both"/>
              <w:rPr>
                <w:sz w:val="26"/>
                <w:szCs w:val="26"/>
              </w:rPr>
            </w:pPr>
            <w:r w:rsidRPr="00391601">
              <w:rPr>
                <w:sz w:val="26"/>
                <w:szCs w:val="26"/>
              </w:rPr>
              <w:t>Các</w:t>
            </w:r>
            <w:r>
              <w:rPr>
                <w:sz w:val="26"/>
                <w:szCs w:val="26"/>
              </w:rPr>
              <w:t xml:space="preserve"> </w:t>
            </w:r>
            <w:r w:rsidRPr="00391601">
              <w:rPr>
                <w:sz w:val="26"/>
                <w:szCs w:val="26"/>
              </w:rPr>
              <w:t>bện</w:t>
            </w:r>
            <w:r>
              <w:rPr>
                <w:sz w:val="26"/>
                <w:szCs w:val="26"/>
              </w:rPr>
              <w:t>h lý khác:…………..……………….…………</w:t>
            </w:r>
            <w:r w:rsidRPr="00391601">
              <w:rPr>
                <w:sz w:val="26"/>
                <w:szCs w:val="26"/>
              </w:rPr>
              <w:t>……….</w:t>
            </w:r>
            <w:r>
              <w:rPr>
                <w:sz w:val="26"/>
                <w:szCs w:val="26"/>
              </w:rPr>
              <w:t>.</w:t>
            </w:r>
          </w:p>
          <w:p w:rsidR="007423AC" w:rsidRPr="00391601" w:rsidRDefault="007423AC" w:rsidP="007423AC">
            <w:pPr>
              <w:spacing w:before="40" w:after="40"/>
              <w:jc w:val="both"/>
              <w:rPr>
                <w:sz w:val="26"/>
                <w:szCs w:val="26"/>
              </w:rPr>
            </w:pPr>
            <w:r w:rsidRPr="00391601">
              <w:rPr>
                <w:sz w:val="26"/>
                <w:szCs w:val="26"/>
              </w:rPr>
              <w:t>…</w:t>
            </w:r>
            <w:r>
              <w:rPr>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center"/>
              <w:rPr>
                <w:sz w:val="26"/>
                <w:szCs w:val="26"/>
              </w:rPr>
            </w:pPr>
          </w:p>
        </w:tc>
      </w:tr>
      <w:tr w:rsidR="007423AC" w:rsidRPr="00391601" w:rsidTr="007423AC">
        <w:trPr>
          <w:cantSplit/>
        </w:trPr>
        <w:tc>
          <w:tcPr>
            <w:tcW w:w="7628" w:type="dxa"/>
            <w:gridSpan w:val="2"/>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jc w:val="both"/>
              <w:rPr>
                <w:b/>
                <w:bCs/>
                <w:sz w:val="26"/>
                <w:szCs w:val="26"/>
              </w:rPr>
            </w:pPr>
            <w:r w:rsidRPr="00391601">
              <w:rPr>
                <w:b/>
                <w:bCs/>
                <w:sz w:val="26"/>
                <w:szCs w:val="26"/>
              </w:rPr>
              <w:t>G. KẾT QUẢ XÉT NGHIỆM</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60" w:after="40"/>
              <w:jc w:val="center"/>
              <w:rPr>
                <w:sz w:val="26"/>
                <w:szCs w:val="26"/>
              </w:rPr>
            </w:pPr>
          </w:p>
        </w:tc>
      </w:tr>
      <w:tr w:rsidR="007423AC" w:rsidRPr="00391601" w:rsidTr="007423AC">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both"/>
              <w:rPr>
                <w:sz w:val="26"/>
                <w:szCs w:val="26"/>
              </w:rPr>
            </w:pPr>
            <w:r>
              <w:rPr>
                <w:sz w:val="26"/>
                <w:szCs w:val="26"/>
              </w:rPr>
              <w:t>31</w:t>
            </w:r>
          </w:p>
        </w:tc>
        <w:tc>
          <w:tcPr>
            <w:tcW w:w="7088"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80" w:after="40"/>
              <w:jc w:val="both"/>
              <w:rPr>
                <w:sz w:val="26"/>
                <w:szCs w:val="26"/>
              </w:rPr>
            </w:pPr>
            <w:r w:rsidRPr="00391601">
              <w:rPr>
                <w:sz w:val="26"/>
                <w:szCs w:val="26"/>
              </w:rPr>
              <w:t>Nghiệm</w:t>
            </w:r>
            <w:r>
              <w:rPr>
                <w:sz w:val="26"/>
                <w:szCs w:val="26"/>
              </w:rPr>
              <w:t xml:space="preserve"> </w:t>
            </w:r>
            <w:r w:rsidRPr="00391601">
              <w:rPr>
                <w:sz w:val="26"/>
                <w:szCs w:val="26"/>
              </w:rPr>
              <w:t>pháp dung nạp glucose (Glucose HT)                  Lúcđói</w:t>
            </w:r>
          </w:p>
          <w:p w:rsidR="007423AC" w:rsidRPr="00391601" w:rsidRDefault="007423AC" w:rsidP="007423AC">
            <w:pPr>
              <w:spacing w:before="40" w:after="40"/>
              <w:jc w:val="right"/>
              <w:rPr>
                <w:sz w:val="26"/>
                <w:szCs w:val="26"/>
                <w:lang w:val="pt-BR"/>
              </w:rPr>
            </w:pPr>
            <w:r w:rsidRPr="00391601">
              <w:rPr>
                <w:sz w:val="26"/>
                <w:szCs w:val="26"/>
                <w:lang w:val="pt-BR"/>
              </w:rPr>
              <w:t>Sau 1h</w:t>
            </w:r>
          </w:p>
          <w:p w:rsidR="007423AC" w:rsidRPr="00391601" w:rsidRDefault="007423AC" w:rsidP="007423AC">
            <w:pPr>
              <w:spacing w:before="40" w:after="40"/>
              <w:jc w:val="right"/>
              <w:rPr>
                <w:sz w:val="26"/>
                <w:szCs w:val="26"/>
                <w:lang w:val="pt-BR"/>
              </w:rPr>
            </w:pPr>
            <w:r w:rsidRPr="00391601">
              <w:rPr>
                <w:sz w:val="26"/>
                <w:szCs w:val="26"/>
                <w:lang w:val="pt-BR"/>
              </w:rPr>
              <w:t>Sau 2h</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80" w:after="40"/>
              <w:jc w:val="center"/>
              <w:rPr>
                <w:sz w:val="26"/>
                <w:szCs w:val="26"/>
                <w:lang w:val="it-IT"/>
              </w:rPr>
            </w:pPr>
            <w:r w:rsidRPr="00391601">
              <w:rPr>
                <w:sz w:val="26"/>
                <w:szCs w:val="26"/>
                <w:lang w:val="it-IT"/>
              </w:rPr>
              <w:t>.................mmol/l</w:t>
            </w:r>
          </w:p>
          <w:p w:rsidR="007423AC" w:rsidRPr="00391601" w:rsidRDefault="007423AC" w:rsidP="007423AC">
            <w:pPr>
              <w:spacing w:before="40" w:after="40"/>
              <w:jc w:val="center"/>
              <w:rPr>
                <w:sz w:val="26"/>
                <w:szCs w:val="26"/>
                <w:lang w:val="it-IT"/>
              </w:rPr>
            </w:pPr>
            <w:r w:rsidRPr="00391601">
              <w:rPr>
                <w:sz w:val="26"/>
                <w:szCs w:val="26"/>
                <w:lang w:val="it-IT"/>
              </w:rPr>
              <w:t>.................mmol/l</w:t>
            </w:r>
          </w:p>
          <w:p w:rsidR="007423AC" w:rsidRPr="00391601" w:rsidRDefault="007423AC" w:rsidP="007423AC">
            <w:pPr>
              <w:spacing w:before="40" w:after="40"/>
              <w:jc w:val="center"/>
              <w:rPr>
                <w:sz w:val="26"/>
                <w:szCs w:val="26"/>
                <w:lang w:val="it-IT"/>
              </w:rPr>
            </w:pPr>
            <w:r w:rsidRPr="00391601">
              <w:rPr>
                <w:sz w:val="26"/>
                <w:szCs w:val="26"/>
                <w:lang w:val="it-IT"/>
              </w:rPr>
              <w:t>.................mmol/l</w:t>
            </w:r>
          </w:p>
        </w:tc>
      </w:tr>
      <w:tr w:rsidR="007423AC" w:rsidRPr="00391601" w:rsidTr="007423AC">
        <w:trPr>
          <w:trHeight w:val="70"/>
        </w:trPr>
        <w:tc>
          <w:tcPr>
            <w:tcW w:w="540"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both"/>
              <w:rPr>
                <w:sz w:val="26"/>
                <w:szCs w:val="26"/>
              </w:rPr>
            </w:pPr>
            <w:r>
              <w:rPr>
                <w:sz w:val="26"/>
                <w:szCs w:val="26"/>
              </w:rPr>
              <w:t>32</w:t>
            </w:r>
          </w:p>
        </w:tc>
        <w:tc>
          <w:tcPr>
            <w:tcW w:w="7088"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tabs>
                <w:tab w:val="left" w:pos="3294"/>
              </w:tabs>
              <w:spacing w:before="40" w:after="40"/>
              <w:jc w:val="right"/>
              <w:rPr>
                <w:sz w:val="26"/>
                <w:szCs w:val="26"/>
              </w:rPr>
            </w:pPr>
            <w:r w:rsidRPr="00391601">
              <w:rPr>
                <w:sz w:val="26"/>
                <w:szCs w:val="26"/>
              </w:rPr>
              <w:t xml:space="preserve">Insulin </w:t>
            </w:r>
            <w:r>
              <w:rPr>
                <w:sz w:val="26"/>
                <w:szCs w:val="26"/>
              </w:rPr>
              <w:t xml:space="preserve">HT </w:t>
            </w:r>
            <w:r w:rsidRPr="00391601">
              <w:rPr>
                <w:sz w:val="26"/>
                <w:szCs w:val="26"/>
              </w:rPr>
              <w:t>(lúcđói)</w:t>
            </w:r>
          </w:p>
          <w:p w:rsidR="007423AC" w:rsidRPr="00391601" w:rsidRDefault="007423AC" w:rsidP="007423AC">
            <w:pPr>
              <w:tabs>
                <w:tab w:val="left" w:pos="3294"/>
              </w:tabs>
              <w:spacing w:before="40" w:after="40"/>
              <w:jc w:val="right"/>
              <w:rPr>
                <w:sz w:val="26"/>
                <w:szCs w:val="26"/>
              </w:rPr>
            </w:pPr>
            <w:r w:rsidRPr="00391601">
              <w:rPr>
                <w:sz w:val="26"/>
                <w:szCs w:val="26"/>
              </w:rPr>
              <w:t>25(OH)D</w:t>
            </w:r>
            <w:r>
              <w:rPr>
                <w:sz w:val="26"/>
                <w:szCs w:val="26"/>
              </w:rPr>
              <w:t xml:space="preserve"> HT</w:t>
            </w:r>
          </w:p>
        </w:tc>
        <w:tc>
          <w:tcPr>
            <w:tcW w:w="2126" w:type="dxa"/>
            <w:tcBorders>
              <w:top w:val="single" w:sz="4" w:space="0" w:color="auto"/>
              <w:left w:val="single" w:sz="4" w:space="0" w:color="auto"/>
              <w:bottom w:val="single" w:sz="4" w:space="0" w:color="auto"/>
              <w:right w:val="single" w:sz="4" w:space="0" w:color="auto"/>
            </w:tcBorders>
          </w:tcPr>
          <w:p w:rsidR="007423AC" w:rsidRPr="00391601" w:rsidRDefault="007423AC" w:rsidP="007423AC">
            <w:pPr>
              <w:spacing w:before="40" w:after="40"/>
              <w:jc w:val="both"/>
              <w:rPr>
                <w:sz w:val="26"/>
                <w:szCs w:val="26"/>
                <w:lang w:val="it-IT"/>
              </w:rPr>
            </w:pPr>
            <w:r w:rsidRPr="00391601">
              <w:rPr>
                <w:sz w:val="26"/>
                <w:szCs w:val="26"/>
                <w:lang w:val="it-IT"/>
              </w:rPr>
              <w:t>…..</w:t>
            </w:r>
            <w:r>
              <w:rPr>
                <w:sz w:val="26"/>
                <w:szCs w:val="26"/>
                <w:lang w:val="it-IT"/>
              </w:rPr>
              <w:t>..</w:t>
            </w:r>
            <w:r w:rsidRPr="00391601">
              <w:rPr>
                <w:sz w:val="26"/>
                <w:szCs w:val="26"/>
                <w:lang w:val="it-IT"/>
              </w:rPr>
              <w:t>…….pmol/l</w:t>
            </w:r>
          </w:p>
          <w:p w:rsidR="007423AC" w:rsidRPr="00672843" w:rsidRDefault="007423AC" w:rsidP="007423AC">
            <w:pPr>
              <w:spacing w:before="40" w:after="40"/>
              <w:jc w:val="both"/>
              <w:rPr>
                <w:sz w:val="26"/>
                <w:szCs w:val="26"/>
                <w:lang w:val="it-IT"/>
              </w:rPr>
            </w:pPr>
            <w:r w:rsidRPr="00391601">
              <w:rPr>
                <w:sz w:val="26"/>
                <w:szCs w:val="26"/>
                <w:lang w:val="it-IT"/>
              </w:rPr>
              <w:t>…..…</w:t>
            </w:r>
            <w:r>
              <w:rPr>
                <w:sz w:val="26"/>
                <w:szCs w:val="26"/>
                <w:lang w:val="it-IT"/>
              </w:rPr>
              <w:t>..</w:t>
            </w:r>
            <w:r w:rsidRPr="00391601">
              <w:rPr>
                <w:sz w:val="26"/>
                <w:szCs w:val="26"/>
                <w:lang w:val="it-IT"/>
              </w:rPr>
              <w:t>….nmol/l</w:t>
            </w:r>
          </w:p>
        </w:tc>
      </w:tr>
    </w:tbl>
    <w:p w:rsidR="007423AC" w:rsidRDefault="007423AC" w:rsidP="007423AC">
      <w:pPr>
        <w:autoSpaceDE w:val="0"/>
        <w:autoSpaceDN w:val="0"/>
        <w:spacing w:before="160"/>
        <w:rPr>
          <w:sz w:val="27"/>
          <w:szCs w:val="27"/>
        </w:rPr>
        <w:sectPr w:rsidR="007423AC" w:rsidSect="007423AC">
          <w:pgSz w:w="11907" w:h="16840" w:code="9"/>
          <w:pgMar w:top="1701" w:right="1134" w:bottom="340" w:left="1701" w:header="567" w:footer="567" w:gutter="0"/>
          <w:cols w:space="720"/>
        </w:sectPr>
      </w:pPr>
      <w:r>
        <w:rPr>
          <w:sz w:val="27"/>
          <w:szCs w:val="27"/>
        </w:rPr>
        <w:t xml:space="preserve">                                                                                                        </w:t>
      </w:r>
      <w:r w:rsidRPr="00391601">
        <w:rPr>
          <w:sz w:val="27"/>
          <w:szCs w:val="27"/>
        </w:rPr>
        <w:t>BÁC SỸ KHÁM</w:t>
      </w:r>
    </w:p>
    <w:p w:rsidR="007423AC" w:rsidRPr="00B20D99" w:rsidRDefault="00E01681" w:rsidP="007423AC">
      <w:pPr>
        <w:keepNext/>
        <w:tabs>
          <w:tab w:val="center" w:pos="1985"/>
          <w:tab w:val="center" w:pos="7371"/>
        </w:tabs>
        <w:autoSpaceDE w:val="0"/>
        <w:autoSpaceDN w:val="0"/>
        <w:spacing w:before="200" w:after="60" w:line="252" w:lineRule="auto"/>
        <w:outlineLvl w:val="1"/>
        <w:rPr>
          <w:rFonts w:ascii="Arial" w:hAnsi="Arial" w:cs="Arial"/>
          <w:b/>
          <w:bCs/>
          <w:sz w:val="28"/>
          <w:szCs w:val="28"/>
        </w:rPr>
      </w:pPr>
      <w:r w:rsidRPr="00E01681">
        <w:rPr>
          <w:noProof/>
        </w:rPr>
        <w:lastRenderedPageBreak/>
        <w:pict>
          <v:shape id="_x0000_s1064" type="#_x0000_t202" style="position:absolute;margin-left:239.35pt;margin-top:-16.65pt;width:181.3pt;height:23.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43gwIAABY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" stroked="f">
            <v:textbox>
              <w:txbxContent>
                <w:p w:rsidR="00B5685B" w:rsidRPr="00B20D99" w:rsidRDefault="00B5685B" w:rsidP="007423AC">
                  <w:pPr>
                    <w:jc w:val="center"/>
                    <w:rPr>
                      <w:sz w:val="28"/>
                      <w:szCs w:val="28"/>
                    </w:rPr>
                  </w:pPr>
                  <w:r w:rsidRPr="00B20D99">
                    <w:rPr>
                      <w:sz w:val="28"/>
                      <w:szCs w:val="28"/>
                    </w:rPr>
                    <w:t xml:space="preserve">PHỤ LỤC </w:t>
                  </w:r>
                  <w:r>
                    <w:rPr>
                      <w:sz w:val="28"/>
                      <w:szCs w:val="28"/>
                    </w:rPr>
                    <w:t>3</w:t>
                  </w:r>
                </w:p>
              </w:txbxContent>
            </v:textbox>
          </v:shape>
        </w:pict>
      </w:r>
      <w:r w:rsidRPr="00E01681">
        <w:rPr>
          <w:b/>
          <w:bCs/>
          <w:noProof/>
          <w:sz w:val="28"/>
          <w:szCs w:val="28"/>
        </w:rPr>
        <w:pict>
          <v:shape id="_x0000_s1063" type="#_x0000_t202" style="position:absolute;margin-left:516.75pt;margin-top:6.65pt;width:175.15pt;height:28.45pt;z-index:251663360">
            <v:textbox style="mso-next-textbox:#_x0000_s1063">
              <w:txbxContent>
                <w:p w:rsidR="00B5685B" w:rsidRDefault="00B5685B" w:rsidP="007423AC">
                  <w:r w:rsidRPr="001C7FD3">
                    <w:rPr>
                      <w:b/>
                    </w:rPr>
                    <w:t>Mã số</w:t>
                  </w:r>
                  <w:r>
                    <w:rPr>
                      <w:b/>
                    </w:rPr>
                    <w:t xml:space="preserve"> NC:</w:t>
                  </w:r>
                  <w:r>
                    <w:t xml:space="preserve">   </w:t>
                  </w:r>
                  <w:r>
                    <w:rPr>
                      <w:sz w:val="26"/>
                      <w:szCs w:val="26"/>
                    </w:rPr>
                    <w:sym w:font="Symbol" w:char="F07C"/>
                  </w:r>
                  <w:r>
                    <w:rPr>
                      <w:sz w:val="26"/>
                      <w:szCs w:val="26"/>
                    </w:rPr>
                    <w:t xml:space="preserve">      </w:t>
                  </w:r>
                  <w:r>
                    <w:rPr>
                      <w:sz w:val="26"/>
                      <w:szCs w:val="26"/>
                    </w:rPr>
                    <w:sym w:font="Symbol" w:char="F07C"/>
                  </w:r>
                  <w:r>
                    <w:rPr>
                      <w:sz w:val="26"/>
                      <w:szCs w:val="26"/>
                    </w:rPr>
                    <w:t xml:space="preserve">      </w:t>
                  </w:r>
                  <w:r>
                    <w:rPr>
                      <w:sz w:val="26"/>
                      <w:szCs w:val="26"/>
                    </w:rPr>
                    <w:sym w:font="Symbol" w:char="F07C"/>
                  </w:r>
                  <w:r>
                    <w:rPr>
                      <w:sz w:val="26"/>
                      <w:szCs w:val="26"/>
                    </w:rPr>
                    <w:t xml:space="preserve">      </w:t>
                  </w:r>
                  <w:r>
                    <w:rPr>
                      <w:sz w:val="26"/>
                      <w:szCs w:val="26"/>
                    </w:rPr>
                    <w:sym w:font="Symbol" w:char="F07C"/>
                  </w:r>
                  <w:r>
                    <w:rPr>
                      <w:sz w:val="26"/>
                      <w:szCs w:val="26"/>
                    </w:rPr>
                    <w:t xml:space="preserve">      </w:t>
                  </w:r>
                  <w:r>
                    <w:rPr>
                      <w:sz w:val="26"/>
                      <w:szCs w:val="26"/>
                    </w:rPr>
                    <w:sym w:font="Symbol" w:char="F07C"/>
                  </w:r>
                  <w:r>
                    <w:rPr>
                      <w:sz w:val="26"/>
                      <w:szCs w:val="26"/>
                    </w:rPr>
                    <w:t xml:space="preserve">  </w:t>
                  </w:r>
                </w:p>
              </w:txbxContent>
            </v:textbox>
          </v:shape>
        </w:pict>
      </w:r>
      <w:r w:rsidR="007423AC">
        <w:rPr>
          <w:b/>
          <w:bCs/>
          <w:sz w:val="28"/>
          <w:szCs w:val="28"/>
        </w:rPr>
        <w:t xml:space="preserve">        </w:t>
      </w:r>
      <w:r w:rsidR="007423AC">
        <w:rPr>
          <w:b/>
          <w:bCs/>
          <w:sz w:val="28"/>
          <w:szCs w:val="28"/>
        </w:rPr>
        <w:tab/>
      </w:r>
      <w:r w:rsidR="007423AC" w:rsidRPr="00B20D99">
        <w:rPr>
          <w:rFonts w:ascii="Arial" w:hAnsi="Arial" w:cs="Arial"/>
          <w:b/>
          <w:bCs/>
          <w:sz w:val="28"/>
          <w:szCs w:val="28"/>
        </w:rPr>
        <w:t xml:space="preserve">                          HỒ SƠ THEO DÕI BỆNH ĐÁI THÁO ĐƯỜNG THAI KỲ</w:t>
      </w:r>
    </w:p>
    <w:p w:rsidR="007423AC" w:rsidRDefault="007423AC" w:rsidP="007423AC">
      <w:pPr>
        <w:rPr>
          <w:sz w:val="28"/>
          <w:szCs w:val="28"/>
        </w:rPr>
      </w:pPr>
    </w:p>
    <w:tbl>
      <w:tblPr>
        <w:tblW w:w="13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8"/>
        <w:gridCol w:w="4820"/>
        <w:gridCol w:w="4053"/>
        <w:gridCol w:w="4068"/>
      </w:tblGrid>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40"/>
              <w:jc w:val="center"/>
              <w:rPr>
                <w:sz w:val="28"/>
                <w:szCs w:val="28"/>
              </w:rPr>
            </w:pPr>
            <w:r w:rsidRPr="009912E6">
              <w:rPr>
                <w:sz w:val="28"/>
                <w:szCs w:val="28"/>
              </w:rPr>
              <w:t>1</w:t>
            </w:r>
          </w:p>
        </w:tc>
        <w:tc>
          <w:tcPr>
            <w:tcW w:w="12941" w:type="dxa"/>
            <w:gridSpan w:val="3"/>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40"/>
              <w:rPr>
                <w:b/>
                <w:sz w:val="28"/>
                <w:szCs w:val="28"/>
                <w:lang w:val="it-IT"/>
              </w:rPr>
            </w:pPr>
            <w:r w:rsidRPr="009912E6">
              <w:rPr>
                <w:sz w:val="28"/>
                <w:szCs w:val="28"/>
              </w:rPr>
              <w:t>Họ và tên thai phụ</w:t>
            </w:r>
            <w:r w:rsidRPr="009912E6">
              <w:rPr>
                <w:sz w:val="28"/>
                <w:szCs w:val="28"/>
              </w:rPr>
              <w:tab/>
              <w:t>…………………</w:t>
            </w:r>
            <w:r>
              <w:rPr>
                <w:sz w:val="28"/>
                <w:szCs w:val="28"/>
              </w:rPr>
              <w:t>………</w:t>
            </w:r>
            <w:r w:rsidRPr="009912E6">
              <w:rPr>
                <w:sz w:val="28"/>
                <w:szCs w:val="28"/>
              </w:rPr>
              <w:t>…………………2. Năm sinh:………………………</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40" w:after="40"/>
              <w:jc w:val="center"/>
              <w:rPr>
                <w:b/>
                <w:sz w:val="28"/>
                <w:szCs w:val="28"/>
              </w:rPr>
            </w:pP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40" w:after="40"/>
              <w:jc w:val="center"/>
              <w:rPr>
                <w:b/>
                <w:sz w:val="28"/>
                <w:szCs w:val="28"/>
              </w:rPr>
            </w:pPr>
            <w:r w:rsidRPr="009912E6">
              <w:rPr>
                <w:b/>
                <w:sz w:val="28"/>
                <w:szCs w:val="28"/>
              </w:rPr>
              <w:t>Lần khám</w:t>
            </w: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40" w:after="40"/>
              <w:jc w:val="center"/>
              <w:rPr>
                <w:b/>
                <w:sz w:val="28"/>
                <w:szCs w:val="28"/>
              </w:rPr>
            </w:pPr>
            <w:r w:rsidRPr="009912E6">
              <w:rPr>
                <w:b/>
                <w:sz w:val="28"/>
                <w:szCs w:val="28"/>
              </w:rPr>
              <w:t>Lần 2 (tuần thai 31-33)</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40" w:after="40"/>
              <w:jc w:val="center"/>
              <w:rPr>
                <w:b/>
                <w:sz w:val="28"/>
                <w:szCs w:val="28"/>
              </w:rPr>
            </w:pPr>
            <w:r w:rsidRPr="009912E6">
              <w:rPr>
                <w:b/>
                <w:sz w:val="28"/>
                <w:szCs w:val="28"/>
              </w:rPr>
              <w:t>Lần 3 (tuần thai 36-38)</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40" w:after="40"/>
              <w:jc w:val="center"/>
              <w:rPr>
                <w:sz w:val="28"/>
                <w:szCs w:val="28"/>
              </w:rPr>
            </w:pPr>
            <w:r w:rsidRPr="009912E6">
              <w:rPr>
                <w:sz w:val="28"/>
                <w:szCs w:val="28"/>
              </w:rPr>
              <w:t>2</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40" w:after="40"/>
              <w:rPr>
                <w:sz w:val="28"/>
                <w:szCs w:val="28"/>
              </w:rPr>
            </w:pPr>
            <w:r w:rsidRPr="009912E6">
              <w:rPr>
                <w:sz w:val="28"/>
                <w:szCs w:val="28"/>
              </w:rPr>
              <w:t xml:space="preserve">Ngày khám </w:t>
            </w: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40" w:after="40"/>
              <w:rPr>
                <w:sz w:val="28"/>
                <w:szCs w:val="28"/>
              </w:rPr>
            </w:pPr>
            <w:r w:rsidRPr="009912E6">
              <w:rPr>
                <w:sz w:val="28"/>
                <w:szCs w:val="28"/>
              </w:rPr>
              <w:t>…</w:t>
            </w:r>
            <w:r>
              <w:rPr>
                <w:sz w:val="28"/>
                <w:szCs w:val="28"/>
              </w:rPr>
              <w:t>.</w:t>
            </w:r>
            <w:r w:rsidRPr="009912E6">
              <w:rPr>
                <w:sz w:val="28"/>
                <w:szCs w:val="28"/>
              </w:rPr>
              <w:t>...../…</w:t>
            </w:r>
            <w:r>
              <w:rPr>
                <w:sz w:val="28"/>
                <w:szCs w:val="28"/>
              </w:rPr>
              <w:t>.</w:t>
            </w:r>
            <w:r w:rsidRPr="009912E6">
              <w:rPr>
                <w:sz w:val="28"/>
                <w:szCs w:val="28"/>
              </w:rPr>
              <w:t>…/201</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40" w:after="40"/>
              <w:rPr>
                <w:sz w:val="28"/>
                <w:szCs w:val="28"/>
              </w:rPr>
            </w:pPr>
            <w:r w:rsidRPr="009912E6">
              <w:rPr>
                <w:sz w:val="28"/>
                <w:szCs w:val="28"/>
              </w:rPr>
              <w:t>…</w:t>
            </w:r>
            <w:r>
              <w:rPr>
                <w:sz w:val="28"/>
                <w:szCs w:val="28"/>
              </w:rPr>
              <w:t>.</w:t>
            </w:r>
            <w:r w:rsidRPr="009912E6">
              <w:rPr>
                <w:sz w:val="28"/>
                <w:szCs w:val="28"/>
              </w:rPr>
              <w:t>...../…</w:t>
            </w:r>
            <w:r>
              <w:rPr>
                <w:sz w:val="28"/>
                <w:szCs w:val="28"/>
              </w:rPr>
              <w:t>.</w:t>
            </w:r>
            <w:r w:rsidRPr="009912E6">
              <w:rPr>
                <w:sz w:val="28"/>
                <w:szCs w:val="28"/>
              </w:rPr>
              <w:t>…/201</w:t>
            </w:r>
          </w:p>
        </w:tc>
      </w:tr>
      <w:tr w:rsidR="007423AC" w:rsidRPr="009912E6" w:rsidTr="007423AC">
        <w:trPr>
          <w:jc w:val="center"/>
        </w:trPr>
        <w:tc>
          <w:tcPr>
            <w:tcW w:w="13699" w:type="dxa"/>
            <w:gridSpan w:val="4"/>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40" w:after="40"/>
              <w:jc w:val="both"/>
              <w:rPr>
                <w:sz w:val="28"/>
                <w:szCs w:val="28"/>
              </w:rPr>
            </w:pPr>
            <w:r w:rsidRPr="009912E6">
              <w:rPr>
                <w:b/>
                <w:sz w:val="28"/>
                <w:szCs w:val="28"/>
              </w:rPr>
              <w:t>A. THÓI QUEN HOẠT ĐỘNG THỂ LỰC</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40" w:after="40"/>
              <w:jc w:val="center"/>
              <w:rPr>
                <w:sz w:val="28"/>
                <w:szCs w:val="28"/>
              </w:rPr>
            </w:pPr>
            <w:r w:rsidRPr="009912E6">
              <w:rPr>
                <w:sz w:val="28"/>
                <w:szCs w:val="28"/>
              </w:rPr>
              <w:t>3</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40" w:after="40"/>
              <w:jc w:val="both"/>
              <w:rPr>
                <w:sz w:val="28"/>
                <w:szCs w:val="28"/>
              </w:rPr>
            </w:pPr>
            <w:r w:rsidRPr="009912E6">
              <w:rPr>
                <w:sz w:val="28"/>
                <w:szCs w:val="28"/>
              </w:rPr>
              <w:t>Làm việc hiện tại</w:t>
            </w: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40" w:after="40"/>
              <w:jc w:val="both"/>
              <w:rPr>
                <w:sz w:val="28"/>
                <w:szCs w:val="28"/>
              </w:rPr>
            </w:pPr>
            <w:r w:rsidRPr="009912E6">
              <w:rPr>
                <w:sz w:val="28"/>
                <w:szCs w:val="28"/>
              </w:rPr>
              <w:t>Có</w:t>
            </w:r>
            <w:r w:rsidRPr="009912E6">
              <w:rPr>
                <w:sz w:val="28"/>
                <w:szCs w:val="28"/>
              </w:rPr>
              <w:tab/>
              <w:t xml:space="preserve">    [      ]</w:t>
            </w:r>
          </w:p>
          <w:p w:rsidR="007423AC" w:rsidRPr="009912E6" w:rsidRDefault="007423AC" w:rsidP="007423AC">
            <w:pPr>
              <w:spacing w:before="140" w:after="40"/>
              <w:jc w:val="both"/>
              <w:rPr>
                <w:sz w:val="28"/>
                <w:szCs w:val="28"/>
              </w:rPr>
            </w:pPr>
            <w:r w:rsidRPr="009912E6">
              <w:rPr>
                <w:sz w:val="28"/>
                <w:szCs w:val="28"/>
              </w:rPr>
              <w:t>Không   [      ]</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40" w:after="40"/>
              <w:jc w:val="both"/>
              <w:rPr>
                <w:sz w:val="28"/>
                <w:szCs w:val="28"/>
              </w:rPr>
            </w:pPr>
            <w:r w:rsidRPr="009912E6">
              <w:rPr>
                <w:sz w:val="28"/>
                <w:szCs w:val="28"/>
              </w:rPr>
              <w:t>Có</w:t>
            </w:r>
            <w:r w:rsidRPr="009912E6">
              <w:rPr>
                <w:sz w:val="28"/>
                <w:szCs w:val="28"/>
              </w:rPr>
              <w:tab/>
              <w:t xml:space="preserve">     [      ]</w:t>
            </w:r>
          </w:p>
          <w:p w:rsidR="007423AC" w:rsidRPr="009912E6" w:rsidRDefault="007423AC" w:rsidP="007423AC">
            <w:pPr>
              <w:spacing w:before="140" w:after="40"/>
              <w:jc w:val="both"/>
              <w:rPr>
                <w:sz w:val="28"/>
                <w:szCs w:val="28"/>
              </w:rPr>
            </w:pPr>
            <w:r w:rsidRPr="009912E6">
              <w:rPr>
                <w:sz w:val="28"/>
                <w:szCs w:val="28"/>
              </w:rPr>
              <w:t>Không    [      ]</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40" w:after="40"/>
              <w:jc w:val="center"/>
              <w:rPr>
                <w:sz w:val="28"/>
                <w:szCs w:val="28"/>
              </w:rPr>
            </w:pPr>
            <w:r w:rsidRPr="009912E6">
              <w:rPr>
                <w:sz w:val="28"/>
                <w:szCs w:val="28"/>
              </w:rPr>
              <w:t>4</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40" w:after="40"/>
              <w:jc w:val="both"/>
              <w:rPr>
                <w:sz w:val="28"/>
                <w:szCs w:val="28"/>
              </w:rPr>
            </w:pPr>
            <w:r w:rsidRPr="009912E6">
              <w:rPr>
                <w:sz w:val="28"/>
                <w:szCs w:val="28"/>
              </w:rPr>
              <w:t>Nếu có, tích chất hoạt động thể lực của công việc</w:t>
            </w: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tabs>
                <w:tab w:val="left" w:pos="3294"/>
              </w:tabs>
              <w:spacing w:before="140" w:after="40"/>
              <w:rPr>
                <w:sz w:val="28"/>
                <w:szCs w:val="28"/>
              </w:rPr>
            </w:pPr>
            <w:r w:rsidRPr="009912E6">
              <w:rPr>
                <w:sz w:val="28"/>
                <w:szCs w:val="28"/>
              </w:rPr>
              <w:t>Nặng  [      ]</w:t>
            </w:r>
            <w:r>
              <w:rPr>
                <w:sz w:val="28"/>
                <w:szCs w:val="28"/>
              </w:rPr>
              <w:t xml:space="preserve">  </w:t>
            </w:r>
            <w:r w:rsidRPr="009912E6">
              <w:rPr>
                <w:sz w:val="28"/>
                <w:szCs w:val="28"/>
              </w:rPr>
              <w:t xml:space="preserve"> </w:t>
            </w:r>
            <w:r>
              <w:rPr>
                <w:sz w:val="28"/>
                <w:szCs w:val="28"/>
              </w:rPr>
              <w:t xml:space="preserve"> </w:t>
            </w:r>
            <w:r w:rsidRPr="009912E6">
              <w:rPr>
                <w:sz w:val="28"/>
                <w:szCs w:val="28"/>
              </w:rPr>
              <w:t>Trung bình   [      ]</w:t>
            </w:r>
          </w:p>
          <w:p w:rsidR="007423AC" w:rsidRPr="009912E6" w:rsidRDefault="007423AC" w:rsidP="007423AC">
            <w:pPr>
              <w:spacing w:before="140" w:after="40"/>
              <w:rPr>
                <w:sz w:val="28"/>
                <w:szCs w:val="28"/>
              </w:rPr>
            </w:pPr>
            <w:r w:rsidRPr="009912E6">
              <w:rPr>
                <w:sz w:val="28"/>
                <w:szCs w:val="28"/>
              </w:rPr>
              <w:t>Nhẹ    [      ]</w:t>
            </w:r>
            <w:r>
              <w:rPr>
                <w:sz w:val="28"/>
                <w:szCs w:val="28"/>
              </w:rPr>
              <w:t xml:space="preserve">   </w:t>
            </w:r>
            <w:r w:rsidRPr="009912E6">
              <w:rPr>
                <w:sz w:val="28"/>
                <w:szCs w:val="28"/>
              </w:rPr>
              <w:t xml:space="preserve"> Tĩnh tại        [      ]</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40" w:after="40"/>
              <w:rPr>
                <w:sz w:val="28"/>
                <w:szCs w:val="28"/>
              </w:rPr>
            </w:pP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40" w:after="40"/>
              <w:jc w:val="center"/>
              <w:rPr>
                <w:sz w:val="28"/>
                <w:szCs w:val="28"/>
              </w:rPr>
            </w:pPr>
            <w:r w:rsidRPr="009912E6">
              <w:rPr>
                <w:sz w:val="28"/>
                <w:szCs w:val="28"/>
              </w:rPr>
              <w:t>5</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40" w:after="40"/>
              <w:jc w:val="both"/>
              <w:rPr>
                <w:sz w:val="28"/>
                <w:szCs w:val="28"/>
              </w:rPr>
            </w:pPr>
            <w:r w:rsidRPr="009912E6">
              <w:rPr>
                <w:sz w:val="28"/>
                <w:szCs w:val="28"/>
              </w:rPr>
              <w:t>Luyện tập thể lực ngoài công việc?</w:t>
            </w:r>
          </w:p>
          <w:p w:rsidR="007423AC" w:rsidRPr="009912E6" w:rsidRDefault="007423AC" w:rsidP="007423AC">
            <w:pPr>
              <w:tabs>
                <w:tab w:val="left" w:leader="dot" w:pos="6237"/>
              </w:tabs>
              <w:spacing w:before="140" w:after="40"/>
              <w:jc w:val="both"/>
              <w:rPr>
                <w:sz w:val="28"/>
                <w:szCs w:val="28"/>
              </w:rPr>
            </w:pPr>
            <w:r w:rsidRPr="009912E6">
              <w:rPr>
                <w:i/>
                <w:sz w:val="28"/>
                <w:szCs w:val="28"/>
              </w:rPr>
              <w:t>Nếu có:</w:t>
            </w:r>
            <w:r w:rsidRPr="009912E6">
              <w:rPr>
                <w:sz w:val="28"/>
                <w:szCs w:val="28"/>
              </w:rPr>
              <w:t>Loại hoạt động</w:t>
            </w:r>
          </w:p>
          <w:p w:rsidR="007423AC" w:rsidRDefault="007423AC" w:rsidP="007423AC">
            <w:pPr>
              <w:tabs>
                <w:tab w:val="left" w:leader="dot" w:pos="6237"/>
              </w:tabs>
              <w:spacing w:before="140" w:after="40"/>
              <w:jc w:val="both"/>
              <w:rPr>
                <w:sz w:val="28"/>
                <w:szCs w:val="28"/>
              </w:rPr>
            </w:pPr>
            <w:r>
              <w:rPr>
                <w:sz w:val="28"/>
                <w:szCs w:val="28"/>
              </w:rPr>
              <w:t>Mức độ hoạt động thể lực</w:t>
            </w:r>
          </w:p>
          <w:p w:rsidR="007423AC" w:rsidRPr="009912E6" w:rsidRDefault="007423AC" w:rsidP="007423AC">
            <w:pPr>
              <w:tabs>
                <w:tab w:val="left" w:leader="dot" w:pos="6237"/>
              </w:tabs>
              <w:spacing w:before="140" w:after="40"/>
              <w:jc w:val="both"/>
              <w:rPr>
                <w:sz w:val="28"/>
                <w:szCs w:val="28"/>
              </w:rPr>
            </w:pPr>
            <w:r>
              <w:rPr>
                <w:sz w:val="28"/>
                <w:szCs w:val="28"/>
              </w:rPr>
              <w:t>Số ngày tập/tuần</w:t>
            </w:r>
          </w:p>
          <w:p w:rsidR="007423AC" w:rsidRPr="009912E6" w:rsidRDefault="007423AC" w:rsidP="007423AC">
            <w:pPr>
              <w:tabs>
                <w:tab w:val="left" w:leader="dot" w:pos="6237"/>
              </w:tabs>
              <w:spacing w:before="140" w:after="40"/>
              <w:jc w:val="both"/>
              <w:rPr>
                <w:b/>
                <w:bCs/>
                <w:i/>
                <w:iCs/>
                <w:sz w:val="28"/>
                <w:szCs w:val="28"/>
              </w:rPr>
            </w:pPr>
            <w:r w:rsidRPr="009912E6">
              <w:rPr>
                <w:sz w:val="28"/>
                <w:szCs w:val="28"/>
              </w:rPr>
              <w:t>Thời gian tập/ngày</w:t>
            </w: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40" w:after="40"/>
              <w:jc w:val="both"/>
              <w:rPr>
                <w:sz w:val="28"/>
                <w:szCs w:val="28"/>
              </w:rPr>
            </w:pPr>
            <w:r>
              <w:rPr>
                <w:sz w:val="28"/>
                <w:szCs w:val="28"/>
              </w:rPr>
              <w:t>Có</w:t>
            </w:r>
            <w:r w:rsidRPr="009912E6">
              <w:rPr>
                <w:sz w:val="28"/>
                <w:szCs w:val="28"/>
              </w:rPr>
              <w:t xml:space="preserve"> [     ]</w:t>
            </w:r>
            <w:r w:rsidRPr="009912E6">
              <w:rPr>
                <w:sz w:val="28"/>
                <w:szCs w:val="28"/>
              </w:rPr>
              <w:tab/>
            </w:r>
            <w:r>
              <w:rPr>
                <w:sz w:val="28"/>
                <w:szCs w:val="28"/>
              </w:rPr>
              <w:t xml:space="preserve">         </w:t>
            </w:r>
            <w:r w:rsidRPr="009912E6">
              <w:rPr>
                <w:sz w:val="28"/>
                <w:szCs w:val="28"/>
              </w:rPr>
              <w:t>Không [     ]</w:t>
            </w:r>
          </w:p>
          <w:p w:rsidR="007423AC" w:rsidRPr="009912E6" w:rsidRDefault="007423AC" w:rsidP="007423AC">
            <w:pPr>
              <w:spacing w:before="140" w:after="120"/>
              <w:rPr>
                <w:sz w:val="28"/>
                <w:szCs w:val="28"/>
              </w:rPr>
            </w:pPr>
            <w:r w:rsidRPr="009912E6">
              <w:rPr>
                <w:sz w:val="28"/>
                <w:szCs w:val="28"/>
              </w:rPr>
              <w:t>….……………..……...…..</w:t>
            </w:r>
          </w:p>
          <w:p w:rsidR="007423AC" w:rsidRDefault="007423AC" w:rsidP="007423AC">
            <w:pPr>
              <w:spacing w:before="140" w:after="40"/>
              <w:rPr>
                <w:sz w:val="28"/>
                <w:szCs w:val="28"/>
              </w:rPr>
            </w:pPr>
            <w:r w:rsidRPr="009912E6">
              <w:rPr>
                <w:sz w:val="28"/>
                <w:szCs w:val="28"/>
              </w:rPr>
              <w:t xml:space="preserve">Nặng [ </w:t>
            </w:r>
            <w:r>
              <w:rPr>
                <w:sz w:val="28"/>
                <w:szCs w:val="28"/>
              </w:rPr>
              <w:t xml:space="preserve"> </w:t>
            </w:r>
            <w:r w:rsidRPr="009912E6">
              <w:rPr>
                <w:sz w:val="28"/>
                <w:szCs w:val="28"/>
              </w:rPr>
              <w:t xml:space="preserve">  ]</w:t>
            </w:r>
            <w:r>
              <w:rPr>
                <w:sz w:val="28"/>
                <w:szCs w:val="28"/>
              </w:rPr>
              <w:t xml:space="preserve">  </w:t>
            </w:r>
            <w:r w:rsidRPr="009912E6">
              <w:rPr>
                <w:sz w:val="28"/>
                <w:szCs w:val="28"/>
              </w:rPr>
              <w:t>TB [</w:t>
            </w:r>
            <w:r>
              <w:rPr>
                <w:sz w:val="28"/>
                <w:szCs w:val="28"/>
              </w:rPr>
              <w:t xml:space="preserve"> </w:t>
            </w:r>
            <w:r w:rsidRPr="009912E6">
              <w:rPr>
                <w:sz w:val="28"/>
                <w:szCs w:val="28"/>
              </w:rPr>
              <w:t xml:space="preserve">   ]</w:t>
            </w:r>
            <w:r>
              <w:rPr>
                <w:sz w:val="28"/>
                <w:szCs w:val="28"/>
              </w:rPr>
              <w:t xml:space="preserve">  </w:t>
            </w:r>
            <w:r w:rsidRPr="009912E6">
              <w:rPr>
                <w:sz w:val="28"/>
                <w:szCs w:val="28"/>
              </w:rPr>
              <w:t xml:space="preserve">Nhẹ [  </w:t>
            </w:r>
            <w:r>
              <w:rPr>
                <w:sz w:val="28"/>
                <w:szCs w:val="28"/>
              </w:rPr>
              <w:t xml:space="preserve"> </w:t>
            </w:r>
            <w:r w:rsidRPr="009912E6">
              <w:rPr>
                <w:sz w:val="28"/>
                <w:szCs w:val="28"/>
              </w:rPr>
              <w:t xml:space="preserve"> ]</w:t>
            </w:r>
          </w:p>
          <w:p w:rsidR="007423AC" w:rsidRDefault="007423AC" w:rsidP="007423AC">
            <w:pPr>
              <w:spacing w:before="140" w:after="40"/>
              <w:rPr>
                <w:sz w:val="28"/>
                <w:szCs w:val="28"/>
              </w:rPr>
            </w:pPr>
            <w:r>
              <w:rPr>
                <w:sz w:val="28"/>
                <w:szCs w:val="28"/>
              </w:rPr>
              <w:t>[      ]</w:t>
            </w:r>
          </w:p>
          <w:p w:rsidR="007423AC" w:rsidRPr="009912E6" w:rsidRDefault="007423AC" w:rsidP="007423AC">
            <w:pPr>
              <w:spacing w:before="140" w:after="40"/>
              <w:rPr>
                <w:sz w:val="28"/>
                <w:szCs w:val="28"/>
              </w:rPr>
            </w:pPr>
            <w:r w:rsidRPr="009912E6">
              <w:rPr>
                <w:sz w:val="28"/>
                <w:szCs w:val="28"/>
              </w:rPr>
              <w:t>…………. phút</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40" w:after="40"/>
              <w:jc w:val="both"/>
              <w:rPr>
                <w:sz w:val="28"/>
                <w:szCs w:val="28"/>
              </w:rPr>
            </w:pPr>
            <w:r>
              <w:rPr>
                <w:sz w:val="28"/>
                <w:szCs w:val="28"/>
              </w:rPr>
              <w:t>Có</w:t>
            </w:r>
            <w:r w:rsidRPr="009912E6">
              <w:rPr>
                <w:sz w:val="28"/>
                <w:szCs w:val="28"/>
              </w:rPr>
              <w:t xml:space="preserve"> [     ]</w:t>
            </w:r>
            <w:r w:rsidRPr="009912E6">
              <w:rPr>
                <w:sz w:val="28"/>
                <w:szCs w:val="28"/>
              </w:rPr>
              <w:tab/>
            </w:r>
            <w:r>
              <w:rPr>
                <w:sz w:val="28"/>
                <w:szCs w:val="28"/>
              </w:rPr>
              <w:t xml:space="preserve">         </w:t>
            </w:r>
            <w:r w:rsidRPr="009912E6">
              <w:rPr>
                <w:sz w:val="28"/>
                <w:szCs w:val="28"/>
              </w:rPr>
              <w:t>Không [     ]</w:t>
            </w:r>
          </w:p>
          <w:p w:rsidR="007423AC" w:rsidRPr="009912E6" w:rsidRDefault="007423AC" w:rsidP="007423AC">
            <w:pPr>
              <w:spacing w:before="140" w:after="120"/>
              <w:rPr>
                <w:sz w:val="28"/>
                <w:szCs w:val="28"/>
              </w:rPr>
            </w:pPr>
            <w:r w:rsidRPr="009912E6">
              <w:rPr>
                <w:sz w:val="28"/>
                <w:szCs w:val="28"/>
              </w:rPr>
              <w:t>….……………..……...…..</w:t>
            </w:r>
          </w:p>
          <w:p w:rsidR="007423AC" w:rsidRDefault="007423AC" w:rsidP="007423AC">
            <w:pPr>
              <w:spacing w:before="140" w:after="40"/>
              <w:rPr>
                <w:sz w:val="28"/>
                <w:szCs w:val="28"/>
              </w:rPr>
            </w:pPr>
            <w:r w:rsidRPr="009912E6">
              <w:rPr>
                <w:sz w:val="28"/>
                <w:szCs w:val="28"/>
              </w:rPr>
              <w:t xml:space="preserve">Nặng [ </w:t>
            </w:r>
            <w:r>
              <w:rPr>
                <w:sz w:val="28"/>
                <w:szCs w:val="28"/>
              </w:rPr>
              <w:t xml:space="preserve"> </w:t>
            </w:r>
            <w:r w:rsidRPr="009912E6">
              <w:rPr>
                <w:sz w:val="28"/>
                <w:szCs w:val="28"/>
              </w:rPr>
              <w:t xml:space="preserve">  ]</w:t>
            </w:r>
            <w:r>
              <w:rPr>
                <w:sz w:val="28"/>
                <w:szCs w:val="28"/>
              </w:rPr>
              <w:t xml:space="preserve">  </w:t>
            </w:r>
            <w:r w:rsidRPr="009912E6">
              <w:rPr>
                <w:sz w:val="28"/>
                <w:szCs w:val="28"/>
              </w:rPr>
              <w:t>TB [</w:t>
            </w:r>
            <w:r>
              <w:rPr>
                <w:sz w:val="28"/>
                <w:szCs w:val="28"/>
              </w:rPr>
              <w:t xml:space="preserve"> </w:t>
            </w:r>
            <w:r w:rsidRPr="009912E6">
              <w:rPr>
                <w:sz w:val="28"/>
                <w:szCs w:val="28"/>
              </w:rPr>
              <w:t xml:space="preserve">   ]</w:t>
            </w:r>
            <w:r>
              <w:rPr>
                <w:sz w:val="28"/>
                <w:szCs w:val="28"/>
              </w:rPr>
              <w:t xml:space="preserve">  </w:t>
            </w:r>
            <w:r w:rsidRPr="009912E6">
              <w:rPr>
                <w:sz w:val="28"/>
                <w:szCs w:val="28"/>
              </w:rPr>
              <w:t xml:space="preserve">Nhẹ [  </w:t>
            </w:r>
            <w:r>
              <w:rPr>
                <w:sz w:val="28"/>
                <w:szCs w:val="28"/>
              </w:rPr>
              <w:t xml:space="preserve"> </w:t>
            </w:r>
            <w:r w:rsidRPr="009912E6">
              <w:rPr>
                <w:sz w:val="28"/>
                <w:szCs w:val="28"/>
              </w:rPr>
              <w:t xml:space="preserve"> ]</w:t>
            </w:r>
          </w:p>
          <w:p w:rsidR="007423AC" w:rsidRDefault="007423AC" w:rsidP="007423AC">
            <w:pPr>
              <w:spacing w:before="140" w:after="40"/>
              <w:rPr>
                <w:sz w:val="28"/>
                <w:szCs w:val="28"/>
              </w:rPr>
            </w:pPr>
            <w:r>
              <w:rPr>
                <w:sz w:val="28"/>
                <w:szCs w:val="28"/>
              </w:rPr>
              <w:t>[      ]</w:t>
            </w:r>
          </w:p>
          <w:p w:rsidR="007423AC" w:rsidRPr="009912E6" w:rsidRDefault="007423AC" w:rsidP="007423AC">
            <w:pPr>
              <w:spacing w:before="140" w:after="40"/>
              <w:rPr>
                <w:sz w:val="28"/>
                <w:szCs w:val="28"/>
              </w:rPr>
            </w:pPr>
            <w:r w:rsidRPr="009912E6">
              <w:rPr>
                <w:sz w:val="28"/>
                <w:szCs w:val="28"/>
              </w:rPr>
              <w:t>…………. phút</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widowControl w:val="0"/>
              <w:jc w:val="center"/>
              <w:rPr>
                <w:sz w:val="28"/>
                <w:szCs w:val="28"/>
              </w:rPr>
            </w:pPr>
            <w:r>
              <w:rPr>
                <w:sz w:val="28"/>
                <w:szCs w:val="28"/>
              </w:rPr>
              <w:t>6</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widowControl w:val="0"/>
              <w:tabs>
                <w:tab w:val="left" w:pos="3294"/>
              </w:tabs>
              <w:jc w:val="both"/>
              <w:rPr>
                <w:sz w:val="28"/>
                <w:szCs w:val="28"/>
              </w:rPr>
            </w:pPr>
            <w:r w:rsidRPr="009912E6">
              <w:rPr>
                <w:sz w:val="28"/>
                <w:szCs w:val="28"/>
              </w:rPr>
              <w:t>Thời gian ở ngoài trời trung bình/tuần trong thời gian có ánh nắng mặt trời</w:t>
            </w: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widowControl w:val="0"/>
              <w:jc w:val="both"/>
              <w:rPr>
                <w:sz w:val="28"/>
                <w:szCs w:val="28"/>
              </w:rPr>
            </w:pPr>
          </w:p>
          <w:p w:rsidR="007423AC" w:rsidRPr="009912E6" w:rsidRDefault="007423AC" w:rsidP="007423AC">
            <w:pPr>
              <w:widowControl w:val="0"/>
              <w:jc w:val="both"/>
              <w:rPr>
                <w:sz w:val="28"/>
                <w:szCs w:val="28"/>
              </w:rPr>
            </w:pPr>
            <w:r w:rsidRPr="009912E6">
              <w:rPr>
                <w:sz w:val="28"/>
                <w:szCs w:val="28"/>
              </w:rPr>
              <w:t>……………………..</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widowControl w:val="0"/>
              <w:jc w:val="both"/>
              <w:rPr>
                <w:sz w:val="28"/>
                <w:szCs w:val="28"/>
              </w:rPr>
            </w:pPr>
          </w:p>
          <w:p w:rsidR="007423AC" w:rsidRPr="009912E6" w:rsidRDefault="007423AC" w:rsidP="007423AC">
            <w:pPr>
              <w:widowControl w:val="0"/>
              <w:jc w:val="both"/>
              <w:rPr>
                <w:sz w:val="28"/>
                <w:szCs w:val="28"/>
              </w:rPr>
            </w:pPr>
            <w:r w:rsidRPr="009912E6">
              <w:rPr>
                <w:sz w:val="28"/>
                <w:szCs w:val="28"/>
              </w:rPr>
              <w:t>……………………..</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40" w:after="40"/>
              <w:jc w:val="center"/>
              <w:rPr>
                <w:sz w:val="28"/>
                <w:szCs w:val="28"/>
              </w:rPr>
            </w:pPr>
            <w:r>
              <w:rPr>
                <w:sz w:val="28"/>
                <w:szCs w:val="28"/>
              </w:rPr>
              <w:t>7</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40" w:after="40"/>
              <w:jc w:val="both"/>
              <w:rPr>
                <w:sz w:val="28"/>
                <w:szCs w:val="28"/>
              </w:rPr>
            </w:pPr>
            <w:r w:rsidRPr="009912E6">
              <w:rPr>
                <w:sz w:val="28"/>
                <w:szCs w:val="28"/>
              </w:rPr>
              <w:t>Khi ở ngoài trời nắng phần nào của cơ thể không được che nắng?</w:t>
            </w: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240" w:after="40"/>
              <w:jc w:val="both"/>
              <w:rPr>
                <w:sz w:val="28"/>
                <w:szCs w:val="28"/>
              </w:rPr>
            </w:pPr>
            <w:r>
              <w:rPr>
                <w:sz w:val="28"/>
                <w:szCs w:val="28"/>
              </w:rPr>
              <w:t>………………………</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240" w:after="40"/>
              <w:jc w:val="both"/>
              <w:rPr>
                <w:sz w:val="28"/>
                <w:szCs w:val="28"/>
              </w:rPr>
            </w:pPr>
            <w:r>
              <w:rPr>
                <w:sz w:val="28"/>
                <w:szCs w:val="28"/>
              </w:rPr>
              <w:t>………………………</w:t>
            </w:r>
          </w:p>
        </w:tc>
      </w:tr>
      <w:tr w:rsidR="007423AC" w:rsidRPr="009912E6" w:rsidTr="007423AC">
        <w:trPr>
          <w:jc w:val="center"/>
        </w:trPr>
        <w:tc>
          <w:tcPr>
            <w:tcW w:w="13699" w:type="dxa"/>
            <w:gridSpan w:val="4"/>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rPr>
                <w:b/>
                <w:sz w:val="28"/>
                <w:szCs w:val="28"/>
              </w:rPr>
            </w:pPr>
            <w:r w:rsidRPr="009912E6">
              <w:rPr>
                <w:b/>
                <w:sz w:val="28"/>
                <w:szCs w:val="28"/>
              </w:rPr>
              <w:lastRenderedPageBreak/>
              <w:t>B. TÌNH TRẠNG THAI SẢN</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center"/>
              <w:rPr>
                <w:sz w:val="28"/>
                <w:szCs w:val="28"/>
              </w:rPr>
            </w:pPr>
            <w:r>
              <w:rPr>
                <w:sz w:val="28"/>
                <w:szCs w:val="28"/>
              </w:rPr>
              <w:t>8</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rPr>
                <w:sz w:val="28"/>
                <w:szCs w:val="28"/>
              </w:rPr>
            </w:pPr>
            <w:r w:rsidRPr="009912E6">
              <w:rPr>
                <w:sz w:val="28"/>
                <w:szCs w:val="28"/>
              </w:rPr>
              <w:t>Mạch của thai phụ</w:t>
            </w: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       ][      ][      ]/phút</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       ][      ][      ]/phút</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center"/>
              <w:rPr>
                <w:sz w:val="28"/>
                <w:szCs w:val="28"/>
              </w:rPr>
            </w:pPr>
            <w:r>
              <w:rPr>
                <w:sz w:val="28"/>
                <w:szCs w:val="28"/>
              </w:rPr>
              <w:t>9</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rPr>
                <w:sz w:val="28"/>
                <w:szCs w:val="28"/>
              </w:rPr>
            </w:pPr>
            <w:r w:rsidRPr="009912E6">
              <w:rPr>
                <w:sz w:val="28"/>
                <w:szCs w:val="28"/>
              </w:rPr>
              <w:t>Huyết áp của thai phụ</w:t>
            </w: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…........../….........mmHg</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…........../….........mmHg</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center"/>
              <w:rPr>
                <w:sz w:val="28"/>
                <w:szCs w:val="28"/>
              </w:rPr>
            </w:pPr>
            <w:r>
              <w:rPr>
                <w:sz w:val="28"/>
                <w:szCs w:val="28"/>
              </w:rPr>
              <w:t>10</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after="40"/>
              <w:rPr>
                <w:sz w:val="28"/>
                <w:szCs w:val="28"/>
              </w:rPr>
            </w:pPr>
            <w:r w:rsidRPr="009912E6">
              <w:rPr>
                <w:sz w:val="28"/>
                <w:szCs w:val="28"/>
              </w:rPr>
              <w:t>Cân nặng của thai phụ</w:t>
            </w: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       ][      ][      ],[      ] kg</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       ][      ][      ],[       ] kg</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center"/>
              <w:rPr>
                <w:sz w:val="28"/>
                <w:szCs w:val="28"/>
              </w:rPr>
            </w:pPr>
            <w:r>
              <w:rPr>
                <w:sz w:val="28"/>
                <w:szCs w:val="28"/>
              </w:rPr>
              <w:t>11</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after="40"/>
              <w:rPr>
                <w:sz w:val="28"/>
                <w:szCs w:val="28"/>
              </w:rPr>
            </w:pPr>
            <w:r w:rsidRPr="009912E6">
              <w:rPr>
                <w:sz w:val="28"/>
                <w:szCs w:val="28"/>
              </w:rPr>
              <w:t>Tuần thai</w:t>
            </w: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center"/>
              <w:rPr>
                <w:sz w:val="28"/>
                <w:szCs w:val="28"/>
              </w:rPr>
            </w:pPr>
            <w:r>
              <w:rPr>
                <w:sz w:val="28"/>
                <w:szCs w:val="28"/>
              </w:rPr>
              <w:t>12</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after="40"/>
              <w:rPr>
                <w:sz w:val="28"/>
                <w:szCs w:val="28"/>
              </w:rPr>
            </w:pPr>
            <w:r w:rsidRPr="009912E6">
              <w:rPr>
                <w:sz w:val="28"/>
                <w:szCs w:val="28"/>
              </w:rPr>
              <w:t>Tim thai</w:t>
            </w: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      ][      ][      ]/phút</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      ][      ][      ]/phút</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center"/>
              <w:rPr>
                <w:sz w:val="28"/>
                <w:szCs w:val="28"/>
              </w:rPr>
            </w:pPr>
            <w:r>
              <w:rPr>
                <w:sz w:val="28"/>
                <w:szCs w:val="28"/>
              </w:rPr>
              <w:t>13</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leader="dot" w:pos="6237"/>
              </w:tabs>
              <w:spacing w:before="160" w:after="40"/>
              <w:rPr>
                <w:sz w:val="28"/>
                <w:szCs w:val="28"/>
              </w:rPr>
            </w:pPr>
            <w:r w:rsidRPr="009912E6">
              <w:rPr>
                <w:sz w:val="28"/>
                <w:szCs w:val="28"/>
              </w:rPr>
              <w:t xml:space="preserve">Cân nặng thai </w:t>
            </w: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      ][      ][      ][      ]g</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      ][      ][      ][      ]g</w:t>
            </w:r>
          </w:p>
        </w:tc>
      </w:tr>
      <w:tr w:rsidR="007423AC" w:rsidRPr="009912E6" w:rsidTr="007423AC">
        <w:trPr>
          <w:cantSplit/>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center"/>
              <w:rPr>
                <w:sz w:val="28"/>
                <w:szCs w:val="28"/>
              </w:rPr>
            </w:pPr>
            <w:r>
              <w:rPr>
                <w:sz w:val="28"/>
                <w:szCs w:val="28"/>
              </w:rPr>
              <w:t>14</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both"/>
              <w:rPr>
                <w:sz w:val="28"/>
                <w:szCs w:val="28"/>
              </w:rPr>
            </w:pPr>
            <w:r w:rsidRPr="009912E6">
              <w:rPr>
                <w:sz w:val="28"/>
                <w:szCs w:val="28"/>
              </w:rPr>
              <w:t>Tình trạng thai sản đặc biệt, bệnh lý mới xuất hiện từ lần khám trước (ghi rõ)</w:t>
            </w:r>
          </w:p>
          <w:p w:rsidR="007423AC" w:rsidRPr="009912E6" w:rsidRDefault="007423AC" w:rsidP="007423AC">
            <w:pPr>
              <w:tabs>
                <w:tab w:val="left" w:leader="dot" w:pos="6237"/>
              </w:tabs>
              <w:spacing w:before="160" w:after="40"/>
              <w:rPr>
                <w:sz w:val="28"/>
                <w:szCs w:val="28"/>
              </w:rPr>
            </w:pPr>
          </w:p>
        </w:tc>
        <w:tc>
          <w:tcPr>
            <w:tcW w:w="4053"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jc w:val="center"/>
              <w:rPr>
                <w:sz w:val="28"/>
                <w:szCs w:val="28"/>
              </w:rPr>
            </w:pPr>
            <w:r w:rsidRPr="009912E6">
              <w:rPr>
                <w:sz w:val="28"/>
                <w:szCs w:val="28"/>
              </w:rPr>
              <w:t>……………………</w:t>
            </w:r>
            <w:r>
              <w:rPr>
                <w:sz w:val="28"/>
                <w:szCs w:val="28"/>
              </w:rPr>
              <w:t>……………</w:t>
            </w:r>
          </w:p>
          <w:p w:rsidR="007423AC" w:rsidRPr="009912E6" w:rsidRDefault="007423AC" w:rsidP="007423AC">
            <w:pPr>
              <w:spacing w:before="160" w:after="40"/>
              <w:jc w:val="center"/>
              <w:rPr>
                <w:sz w:val="28"/>
                <w:szCs w:val="28"/>
              </w:rPr>
            </w:pPr>
            <w:r w:rsidRPr="009912E6">
              <w:rPr>
                <w:sz w:val="28"/>
                <w:szCs w:val="28"/>
              </w:rPr>
              <w:t>……………………………</w:t>
            </w:r>
            <w:r>
              <w:rPr>
                <w:sz w:val="28"/>
                <w:szCs w:val="28"/>
              </w:rPr>
              <w:t>……</w:t>
            </w:r>
          </w:p>
          <w:p w:rsidR="007423AC" w:rsidRPr="009912E6" w:rsidRDefault="007423AC" w:rsidP="007423AC">
            <w:pPr>
              <w:spacing w:before="160" w:after="40"/>
              <w:jc w:val="center"/>
              <w:rPr>
                <w:sz w:val="28"/>
                <w:szCs w:val="28"/>
              </w:rPr>
            </w:pPr>
            <w:r w:rsidRPr="009912E6">
              <w:rPr>
                <w:sz w:val="28"/>
                <w:szCs w:val="28"/>
              </w:rPr>
              <w:t>……</w:t>
            </w:r>
            <w:r>
              <w:rPr>
                <w:sz w:val="28"/>
                <w:szCs w:val="28"/>
              </w:rPr>
              <w:t>.</w:t>
            </w:r>
            <w:r w:rsidRPr="009912E6">
              <w:rPr>
                <w:sz w:val="28"/>
                <w:szCs w:val="28"/>
              </w:rPr>
              <w:t>…………………..….</w:t>
            </w:r>
            <w:r>
              <w:rPr>
                <w:sz w:val="28"/>
                <w:szCs w:val="28"/>
              </w:rPr>
              <w:t>….</w:t>
            </w:r>
          </w:p>
        </w:tc>
        <w:tc>
          <w:tcPr>
            <w:tcW w:w="4068" w:type="dxa"/>
            <w:tcBorders>
              <w:top w:val="single" w:sz="4" w:space="0" w:color="auto"/>
              <w:left w:val="single" w:sz="4" w:space="0" w:color="auto"/>
              <w:right w:val="single" w:sz="4" w:space="0" w:color="auto"/>
            </w:tcBorders>
            <w:shd w:val="clear" w:color="auto" w:fill="auto"/>
          </w:tcPr>
          <w:p w:rsidR="007423AC" w:rsidRPr="009912E6" w:rsidRDefault="007423AC" w:rsidP="007423AC">
            <w:pPr>
              <w:spacing w:before="160" w:after="40"/>
              <w:jc w:val="center"/>
              <w:rPr>
                <w:sz w:val="28"/>
                <w:szCs w:val="28"/>
              </w:rPr>
            </w:pPr>
            <w:r w:rsidRPr="009912E6">
              <w:rPr>
                <w:sz w:val="28"/>
                <w:szCs w:val="28"/>
              </w:rPr>
              <w:t>……………………</w:t>
            </w:r>
            <w:r>
              <w:rPr>
                <w:sz w:val="28"/>
                <w:szCs w:val="28"/>
              </w:rPr>
              <w:t>……………</w:t>
            </w:r>
          </w:p>
          <w:p w:rsidR="007423AC" w:rsidRPr="009912E6" w:rsidRDefault="007423AC" w:rsidP="007423AC">
            <w:pPr>
              <w:spacing w:before="160" w:after="40"/>
              <w:jc w:val="center"/>
              <w:rPr>
                <w:sz w:val="28"/>
                <w:szCs w:val="28"/>
              </w:rPr>
            </w:pPr>
            <w:r w:rsidRPr="009912E6">
              <w:rPr>
                <w:sz w:val="28"/>
                <w:szCs w:val="28"/>
              </w:rPr>
              <w:t>……………………………</w:t>
            </w:r>
            <w:r>
              <w:rPr>
                <w:sz w:val="28"/>
                <w:szCs w:val="28"/>
              </w:rPr>
              <w:t>……</w:t>
            </w:r>
          </w:p>
          <w:p w:rsidR="007423AC" w:rsidRPr="009912E6" w:rsidRDefault="007423AC" w:rsidP="007423AC">
            <w:pPr>
              <w:spacing w:before="160" w:after="40"/>
              <w:jc w:val="center"/>
              <w:rPr>
                <w:sz w:val="28"/>
                <w:szCs w:val="28"/>
              </w:rPr>
            </w:pPr>
            <w:r w:rsidRPr="009912E6">
              <w:rPr>
                <w:sz w:val="28"/>
                <w:szCs w:val="28"/>
              </w:rPr>
              <w:t>……</w:t>
            </w:r>
            <w:r>
              <w:rPr>
                <w:sz w:val="28"/>
                <w:szCs w:val="28"/>
              </w:rPr>
              <w:t>.</w:t>
            </w:r>
            <w:r w:rsidRPr="009912E6">
              <w:rPr>
                <w:sz w:val="28"/>
                <w:szCs w:val="28"/>
              </w:rPr>
              <w:t>…………………..….</w:t>
            </w:r>
            <w:r>
              <w:rPr>
                <w:sz w:val="28"/>
                <w:szCs w:val="28"/>
              </w:rPr>
              <w:t>….</w:t>
            </w:r>
          </w:p>
        </w:tc>
      </w:tr>
      <w:tr w:rsidR="007423AC" w:rsidRPr="009912E6" w:rsidTr="007423AC">
        <w:trPr>
          <w:jc w:val="center"/>
        </w:trPr>
        <w:tc>
          <w:tcPr>
            <w:tcW w:w="13699" w:type="dxa"/>
            <w:gridSpan w:val="4"/>
            <w:tcBorders>
              <w:top w:val="single" w:sz="4" w:space="0" w:color="auto"/>
              <w:left w:val="single" w:sz="4" w:space="0" w:color="auto"/>
              <w:bottom w:val="single" w:sz="4" w:space="0" w:color="auto"/>
              <w:right w:val="single" w:sz="4" w:space="0" w:color="auto"/>
            </w:tcBorders>
          </w:tcPr>
          <w:p w:rsidR="007423AC" w:rsidRPr="00DA018E" w:rsidRDefault="007423AC" w:rsidP="007423AC">
            <w:pPr>
              <w:spacing w:before="160" w:after="40"/>
              <w:rPr>
                <w:b/>
                <w:sz w:val="28"/>
                <w:szCs w:val="28"/>
              </w:rPr>
            </w:pPr>
            <w:r>
              <w:rPr>
                <w:b/>
                <w:sz w:val="28"/>
                <w:szCs w:val="28"/>
              </w:rPr>
              <w:t>C. DÙNG THUỐC, SỮA VÀ ĐIỀU TRỊ</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center"/>
              <w:rPr>
                <w:sz w:val="28"/>
                <w:szCs w:val="28"/>
              </w:rPr>
            </w:pPr>
            <w:r>
              <w:rPr>
                <w:sz w:val="28"/>
                <w:szCs w:val="28"/>
              </w:rPr>
              <w:t>15</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rPr>
                <w:sz w:val="28"/>
                <w:szCs w:val="28"/>
              </w:rPr>
            </w:pPr>
            <w:r w:rsidRPr="009912E6">
              <w:rPr>
                <w:sz w:val="28"/>
                <w:szCs w:val="28"/>
              </w:rPr>
              <w:t>Số ngày dùng Vitamin D3 (Aquadetrim trong 4 tuần qua)</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     ][     ]</w:t>
            </w: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     ][     ]</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center"/>
              <w:rPr>
                <w:sz w:val="28"/>
                <w:szCs w:val="28"/>
              </w:rPr>
            </w:pPr>
            <w:r>
              <w:rPr>
                <w:sz w:val="28"/>
                <w:szCs w:val="28"/>
              </w:rPr>
              <w:t>16</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rPr>
                <w:sz w:val="28"/>
                <w:szCs w:val="28"/>
              </w:rPr>
            </w:pPr>
            <w:r w:rsidRPr="009912E6">
              <w:rPr>
                <w:sz w:val="28"/>
                <w:szCs w:val="28"/>
              </w:rPr>
              <w:t>Dùng thuốc vitamin trong 4 tuần gần đây (tên, liều dùng)</w:t>
            </w:r>
          </w:p>
          <w:p w:rsidR="007423AC" w:rsidRPr="009912E6" w:rsidRDefault="007423AC" w:rsidP="007423AC">
            <w:pPr>
              <w:tabs>
                <w:tab w:val="left" w:pos="3294"/>
              </w:tabs>
              <w:spacing w:before="160" w:after="40"/>
              <w:rPr>
                <w:sz w:val="28"/>
                <w:szCs w:val="28"/>
              </w:rPr>
            </w:pPr>
          </w:p>
        </w:tc>
        <w:tc>
          <w:tcPr>
            <w:tcW w:w="4053" w:type="dxa"/>
            <w:tcBorders>
              <w:left w:val="single" w:sz="4" w:space="0" w:color="auto"/>
              <w:right w:val="single" w:sz="4" w:space="0" w:color="auto"/>
            </w:tcBorders>
            <w:shd w:val="clear" w:color="auto" w:fill="auto"/>
          </w:tcPr>
          <w:p w:rsidR="007423AC" w:rsidRDefault="007423AC" w:rsidP="007423AC">
            <w:pPr>
              <w:spacing w:before="160" w:after="40"/>
              <w:rPr>
                <w:sz w:val="28"/>
                <w:szCs w:val="28"/>
              </w:rPr>
            </w:pPr>
            <w:r>
              <w:rPr>
                <w:sz w:val="28"/>
                <w:szCs w:val="28"/>
              </w:rPr>
              <w:t>1………………..từ……….……</w:t>
            </w:r>
          </w:p>
          <w:p w:rsidR="007423AC" w:rsidRPr="009912E6" w:rsidRDefault="007423AC" w:rsidP="007423AC">
            <w:pPr>
              <w:spacing w:before="160" w:after="40"/>
              <w:rPr>
                <w:sz w:val="28"/>
                <w:szCs w:val="28"/>
              </w:rPr>
            </w:pPr>
            <w:r>
              <w:rPr>
                <w:sz w:val="28"/>
                <w:szCs w:val="28"/>
              </w:rPr>
              <w:t>2………………..từ……….……</w:t>
            </w:r>
          </w:p>
          <w:p w:rsidR="007423AC" w:rsidRPr="009912E6" w:rsidRDefault="007423AC" w:rsidP="007423AC">
            <w:pPr>
              <w:spacing w:before="160" w:after="40"/>
              <w:rPr>
                <w:sz w:val="28"/>
                <w:szCs w:val="28"/>
              </w:rPr>
            </w:pPr>
            <w:r>
              <w:rPr>
                <w:sz w:val="28"/>
                <w:szCs w:val="28"/>
              </w:rPr>
              <w:t>3………………..từ……….……</w:t>
            </w:r>
          </w:p>
        </w:tc>
        <w:tc>
          <w:tcPr>
            <w:tcW w:w="4068" w:type="dxa"/>
            <w:tcBorders>
              <w:left w:val="single" w:sz="4" w:space="0" w:color="auto"/>
              <w:right w:val="single" w:sz="4" w:space="0" w:color="auto"/>
            </w:tcBorders>
            <w:shd w:val="clear" w:color="auto" w:fill="auto"/>
          </w:tcPr>
          <w:p w:rsidR="007423AC" w:rsidRDefault="007423AC" w:rsidP="007423AC">
            <w:pPr>
              <w:spacing w:before="160" w:after="40"/>
              <w:rPr>
                <w:sz w:val="28"/>
                <w:szCs w:val="28"/>
              </w:rPr>
            </w:pPr>
            <w:r>
              <w:rPr>
                <w:sz w:val="28"/>
                <w:szCs w:val="28"/>
              </w:rPr>
              <w:t>1………………..từ……….……</w:t>
            </w:r>
          </w:p>
          <w:p w:rsidR="007423AC" w:rsidRPr="009912E6" w:rsidRDefault="007423AC" w:rsidP="007423AC">
            <w:pPr>
              <w:spacing w:before="160" w:after="40"/>
              <w:rPr>
                <w:sz w:val="28"/>
                <w:szCs w:val="28"/>
              </w:rPr>
            </w:pPr>
            <w:r>
              <w:rPr>
                <w:sz w:val="28"/>
                <w:szCs w:val="28"/>
              </w:rPr>
              <w:t>2………………..từ……….……</w:t>
            </w:r>
          </w:p>
          <w:p w:rsidR="007423AC" w:rsidRPr="009912E6" w:rsidRDefault="007423AC" w:rsidP="007423AC">
            <w:pPr>
              <w:spacing w:before="160" w:after="40"/>
              <w:rPr>
                <w:sz w:val="28"/>
                <w:szCs w:val="28"/>
              </w:rPr>
            </w:pPr>
            <w:r>
              <w:rPr>
                <w:sz w:val="28"/>
                <w:szCs w:val="28"/>
              </w:rPr>
              <w:t>3………………..từ……….……</w:t>
            </w:r>
          </w:p>
        </w:tc>
      </w:tr>
    </w:tbl>
    <w:p w:rsidR="007423AC" w:rsidRDefault="007423AC" w:rsidP="007423AC"/>
    <w:tbl>
      <w:tblPr>
        <w:tblW w:w="13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8"/>
        <w:gridCol w:w="4820"/>
        <w:gridCol w:w="4053"/>
        <w:gridCol w:w="4068"/>
      </w:tblGrid>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center"/>
              <w:rPr>
                <w:sz w:val="28"/>
                <w:szCs w:val="28"/>
              </w:rPr>
            </w:pPr>
            <w:r>
              <w:rPr>
                <w:sz w:val="28"/>
                <w:szCs w:val="28"/>
              </w:rPr>
              <w:lastRenderedPageBreak/>
              <w:t>17</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rPr>
                <w:sz w:val="28"/>
                <w:szCs w:val="28"/>
              </w:rPr>
            </w:pPr>
            <w:r w:rsidRPr="009912E6">
              <w:rPr>
                <w:sz w:val="28"/>
                <w:szCs w:val="28"/>
              </w:rPr>
              <w:t>Dùng sữa uống trong 4 tuần gần đây? (loại sữa, lượng uống/ngày)</w:t>
            </w:r>
          </w:p>
          <w:p w:rsidR="007423AC" w:rsidRPr="009912E6" w:rsidRDefault="007423AC" w:rsidP="007423AC">
            <w:pPr>
              <w:spacing w:before="160" w:after="40"/>
              <w:rPr>
                <w:sz w:val="28"/>
                <w:szCs w:val="28"/>
              </w:rPr>
            </w:pPr>
          </w:p>
        </w:tc>
        <w:tc>
          <w:tcPr>
            <w:tcW w:w="4053" w:type="dxa"/>
            <w:tcBorders>
              <w:left w:val="single" w:sz="4" w:space="0" w:color="auto"/>
              <w:right w:val="single" w:sz="4" w:space="0" w:color="auto"/>
            </w:tcBorders>
            <w:shd w:val="clear" w:color="auto" w:fill="auto"/>
          </w:tcPr>
          <w:p w:rsidR="007423AC" w:rsidRDefault="007423AC" w:rsidP="007423AC">
            <w:pPr>
              <w:spacing w:before="160" w:after="40"/>
              <w:rPr>
                <w:sz w:val="28"/>
                <w:szCs w:val="28"/>
              </w:rPr>
            </w:pPr>
            <w:r>
              <w:rPr>
                <w:sz w:val="28"/>
                <w:szCs w:val="28"/>
              </w:rPr>
              <w:t>1………………..từ……….……</w:t>
            </w:r>
          </w:p>
          <w:p w:rsidR="007423AC" w:rsidRPr="009912E6" w:rsidRDefault="007423AC" w:rsidP="007423AC">
            <w:pPr>
              <w:spacing w:before="160" w:after="40"/>
              <w:rPr>
                <w:sz w:val="28"/>
                <w:szCs w:val="28"/>
              </w:rPr>
            </w:pPr>
            <w:r>
              <w:rPr>
                <w:sz w:val="28"/>
                <w:szCs w:val="28"/>
              </w:rPr>
              <w:t>2………………..từ……….……</w:t>
            </w:r>
          </w:p>
          <w:p w:rsidR="007423AC" w:rsidRPr="009912E6" w:rsidRDefault="007423AC" w:rsidP="007423AC">
            <w:pPr>
              <w:spacing w:before="160" w:after="40"/>
              <w:rPr>
                <w:sz w:val="28"/>
                <w:szCs w:val="28"/>
              </w:rPr>
            </w:pPr>
            <w:r>
              <w:rPr>
                <w:sz w:val="28"/>
                <w:szCs w:val="28"/>
              </w:rPr>
              <w:t>3………………..từ……….……</w:t>
            </w:r>
          </w:p>
        </w:tc>
        <w:tc>
          <w:tcPr>
            <w:tcW w:w="4068" w:type="dxa"/>
            <w:tcBorders>
              <w:left w:val="single" w:sz="4" w:space="0" w:color="auto"/>
              <w:right w:val="single" w:sz="4" w:space="0" w:color="auto"/>
            </w:tcBorders>
            <w:shd w:val="clear" w:color="auto" w:fill="auto"/>
          </w:tcPr>
          <w:p w:rsidR="007423AC" w:rsidRDefault="007423AC" w:rsidP="007423AC">
            <w:pPr>
              <w:spacing w:before="160" w:after="40"/>
              <w:rPr>
                <w:sz w:val="28"/>
                <w:szCs w:val="28"/>
              </w:rPr>
            </w:pPr>
            <w:r>
              <w:rPr>
                <w:sz w:val="28"/>
                <w:szCs w:val="28"/>
              </w:rPr>
              <w:t>1………………..từ……….……</w:t>
            </w:r>
          </w:p>
          <w:p w:rsidR="007423AC" w:rsidRPr="009912E6" w:rsidRDefault="007423AC" w:rsidP="007423AC">
            <w:pPr>
              <w:spacing w:before="160" w:after="40"/>
              <w:rPr>
                <w:sz w:val="28"/>
                <w:szCs w:val="28"/>
              </w:rPr>
            </w:pPr>
            <w:r>
              <w:rPr>
                <w:sz w:val="28"/>
                <w:szCs w:val="28"/>
              </w:rPr>
              <w:t>2………………..từ……….……</w:t>
            </w:r>
          </w:p>
          <w:p w:rsidR="007423AC" w:rsidRPr="009912E6" w:rsidRDefault="007423AC" w:rsidP="007423AC">
            <w:pPr>
              <w:spacing w:before="160" w:after="40"/>
              <w:rPr>
                <w:sz w:val="28"/>
                <w:szCs w:val="28"/>
              </w:rPr>
            </w:pPr>
            <w:r>
              <w:rPr>
                <w:sz w:val="28"/>
                <w:szCs w:val="28"/>
              </w:rPr>
              <w:t>3………………..từ……….……</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00" w:after="40"/>
              <w:jc w:val="center"/>
              <w:rPr>
                <w:sz w:val="28"/>
                <w:szCs w:val="28"/>
              </w:rPr>
            </w:pPr>
            <w:r>
              <w:rPr>
                <w:sz w:val="28"/>
                <w:szCs w:val="28"/>
              </w:rPr>
              <w:t>18</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00" w:after="40"/>
              <w:rPr>
                <w:sz w:val="28"/>
                <w:szCs w:val="28"/>
              </w:rPr>
            </w:pPr>
            <w:r w:rsidRPr="009912E6">
              <w:rPr>
                <w:sz w:val="28"/>
                <w:szCs w:val="28"/>
              </w:rPr>
              <w:t>Chế độ điều trị</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00" w:after="40"/>
              <w:rPr>
                <w:sz w:val="28"/>
                <w:szCs w:val="28"/>
              </w:rPr>
            </w:pPr>
            <w:r w:rsidRPr="009912E6">
              <w:rPr>
                <w:sz w:val="28"/>
                <w:szCs w:val="28"/>
              </w:rPr>
              <w:t>Chỉ dùng chế độ ăn               [      ]</w:t>
            </w:r>
          </w:p>
          <w:p w:rsidR="007423AC" w:rsidRPr="009912E6" w:rsidRDefault="007423AC" w:rsidP="007423AC">
            <w:pPr>
              <w:spacing w:before="100" w:after="40"/>
              <w:rPr>
                <w:sz w:val="28"/>
                <w:szCs w:val="28"/>
              </w:rPr>
            </w:pPr>
            <w:r w:rsidRPr="009912E6">
              <w:rPr>
                <w:sz w:val="28"/>
                <w:szCs w:val="28"/>
              </w:rPr>
              <w:t>Chế độ ăn kết hợp insulin     [      ]</w:t>
            </w: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00" w:after="40"/>
              <w:rPr>
                <w:sz w:val="28"/>
                <w:szCs w:val="28"/>
              </w:rPr>
            </w:pPr>
            <w:r w:rsidRPr="009912E6">
              <w:rPr>
                <w:sz w:val="28"/>
                <w:szCs w:val="28"/>
              </w:rPr>
              <w:t>Chỉ dùng chế độ ăn               [      ]</w:t>
            </w:r>
          </w:p>
          <w:p w:rsidR="007423AC" w:rsidRPr="009912E6" w:rsidRDefault="007423AC" w:rsidP="007423AC">
            <w:pPr>
              <w:spacing w:before="100" w:after="40"/>
              <w:rPr>
                <w:sz w:val="28"/>
                <w:szCs w:val="28"/>
              </w:rPr>
            </w:pPr>
            <w:r w:rsidRPr="009912E6">
              <w:rPr>
                <w:sz w:val="28"/>
                <w:szCs w:val="28"/>
              </w:rPr>
              <w:t>Chế độ ăn kết hợp insulin     [      ]</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00" w:after="40"/>
              <w:jc w:val="center"/>
              <w:rPr>
                <w:sz w:val="28"/>
                <w:szCs w:val="28"/>
              </w:rPr>
            </w:pPr>
            <w:r>
              <w:rPr>
                <w:sz w:val="28"/>
                <w:szCs w:val="28"/>
              </w:rPr>
              <w:t>19</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00" w:after="40"/>
              <w:rPr>
                <w:sz w:val="28"/>
                <w:szCs w:val="28"/>
              </w:rPr>
            </w:pPr>
            <w:r w:rsidRPr="009912E6">
              <w:rPr>
                <w:sz w:val="28"/>
                <w:szCs w:val="28"/>
              </w:rPr>
              <w:t>Dùng insulin (loại, liều)</w:t>
            </w:r>
          </w:p>
        </w:tc>
        <w:tc>
          <w:tcPr>
            <w:tcW w:w="4053" w:type="dxa"/>
            <w:tcBorders>
              <w:left w:val="single" w:sz="4" w:space="0" w:color="auto"/>
              <w:right w:val="single" w:sz="4" w:space="0" w:color="auto"/>
            </w:tcBorders>
            <w:shd w:val="clear" w:color="auto" w:fill="auto"/>
          </w:tcPr>
          <w:p w:rsidR="007423AC" w:rsidRDefault="007423AC" w:rsidP="007423AC">
            <w:pPr>
              <w:spacing w:before="160" w:after="40"/>
              <w:rPr>
                <w:sz w:val="28"/>
                <w:szCs w:val="28"/>
              </w:rPr>
            </w:pPr>
            <w:r>
              <w:rPr>
                <w:sz w:val="28"/>
                <w:szCs w:val="28"/>
              </w:rPr>
              <w:t>1………………..từ……….……</w:t>
            </w:r>
          </w:p>
          <w:p w:rsidR="007423AC" w:rsidRPr="009912E6" w:rsidRDefault="007423AC" w:rsidP="007423AC">
            <w:pPr>
              <w:spacing w:before="160" w:after="40"/>
              <w:rPr>
                <w:sz w:val="28"/>
                <w:szCs w:val="28"/>
              </w:rPr>
            </w:pPr>
            <w:r>
              <w:rPr>
                <w:sz w:val="28"/>
                <w:szCs w:val="28"/>
              </w:rPr>
              <w:t>2………………..từ……….……</w:t>
            </w:r>
          </w:p>
          <w:p w:rsidR="007423AC" w:rsidRPr="009912E6" w:rsidRDefault="007423AC" w:rsidP="007423AC">
            <w:pPr>
              <w:spacing w:before="160" w:after="40"/>
              <w:rPr>
                <w:sz w:val="28"/>
                <w:szCs w:val="28"/>
              </w:rPr>
            </w:pPr>
            <w:r>
              <w:rPr>
                <w:sz w:val="28"/>
                <w:szCs w:val="28"/>
              </w:rPr>
              <w:t>3………………..từ……….……</w:t>
            </w:r>
          </w:p>
        </w:tc>
        <w:tc>
          <w:tcPr>
            <w:tcW w:w="4068" w:type="dxa"/>
            <w:tcBorders>
              <w:left w:val="single" w:sz="4" w:space="0" w:color="auto"/>
              <w:right w:val="single" w:sz="4" w:space="0" w:color="auto"/>
            </w:tcBorders>
            <w:shd w:val="clear" w:color="auto" w:fill="auto"/>
          </w:tcPr>
          <w:p w:rsidR="007423AC" w:rsidRDefault="007423AC" w:rsidP="007423AC">
            <w:pPr>
              <w:spacing w:before="160" w:after="40"/>
              <w:rPr>
                <w:sz w:val="28"/>
                <w:szCs w:val="28"/>
              </w:rPr>
            </w:pPr>
            <w:r>
              <w:rPr>
                <w:sz w:val="28"/>
                <w:szCs w:val="28"/>
              </w:rPr>
              <w:t>1………………..từ……….……</w:t>
            </w:r>
          </w:p>
          <w:p w:rsidR="007423AC" w:rsidRPr="009912E6" w:rsidRDefault="007423AC" w:rsidP="007423AC">
            <w:pPr>
              <w:spacing w:before="160" w:after="40"/>
              <w:rPr>
                <w:sz w:val="28"/>
                <w:szCs w:val="28"/>
              </w:rPr>
            </w:pPr>
            <w:r>
              <w:rPr>
                <w:sz w:val="28"/>
                <w:szCs w:val="28"/>
              </w:rPr>
              <w:t>2………………..từ……….……</w:t>
            </w:r>
          </w:p>
          <w:p w:rsidR="007423AC" w:rsidRPr="009912E6" w:rsidRDefault="007423AC" w:rsidP="007423AC">
            <w:pPr>
              <w:spacing w:before="160" w:after="40"/>
              <w:rPr>
                <w:sz w:val="28"/>
                <w:szCs w:val="28"/>
              </w:rPr>
            </w:pPr>
            <w:r>
              <w:rPr>
                <w:sz w:val="28"/>
                <w:szCs w:val="28"/>
              </w:rPr>
              <w:t>3………………..từ……….……</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00" w:after="40"/>
              <w:jc w:val="center"/>
              <w:rPr>
                <w:sz w:val="28"/>
                <w:szCs w:val="28"/>
              </w:rPr>
            </w:pPr>
            <w:r>
              <w:rPr>
                <w:sz w:val="28"/>
                <w:szCs w:val="28"/>
              </w:rPr>
              <w:t>20</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00" w:after="40"/>
              <w:rPr>
                <w:sz w:val="28"/>
                <w:szCs w:val="28"/>
              </w:rPr>
            </w:pPr>
            <w:r w:rsidRPr="009912E6">
              <w:rPr>
                <w:sz w:val="28"/>
                <w:szCs w:val="28"/>
              </w:rPr>
              <w:t>Các thuốc khác (tên, liều dùng)</w:t>
            </w:r>
          </w:p>
        </w:tc>
        <w:tc>
          <w:tcPr>
            <w:tcW w:w="4053" w:type="dxa"/>
            <w:tcBorders>
              <w:left w:val="single" w:sz="4" w:space="0" w:color="auto"/>
              <w:right w:val="single" w:sz="4" w:space="0" w:color="auto"/>
            </w:tcBorders>
            <w:shd w:val="clear" w:color="auto" w:fill="auto"/>
          </w:tcPr>
          <w:p w:rsidR="007423AC" w:rsidRDefault="007423AC" w:rsidP="007423AC">
            <w:pPr>
              <w:spacing w:before="160" w:after="40"/>
              <w:rPr>
                <w:sz w:val="28"/>
                <w:szCs w:val="28"/>
              </w:rPr>
            </w:pPr>
            <w:r>
              <w:rPr>
                <w:sz w:val="28"/>
                <w:szCs w:val="28"/>
              </w:rPr>
              <w:t>1………………..từ……….……</w:t>
            </w:r>
          </w:p>
          <w:p w:rsidR="007423AC" w:rsidRPr="009912E6" w:rsidRDefault="007423AC" w:rsidP="007423AC">
            <w:pPr>
              <w:spacing w:before="160" w:after="40"/>
              <w:rPr>
                <w:sz w:val="28"/>
                <w:szCs w:val="28"/>
              </w:rPr>
            </w:pPr>
            <w:r>
              <w:rPr>
                <w:sz w:val="28"/>
                <w:szCs w:val="28"/>
              </w:rPr>
              <w:t>2………………..từ……….……</w:t>
            </w:r>
          </w:p>
          <w:p w:rsidR="007423AC" w:rsidRPr="009912E6" w:rsidRDefault="007423AC" w:rsidP="007423AC">
            <w:pPr>
              <w:spacing w:before="160" w:after="40"/>
              <w:rPr>
                <w:sz w:val="28"/>
                <w:szCs w:val="28"/>
              </w:rPr>
            </w:pPr>
            <w:r>
              <w:rPr>
                <w:sz w:val="28"/>
                <w:szCs w:val="28"/>
              </w:rPr>
              <w:t>3………………..từ……….……</w:t>
            </w:r>
          </w:p>
        </w:tc>
        <w:tc>
          <w:tcPr>
            <w:tcW w:w="4068" w:type="dxa"/>
            <w:tcBorders>
              <w:left w:val="single" w:sz="4" w:space="0" w:color="auto"/>
              <w:right w:val="single" w:sz="4" w:space="0" w:color="auto"/>
            </w:tcBorders>
            <w:shd w:val="clear" w:color="auto" w:fill="auto"/>
          </w:tcPr>
          <w:p w:rsidR="007423AC" w:rsidRDefault="007423AC" w:rsidP="007423AC">
            <w:pPr>
              <w:spacing w:before="160" w:after="40"/>
              <w:rPr>
                <w:sz w:val="28"/>
                <w:szCs w:val="28"/>
              </w:rPr>
            </w:pPr>
            <w:r>
              <w:rPr>
                <w:sz w:val="28"/>
                <w:szCs w:val="28"/>
              </w:rPr>
              <w:t>1………………..từ……….……</w:t>
            </w:r>
          </w:p>
          <w:p w:rsidR="007423AC" w:rsidRPr="009912E6" w:rsidRDefault="007423AC" w:rsidP="007423AC">
            <w:pPr>
              <w:spacing w:before="160" w:after="40"/>
              <w:rPr>
                <w:sz w:val="28"/>
                <w:szCs w:val="28"/>
              </w:rPr>
            </w:pPr>
            <w:r>
              <w:rPr>
                <w:sz w:val="28"/>
                <w:szCs w:val="28"/>
              </w:rPr>
              <w:t>2………………..từ……….……</w:t>
            </w:r>
          </w:p>
          <w:p w:rsidR="007423AC" w:rsidRPr="009912E6" w:rsidRDefault="007423AC" w:rsidP="007423AC">
            <w:pPr>
              <w:spacing w:before="160" w:after="40"/>
              <w:rPr>
                <w:sz w:val="28"/>
                <w:szCs w:val="28"/>
              </w:rPr>
            </w:pPr>
            <w:r>
              <w:rPr>
                <w:sz w:val="28"/>
                <w:szCs w:val="28"/>
              </w:rPr>
              <w:t>3………………..từ……….……</w:t>
            </w:r>
          </w:p>
        </w:tc>
      </w:tr>
      <w:tr w:rsidR="007423AC" w:rsidRPr="009912E6" w:rsidTr="007423AC">
        <w:trPr>
          <w:trHeight w:val="70"/>
          <w:jc w:val="center"/>
        </w:trPr>
        <w:tc>
          <w:tcPr>
            <w:tcW w:w="13699" w:type="dxa"/>
            <w:gridSpan w:val="4"/>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both"/>
              <w:rPr>
                <w:b/>
                <w:sz w:val="28"/>
                <w:szCs w:val="28"/>
              </w:rPr>
            </w:pPr>
            <w:r>
              <w:rPr>
                <w:b/>
                <w:sz w:val="28"/>
                <w:szCs w:val="28"/>
              </w:rPr>
              <w:t>D. KẾT QUẢ XÉT NGHIỆM</w:t>
            </w: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jc w:val="center"/>
              <w:rPr>
                <w:sz w:val="28"/>
                <w:szCs w:val="28"/>
              </w:rPr>
            </w:pPr>
            <w:r>
              <w:rPr>
                <w:sz w:val="28"/>
                <w:szCs w:val="28"/>
              </w:rPr>
              <w:t>21</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rPr>
                <w:sz w:val="28"/>
                <w:szCs w:val="28"/>
              </w:rPr>
            </w:pPr>
            <w:r w:rsidRPr="009912E6">
              <w:rPr>
                <w:sz w:val="28"/>
                <w:szCs w:val="28"/>
              </w:rPr>
              <w:t>Glucose HTLĐ (mmol/l)</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rPr>
            </w:pP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rPr>
            </w:pP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jc w:val="center"/>
              <w:rPr>
                <w:sz w:val="28"/>
                <w:szCs w:val="28"/>
              </w:rPr>
            </w:pPr>
            <w:r>
              <w:rPr>
                <w:sz w:val="28"/>
                <w:szCs w:val="28"/>
              </w:rPr>
              <w:t>22</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rPr>
                <w:sz w:val="28"/>
                <w:szCs w:val="28"/>
              </w:rPr>
            </w:pPr>
            <w:r w:rsidRPr="009912E6">
              <w:rPr>
                <w:sz w:val="28"/>
                <w:szCs w:val="28"/>
              </w:rPr>
              <w:t>HbA1c (%)</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rPr>
            </w:pP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rPr>
            </w:pP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jc w:val="center"/>
              <w:rPr>
                <w:sz w:val="28"/>
                <w:szCs w:val="28"/>
              </w:rPr>
            </w:pPr>
            <w:r>
              <w:rPr>
                <w:sz w:val="28"/>
                <w:szCs w:val="28"/>
              </w:rPr>
              <w:t>23</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rPr>
                <w:sz w:val="28"/>
                <w:szCs w:val="28"/>
              </w:rPr>
            </w:pPr>
            <w:r w:rsidRPr="009912E6">
              <w:rPr>
                <w:sz w:val="28"/>
                <w:szCs w:val="28"/>
              </w:rPr>
              <w:t>Insulin HTLĐ (pmol/l)</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rPr>
            </w:pP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rPr>
            </w:pP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jc w:val="center"/>
              <w:rPr>
                <w:sz w:val="28"/>
                <w:szCs w:val="28"/>
              </w:rPr>
            </w:pPr>
            <w:r>
              <w:rPr>
                <w:sz w:val="28"/>
                <w:szCs w:val="28"/>
              </w:rPr>
              <w:t>24</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rPr>
                <w:spacing w:val="-6"/>
                <w:sz w:val="28"/>
                <w:szCs w:val="28"/>
              </w:rPr>
            </w:pPr>
            <w:r w:rsidRPr="009912E6">
              <w:rPr>
                <w:spacing w:val="-6"/>
                <w:sz w:val="28"/>
                <w:szCs w:val="28"/>
              </w:rPr>
              <w:t>C-peptide HTLĐ (nmol/l)</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rPr>
            </w:pP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rPr>
            </w:pP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jc w:val="center"/>
              <w:rPr>
                <w:sz w:val="28"/>
                <w:szCs w:val="28"/>
              </w:rPr>
            </w:pPr>
            <w:r>
              <w:rPr>
                <w:sz w:val="28"/>
                <w:szCs w:val="28"/>
              </w:rPr>
              <w:t>25</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rPr>
                <w:sz w:val="28"/>
                <w:szCs w:val="28"/>
              </w:rPr>
            </w:pPr>
            <w:r w:rsidRPr="009912E6">
              <w:rPr>
                <w:sz w:val="28"/>
                <w:szCs w:val="28"/>
              </w:rPr>
              <w:t>25(OH)D (nmol/l)</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rPr>
            </w:pP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rPr>
            </w:pP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jc w:val="center"/>
              <w:rPr>
                <w:sz w:val="28"/>
                <w:szCs w:val="28"/>
              </w:rPr>
            </w:pPr>
            <w:r>
              <w:rPr>
                <w:sz w:val="28"/>
                <w:szCs w:val="28"/>
              </w:rPr>
              <w:lastRenderedPageBreak/>
              <w:t>26</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rPr>
                <w:sz w:val="28"/>
                <w:szCs w:val="28"/>
              </w:rPr>
            </w:pPr>
            <w:r w:rsidRPr="009912E6">
              <w:rPr>
                <w:sz w:val="28"/>
                <w:szCs w:val="28"/>
              </w:rPr>
              <w:t>PTH (pmol/l)</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jc w:val="center"/>
              <w:rPr>
                <w:sz w:val="28"/>
                <w:szCs w:val="28"/>
              </w:rPr>
            </w:pPr>
            <w:r>
              <w:rPr>
                <w:sz w:val="28"/>
                <w:szCs w:val="28"/>
              </w:rPr>
              <w:t>27</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rPr>
                <w:sz w:val="28"/>
                <w:szCs w:val="28"/>
                <w:lang w:val="it-IT"/>
              </w:rPr>
            </w:pPr>
            <w:r w:rsidRPr="009912E6">
              <w:rPr>
                <w:sz w:val="28"/>
                <w:szCs w:val="28"/>
                <w:lang w:val="it-IT"/>
              </w:rPr>
              <w:t>Urê (mmol/l)</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jc w:val="center"/>
              <w:rPr>
                <w:sz w:val="28"/>
                <w:szCs w:val="28"/>
              </w:rPr>
            </w:pPr>
            <w:r>
              <w:rPr>
                <w:sz w:val="28"/>
                <w:szCs w:val="28"/>
              </w:rPr>
              <w:t>28</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rPr>
                <w:sz w:val="28"/>
                <w:szCs w:val="28"/>
                <w:lang w:val="it-IT"/>
              </w:rPr>
            </w:pPr>
            <w:r w:rsidRPr="009912E6">
              <w:rPr>
                <w:sz w:val="28"/>
                <w:szCs w:val="28"/>
                <w:lang w:val="it-IT"/>
              </w:rPr>
              <w:t>Creatinin (µmol/l)</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jc w:val="center"/>
              <w:rPr>
                <w:sz w:val="28"/>
                <w:szCs w:val="28"/>
              </w:rPr>
            </w:pPr>
            <w:r>
              <w:rPr>
                <w:sz w:val="28"/>
                <w:szCs w:val="28"/>
              </w:rPr>
              <w:t>29</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rPr>
                <w:sz w:val="28"/>
                <w:szCs w:val="28"/>
                <w:lang w:val="it-IT"/>
              </w:rPr>
            </w:pPr>
            <w:r w:rsidRPr="009912E6">
              <w:rPr>
                <w:sz w:val="28"/>
                <w:szCs w:val="28"/>
                <w:lang w:val="it-IT"/>
              </w:rPr>
              <w:t>CaTP (mmol/l)</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jc w:val="center"/>
              <w:rPr>
                <w:sz w:val="28"/>
                <w:szCs w:val="28"/>
              </w:rPr>
            </w:pPr>
            <w:r>
              <w:rPr>
                <w:sz w:val="28"/>
                <w:szCs w:val="28"/>
              </w:rPr>
              <w:t>30</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rPr>
                <w:sz w:val="28"/>
                <w:szCs w:val="28"/>
                <w:lang w:val="it-IT"/>
              </w:rPr>
            </w:pPr>
            <w:r w:rsidRPr="009912E6">
              <w:rPr>
                <w:sz w:val="28"/>
                <w:szCs w:val="28"/>
                <w:lang w:val="it-IT"/>
              </w:rPr>
              <w:t>Ca</w:t>
            </w:r>
            <w:r w:rsidRPr="009912E6">
              <w:rPr>
                <w:sz w:val="28"/>
                <w:szCs w:val="28"/>
                <w:vertAlign w:val="superscript"/>
                <w:lang w:val="it-IT"/>
              </w:rPr>
              <w:t xml:space="preserve">+2 </w:t>
            </w:r>
            <w:r w:rsidRPr="009912E6">
              <w:rPr>
                <w:sz w:val="28"/>
                <w:szCs w:val="28"/>
                <w:lang w:val="it-IT"/>
              </w:rPr>
              <w:t>(mmol/l)</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jc w:val="center"/>
              <w:rPr>
                <w:sz w:val="28"/>
                <w:szCs w:val="28"/>
              </w:rPr>
            </w:pPr>
            <w:r>
              <w:rPr>
                <w:sz w:val="28"/>
                <w:szCs w:val="28"/>
              </w:rPr>
              <w:t>31</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rPr>
                <w:sz w:val="28"/>
                <w:szCs w:val="28"/>
              </w:rPr>
            </w:pPr>
            <w:r w:rsidRPr="009912E6">
              <w:rPr>
                <w:sz w:val="28"/>
                <w:szCs w:val="28"/>
              </w:rPr>
              <w:t>Glucose niệu</w:t>
            </w:r>
          </w:p>
        </w:tc>
        <w:tc>
          <w:tcPr>
            <w:tcW w:w="4053" w:type="dxa"/>
            <w:tcBorders>
              <w:left w:val="single" w:sz="4" w:space="0" w:color="auto"/>
              <w:bottom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c>
          <w:tcPr>
            <w:tcW w:w="4068" w:type="dxa"/>
            <w:tcBorders>
              <w:left w:val="single" w:sz="4" w:space="0" w:color="auto"/>
              <w:bottom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jc w:val="center"/>
              <w:rPr>
                <w:sz w:val="28"/>
                <w:szCs w:val="28"/>
              </w:rPr>
            </w:pPr>
            <w:r>
              <w:rPr>
                <w:sz w:val="28"/>
                <w:szCs w:val="28"/>
              </w:rPr>
              <w:t>32</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rPr>
                <w:sz w:val="28"/>
                <w:szCs w:val="28"/>
              </w:rPr>
            </w:pPr>
            <w:r w:rsidRPr="009912E6">
              <w:rPr>
                <w:sz w:val="28"/>
                <w:szCs w:val="28"/>
              </w:rPr>
              <w:t>Protein niệu</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jc w:val="center"/>
              <w:rPr>
                <w:sz w:val="28"/>
                <w:szCs w:val="28"/>
              </w:rPr>
            </w:pPr>
            <w:r>
              <w:rPr>
                <w:sz w:val="28"/>
                <w:szCs w:val="28"/>
              </w:rPr>
              <w:t>33</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rPr>
                <w:sz w:val="28"/>
                <w:szCs w:val="28"/>
              </w:rPr>
            </w:pPr>
            <w:r w:rsidRPr="009912E6">
              <w:rPr>
                <w:sz w:val="28"/>
                <w:szCs w:val="28"/>
              </w:rPr>
              <w:t>Ceton  niệu</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jc w:val="both"/>
              <w:rPr>
                <w:sz w:val="28"/>
                <w:szCs w:val="28"/>
                <w:lang w:val="it-IT"/>
              </w:rPr>
            </w:pP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80" w:after="40"/>
              <w:jc w:val="center"/>
              <w:rPr>
                <w:sz w:val="28"/>
                <w:szCs w:val="28"/>
              </w:rPr>
            </w:pPr>
            <w:r>
              <w:rPr>
                <w:sz w:val="28"/>
                <w:szCs w:val="28"/>
              </w:rPr>
              <w:t>34</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80" w:after="40"/>
              <w:rPr>
                <w:sz w:val="28"/>
                <w:szCs w:val="28"/>
              </w:rPr>
            </w:pPr>
            <w:r w:rsidRPr="009912E6">
              <w:rPr>
                <w:sz w:val="28"/>
                <w:szCs w:val="28"/>
              </w:rPr>
              <w:t>Xét nghiệm glucose máu tại nhà</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80" w:after="40"/>
              <w:rPr>
                <w:sz w:val="28"/>
                <w:szCs w:val="28"/>
              </w:rPr>
            </w:pPr>
            <w:r w:rsidRPr="009912E6">
              <w:rPr>
                <w:sz w:val="28"/>
                <w:szCs w:val="28"/>
              </w:rPr>
              <w:t>Đạt mục tiêu:              [     ]</w:t>
            </w:r>
          </w:p>
          <w:p w:rsidR="007423AC" w:rsidRPr="009912E6" w:rsidRDefault="007423AC" w:rsidP="007423AC">
            <w:pPr>
              <w:spacing w:before="80" w:after="40"/>
              <w:rPr>
                <w:sz w:val="28"/>
                <w:szCs w:val="28"/>
              </w:rPr>
            </w:pPr>
            <w:r w:rsidRPr="009912E6">
              <w:rPr>
                <w:sz w:val="28"/>
                <w:szCs w:val="28"/>
              </w:rPr>
              <w:t>Không đạt mục tiêu    [     ]</w:t>
            </w:r>
          </w:p>
          <w:p w:rsidR="007423AC" w:rsidRPr="009912E6" w:rsidRDefault="007423AC" w:rsidP="007423AC">
            <w:pPr>
              <w:spacing w:before="80" w:after="40"/>
              <w:rPr>
                <w:sz w:val="28"/>
                <w:szCs w:val="28"/>
              </w:rPr>
            </w:pPr>
            <w:r w:rsidRPr="009912E6">
              <w:rPr>
                <w:sz w:val="28"/>
                <w:szCs w:val="28"/>
              </w:rPr>
              <w:t>Hạ đường máu            [     ]</w:t>
            </w: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80" w:after="40"/>
              <w:rPr>
                <w:sz w:val="28"/>
                <w:szCs w:val="28"/>
              </w:rPr>
            </w:pPr>
            <w:r w:rsidRPr="009912E6">
              <w:rPr>
                <w:sz w:val="28"/>
                <w:szCs w:val="28"/>
              </w:rPr>
              <w:t>Đạt mục tiêu:              [     ]</w:t>
            </w:r>
          </w:p>
          <w:p w:rsidR="007423AC" w:rsidRPr="009912E6" w:rsidRDefault="007423AC" w:rsidP="007423AC">
            <w:pPr>
              <w:spacing w:before="80" w:after="40"/>
              <w:rPr>
                <w:sz w:val="28"/>
                <w:szCs w:val="28"/>
              </w:rPr>
            </w:pPr>
            <w:r w:rsidRPr="009912E6">
              <w:rPr>
                <w:sz w:val="28"/>
                <w:szCs w:val="28"/>
              </w:rPr>
              <w:t>Không đạt mục tiêu    [     ]</w:t>
            </w:r>
          </w:p>
          <w:p w:rsidR="007423AC" w:rsidRPr="009912E6" w:rsidRDefault="007423AC" w:rsidP="007423AC">
            <w:pPr>
              <w:spacing w:before="80" w:after="40"/>
              <w:rPr>
                <w:sz w:val="28"/>
                <w:szCs w:val="28"/>
              </w:rPr>
            </w:pPr>
            <w:r w:rsidRPr="009912E6">
              <w:rPr>
                <w:sz w:val="28"/>
                <w:szCs w:val="28"/>
              </w:rPr>
              <w:t>Hạ đường máu            [     ]</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center"/>
              <w:rPr>
                <w:sz w:val="28"/>
                <w:szCs w:val="28"/>
              </w:rPr>
            </w:pPr>
            <w:r>
              <w:rPr>
                <w:sz w:val="28"/>
                <w:szCs w:val="28"/>
              </w:rPr>
              <w:t>35</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rPr>
                <w:sz w:val="28"/>
                <w:szCs w:val="28"/>
              </w:rPr>
            </w:pPr>
            <w:r w:rsidRPr="009912E6">
              <w:rPr>
                <w:sz w:val="28"/>
                <w:szCs w:val="28"/>
              </w:rPr>
              <w:t>Chế độ điều trị tiếp theo</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Chỉ dùng chế độ ăn               [      ]</w:t>
            </w:r>
          </w:p>
          <w:p w:rsidR="007423AC" w:rsidRPr="009912E6" w:rsidRDefault="007423AC" w:rsidP="007423AC">
            <w:pPr>
              <w:spacing w:before="160" w:after="40"/>
              <w:rPr>
                <w:sz w:val="28"/>
                <w:szCs w:val="28"/>
              </w:rPr>
            </w:pPr>
            <w:r w:rsidRPr="009912E6">
              <w:rPr>
                <w:sz w:val="28"/>
                <w:szCs w:val="28"/>
              </w:rPr>
              <w:t>Chế độ ăn kết hợp insulin     [      ]</w:t>
            </w: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sidRPr="009912E6">
              <w:rPr>
                <w:sz w:val="28"/>
                <w:szCs w:val="28"/>
              </w:rPr>
              <w:t>Chỉ dùng chế độ ăn               [      ]</w:t>
            </w:r>
          </w:p>
          <w:p w:rsidR="007423AC" w:rsidRPr="009912E6" w:rsidRDefault="007423AC" w:rsidP="007423AC">
            <w:pPr>
              <w:spacing w:before="160" w:after="40"/>
              <w:rPr>
                <w:sz w:val="28"/>
                <w:szCs w:val="28"/>
              </w:rPr>
            </w:pPr>
            <w:r w:rsidRPr="009912E6">
              <w:rPr>
                <w:sz w:val="28"/>
                <w:szCs w:val="28"/>
              </w:rPr>
              <w:t>Chế độ ăn kết hợp insulin     [      ]</w:t>
            </w:r>
          </w:p>
        </w:tc>
      </w:tr>
      <w:tr w:rsidR="007423AC" w:rsidRPr="009912E6" w:rsidTr="007423AC">
        <w:trPr>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jc w:val="center"/>
              <w:rPr>
                <w:sz w:val="28"/>
                <w:szCs w:val="28"/>
              </w:rPr>
            </w:pPr>
            <w:r>
              <w:rPr>
                <w:sz w:val="28"/>
                <w:szCs w:val="28"/>
              </w:rPr>
              <w:t>36</w:t>
            </w: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rPr>
                <w:sz w:val="28"/>
                <w:szCs w:val="28"/>
              </w:rPr>
            </w:pPr>
            <w:r w:rsidRPr="009912E6">
              <w:rPr>
                <w:sz w:val="28"/>
                <w:szCs w:val="28"/>
              </w:rPr>
              <w:t>Dùng insulin (loại, liều)</w:t>
            </w:r>
          </w:p>
        </w:tc>
        <w:tc>
          <w:tcPr>
            <w:tcW w:w="4053" w:type="dxa"/>
            <w:tcBorders>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Pr>
                <w:sz w:val="28"/>
                <w:szCs w:val="28"/>
              </w:rPr>
              <w:t>1………………………..…… ..</w:t>
            </w:r>
          </w:p>
          <w:p w:rsidR="007423AC" w:rsidRPr="009912E6" w:rsidRDefault="007423AC" w:rsidP="007423AC">
            <w:pPr>
              <w:spacing w:before="160" w:after="40"/>
              <w:rPr>
                <w:sz w:val="28"/>
                <w:szCs w:val="28"/>
              </w:rPr>
            </w:pPr>
            <w:r>
              <w:rPr>
                <w:sz w:val="28"/>
                <w:szCs w:val="28"/>
              </w:rPr>
              <w:t>2…………………….….…… ..</w:t>
            </w:r>
          </w:p>
          <w:p w:rsidR="007423AC" w:rsidRPr="009912E6" w:rsidRDefault="007423AC" w:rsidP="007423AC">
            <w:pPr>
              <w:spacing w:before="160" w:after="40"/>
              <w:rPr>
                <w:sz w:val="28"/>
                <w:szCs w:val="28"/>
              </w:rPr>
            </w:pPr>
            <w:r>
              <w:rPr>
                <w:sz w:val="28"/>
                <w:szCs w:val="28"/>
              </w:rPr>
              <w:t>3……………………….…… ..…</w:t>
            </w:r>
          </w:p>
        </w:tc>
        <w:tc>
          <w:tcPr>
            <w:tcW w:w="4068" w:type="dxa"/>
            <w:tcBorders>
              <w:left w:val="single" w:sz="4" w:space="0" w:color="auto"/>
              <w:right w:val="single" w:sz="4" w:space="0" w:color="auto"/>
            </w:tcBorders>
            <w:shd w:val="clear" w:color="auto" w:fill="auto"/>
          </w:tcPr>
          <w:p w:rsidR="007423AC" w:rsidRPr="009912E6" w:rsidRDefault="007423AC" w:rsidP="007423AC">
            <w:pPr>
              <w:spacing w:before="160" w:after="40"/>
              <w:rPr>
                <w:sz w:val="28"/>
                <w:szCs w:val="28"/>
              </w:rPr>
            </w:pPr>
            <w:r>
              <w:rPr>
                <w:sz w:val="28"/>
                <w:szCs w:val="28"/>
              </w:rPr>
              <w:t>1………………………..…… ..</w:t>
            </w:r>
          </w:p>
          <w:p w:rsidR="007423AC" w:rsidRPr="009912E6" w:rsidRDefault="007423AC" w:rsidP="007423AC">
            <w:pPr>
              <w:spacing w:before="160" w:after="40"/>
              <w:rPr>
                <w:sz w:val="28"/>
                <w:szCs w:val="28"/>
              </w:rPr>
            </w:pPr>
            <w:r>
              <w:rPr>
                <w:sz w:val="28"/>
                <w:szCs w:val="28"/>
              </w:rPr>
              <w:t>2…………………….….…… ..</w:t>
            </w:r>
          </w:p>
          <w:p w:rsidR="007423AC" w:rsidRPr="009912E6" w:rsidRDefault="007423AC" w:rsidP="007423AC">
            <w:pPr>
              <w:spacing w:before="160" w:after="40"/>
              <w:rPr>
                <w:sz w:val="28"/>
                <w:szCs w:val="28"/>
              </w:rPr>
            </w:pPr>
            <w:r>
              <w:rPr>
                <w:sz w:val="28"/>
                <w:szCs w:val="28"/>
              </w:rPr>
              <w:t>3……………………….…… ..…</w:t>
            </w:r>
          </w:p>
        </w:tc>
      </w:tr>
      <w:tr w:rsidR="007423AC" w:rsidRPr="009912E6" w:rsidTr="007423AC">
        <w:trPr>
          <w:trHeight w:val="70"/>
          <w:jc w:val="center"/>
        </w:trPr>
        <w:tc>
          <w:tcPr>
            <w:tcW w:w="758"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spacing w:before="160" w:after="40"/>
              <w:rPr>
                <w:sz w:val="28"/>
                <w:szCs w:val="28"/>
              </w:rPr>
            </w:pPr>
          </w:p>
        </w:tc>
        <w:tc>
          <w:tcPr>
            <w:tcW w:w="4820" w:type="dxa"/>
            <w:tcBorders>
              <w:top w:val="single" w:sz="4" w:space="0" w:color="auto"/>
              <w:left w:val="single" w:sz="4" w:space="0" w:color="auto"/>
              <w:bottom w:val="single" w:sz="4" w:space="0" w:color="auto"/>
              <w:right w:val="single" w:sz="4" w:space="0" w:color="auto"/>
            </w:tcBorders>
          </w:tcPr>
          <w:p w:rsidR="007423AC" w:rsidRPr="009912E6" w:rsidRDefault="007423AC" w:rsidP="007423AC">
            <w:pPr>
              <w:tabs>
                <w:tab w:val="left" w:pos="3294"/>
              </w:tabs>
              <w:spacing w:before="160" w:after="240"/>
              <w:jc w:val="both"/>
              <w:rPr>
                <w:sz w:val="28"/>
                <w:szCs w:val="28"/>
              </w:rPr>
            </w:pPr>
            <w:r>
              <w:rPr>
                <w:sz w:val="28"/>
                <w:szCs w:val="28"/>
              </w:rPr>
              <w:t>BÁC SỸ KHÁM</w:t>
            </w:r>
          </w:p>
        </w:tc>
        <w:tc>
          <w:tcPr>
            <w:tcW w:w="4053" w:type="dxa"/>
            <w:tcBorders>
              <w:left w:val="single" w:sz="4" w:space="0" w:color="auto"/>
              <w:bottom w:val="single" w:sz="4" w:space="0" w:color="auto"/>
              <w:right w:val="single" w:sz="4" w:space="0" w:color="auto"/>
            </w:tcBorders>
            <w:shd w:val="clear" w:color="auto" w:fill="auto"/>
          </w:tcPr>
          <w:p w:rsidR="007423AC" w:rsidRPr="009912E6" w:rsidRDefault="007423AC" w:rsidP="007423AC">
            <w:pPr>
              <w:spacing w:before="160" w:after="40"/>
              <w:jc w:val="both"/>
              <w:rPr>
                <w:sz w:val="28"/>
                <w:szCs w:val="28"/>
              </w:rPr>
            </w:pPr>
          </w:p>
        </w:tc>
        <w:tc>
          <w:tcPr>
            <w:tcW w:w="4068" w:type="dxa"/>
            <w:tcBorders>
              <w:left w:val="single" w:sz="4" w:space="0" w:color="auto"/>
              <w:bottom w:val="single" w:sz="4" w:space="0" w:color="auto"/>
              <w:right w:val="single" w:sz="4" w:space="0" w:color="auto"/>
            </w:tcBorders>
            <w:shd w:val="clear" w:color="auto" w:fill="auto"/>
          </w:tcPr>
          <w:p w:rsidR="007423AC" w:rsidRPr="009912E6" w:rsidRDefault="007423AC" w:rsidP="007423AC">
            <w:pPr>
              <w:spacing w:before="160" w:after="40"/>
              <w:jc w:val="both"/>
              <w:rPr>
                <w:sz w:val="28"/>
                <w:szCs w:val="28"/>
              </w:rPr>
            </w:pPr>
          </w:p>
        </w:tc>
      </w:tr>
    </w:tbl>
    <w:p w:rsidR="007423AC" w:rsidRPr="00150033" w:rsidRDefault="007423AC" w:rsidP="007423AC">
      <w:pPr>
        <w:autoSpaceDE w:val="0"/>
        <w:autoSpaceDN w:val="0"/>
        <w:rPr>
          <w:sz w:val="28"/>
          <w:szCs w:val="28"/>
        </w:rPr>
        <w:sectPr w:rsidR="007423AC" w:rsidRPr="00150033" w:rsidSect="007423AC">
          <w:footerReference w:type="even" r:id="rId65"/>
          <w:pgSz w:w="16840" w:h="11907" w:orient="landscape" w:code="9"/>
          <w:pgMar w:top="1985" w:right="1134" w:bottom="1134" w:left="1701" w:header="397" w:footer="284" w:gutter="0"/>
          <w:cols w:space="720"/>
        </w:sectPr>
      </w:pPr>
    </w:p>
    <w:p w:rsidR="007423AC" w:rsidRPr="00EF7168" w:rsidRDefault="00E01681" w:rsidP="007423AC">
      <w:pPr>
        <w:spacing w:before="200" w:after="360"/>
        <w:jc w:val="center"/>
        <w:rPr>
          <w:rFonts w:ascii="Arial" w:hAnsi="Arial" w:cs="Arial"/>
          <w:b/>
          <w:sz w:val="28"/>
          <w:szCs w:val="28"/>
        </w:rPr>
      </w:pPr>
      <w:r w:rsidRPr="00E01681">
        <w:rPr>
          <w:rFonts w:ascii="Arial" w:hAnsi="Arial" w:cs="Arial"/>
          <w:b/>
          <w:noProof/>
          <w:sz w:val="28"/>
          <w:szCs w:val="28"/>
          <w:lang w:val="vi-VN" w:eastAsia="vi-VN"/>
        </w:rPr>
        <w:lastRenderedPageBreak/>
        <w:pict>
          <v:shape id="_x0000_s1065" type="#_x0000_t202" style="position:absolute;left:0;text-align:left;margin-left:164.95pt;margin-top:-30.15pt;width:133.1pt;height:29.3pt;z-index:251665408" stroked="f">
            <v:textbox>
              <w:txbxContent>
                <w:p w:rsidR="00B5685B" w:rsidRPr="0009312A" w:rsidRDefault="00B5685B" w:rsidP="007423AC">
                  <w:pPr>
                    <w:jc w:val="center"/>
                    <w:rPr>
                      <w:sz w:val="28"/>
                    </w:rPr>
                  </w:pPr>
                  <w:r w:rsidRPr="0009312A">
                    <w:rPr>
                      <w:sz w:val="28"/>
                    </w:rPr>
                    <w:t>PHỤ LỤC 4</w:t>
                  </w:r>
                </w:p>
              </w:txbxContent>
            </v:textbox>
          </v:shape>
        </w:pict>
      </w:r>
      <w:r w:rsidR="007423AC" w:rsidRPr="00EF7168">
        <w:rPr>
          <w:rFonts w:ascii="Arial" w:hAnsi="Arial" w:cs="Arial"/>
          <w:b/>
          <w:sz w:val="28"/>
          <w:szCs w:val="28"/>
        </w:rPr>
        <w:t xml:space="preserve">CÁC BIẾN SỐ </w:t>
      </w:r>
      <w:r w:rsidR="007423AC">
        <w:rPr>
          <w:rFonts w:ascii="Arial" w:hAnsi="Arial" w:cs="Arial"/>
          <w:b/>
          <w:sz w:val="28"/>
          <w:szCs w:val="28"/>
        </w:rPr>
        <w:t xml:space="preserve">VÀ CHỈ SỐ </w:t>
      </w:r>
      <w:r w:rsidR="007423AC" w:rsidRPr="00EF7168">
        <w:rPr>
          <w:rFonts w:ascii="Arial" w:hAnsi="Arial" w:cs="Arial"/>
          <w:b/>
          <w:sz w:val="28"/>
          <w:szCs w:val="28"/>
        </w:rPr>
        <w:t>NGHIÊN CỨU</w:t>
      </w:r>
    </w:p>
    <w:tbl>
      <w:tblPr>
        <w:tblW w:w="9727" w:type="dxa"/>
        <w:jc w:val="center"/>
        <w:tblLook w:val="04A0"/>
      </w:tblPr>
      <w:tblGrid>
        <w:gridCol w:w="1718"/>
        <w:gridCol w:w="655"/>
        <w:gridCol w:w="3186"/>
        <w:gridCol w:w="590"/>
        <w:gridCol w:w="3578"/>
      </w:tblGrid>
      <w:tr w:rsidR="007423AC" w:rsidRPr="008C677C" w:rsidTr="007423AC">
        <w:trPr>
          <w:tblHeader/>
          <w:jc w:val="center"/>
        </w:trPr>
        <w:tc>
          <w:tcPr>
            <w:tcW w:w="1721" w:type="dxa"/>
          </w:tcPr>
          <w:p w:rsidR="007423AC" w:rsidRPr="008C677C" w:rsidRDefault="007423AC" w:rsidP="007423AC">
            <w:pPr>
              <w:spacing w:before="60" w:after="40" w:line="276" w:lineRule="auto"/>
              <w:jc w:val="center"/>
              <w:rPr>
                <w:b/>
                <w:sz w:val="28"/>
                <w:szCs w:val="28"/>
                <w:lang w:val="pt-BR"/>
              </w:rPr>
            </w:pPr>
            <w:r w:rsidRPr="008C677C">
              <w:rPr>
                <w:b/>
                <w:sz w:val="28"/>
                <w:szCs w:val="28"/>
                <w:lang w:val="pt-BR"/>
              </w:rPr>
              <w:t>Nhóm biến số</w:t>
            </w:r>
            <w:r>
              <w:rPr>
                <w:b/>
                <w:sz w:val="28"/>
                <w:szCs w:val="28"/>
                <w:lang w:val="pt-BR"/>
              </w:rPr>
              <w:t>/chỉ số</w:t>
            </w:r>
          </w:p>
        </w:tc>
        <w:tc>
          <w:tcPr>
            <w:tcW w:w="655" w:type="dxa"/>
          </w:tcPr>
          <w:p w:rsidR="007423AC" w:rsidRPr="0009312A" w:rsidRDefault="007423AC" w:rsidP="007423AC">
            <w:pPr>
              <w:spacing w:before="60" w:after="40" w:line="276" w:lineRule="auto"/>
              <w:jc w:val="center"/>
              <w:rPr>
                <w:b/>
                <w:sz w:val="28"/>
                <w:szCs w:val="28"/>
                <w:lang w:val="pt-BR"/>
              </w:rPr>
            </w:pPr>
            <w:r w:rsidRPr="0009312A">
              <w:rPr>
                <w:b/>
                <w:sz w:val="28"/>
                <w:szCs w:val="28"/>
                <w:lang w:val="pt-BR"/>
              </w:rPr>
              <w:t>TT</w:t>
            </w:r>
          </w:p>
        </w:tc>
        <w:tc>
          <w:tcPr>
            <w:tcW w:w="3195" w:type="dxa"/>
          </w:tcPr>
          <w:p w:rsidR="007423AC" w:rsidRPr="008C677C" w:rsidRDefault="007423AC" w:rsidP="007423AC">
            <w:pPr>
              <w:spacing w:before="60" w:after="40" w:line="276" w:lineRule="auto"/>
              <w:jc w:val="center"/>
              <w:rPr>
                <w:b/>
                <w:sz w:val="28"/>
                <w:szCs w:val="28"/>
                <w:lang w:val="pt-BR"/>
              </w:rPr>
            </w:pPr>
            <w:r w:rsidRPr="008C677C">
              <w:rPr>
                <w:b/>
                <w:sz w:val="28"/>
                <w:szCs w:val="28"/>
                <w:lang w:val="pt-BR"/>
              </w:rPr>
              <w:t>Tên biến số</w:t>
            </w:r>
          </w:p>
        </w:tc>
        <w:tc>
          <w:tcPr>
            <w:tcW w:w="567" w:type="dxa"/>
          </w:tcPr>
          <w:p w:rsidR="007423AC" w:rsidRPr="00FE5DB0" w:rsidRDefault="007423AC" w:rsidP="007423AC">
            <w:pPr>
              <w:spacing w:before="60" w:after="40" w:line="276" w:lineRule="auto"/>
              <w:jc w:val="center"/>
              <w:rPr>
                <w:b/>
                <w:sz w:val="28"/>
                <w:szCs w:val="28"/>
                <w:lang w:val="pt-BR"/>
              </w:rPr>
            </w:pPr>
            <w:r w:rsidRPr="00FE5DB0">
              <w:rPr>
                <w:b/>
                <w:sz w:val="28"/>
                <w:szCs w:val="28"/>
                <w:lang w:val="pt-BR"/>
              </w:rPr>
              <w:t>TT</w:t>
            </w:r>
          </w:p>
        </w:tc>
        <w:tc>
          <w:tcPr>
            <w:tcW w:w="3589" w:type="dxa"/>
          </w:tcPr>
          <w:p w:rsidR="007423AC" w:rsidRPr="008C677C" w:rsidRDefault="007423AC" w:rsidP="007423AC">
            <w:pPr>
              <w:spacing w:before="60" w:after="40" w:line="276" w:lineRule="auto"/>
              <w:jc w:val="center"/>
              <w:rPr>
                <w:b/>
                <w:sz w:val="28"/>
                <w:szCs w:val="28"/>
                <w:lang w:val="pt-BR"/>
              </w:rPr>
            </w:pPr>
            <w:r>
              <w:rPr>
                <w:b/>
                <w:sz w:val="28"/>
                <w:szCs w:val="28"/>
                <w:lang w:val="pt-BR"/>
              </w:rPr>
              <w:t>Tên chỉ số</w:t>
            </w:r>
          </w:p>
        </w:tc>
      </w:tr>
      <w:tr w:rsidR="007423AC" w:rsidTr="007423AC">
        <w:trPr>
          <w:jc w:val="center"/>
        </w:trPr>
        <w:tc>
          <w:tcPr>
            <w:tcW w:w="1721" w:type="dxa"/>
            <w:vMerge w:val="restart"/>
          </w:tcPr>
          <w:p w:rsidR="007423AC" w:rsidRDefault="007423AC" w:rsidP="007423AC">
            <w:pPr>
              <w:spacing w:before="60" w:after="60" w:line="276" w:lineRule="auto"/>
              <w:rPr>
                <w:sz w:val="28"/>
                <w:szCs w:val="28"/>
                <w:lang w:val="pt-BR"/>
              </w:rPr>
            </w:pPr>
            <w:r>
              <w:rPr>
                <w:sz w:val="28"/>
                <w:szCs w:val="28"/>
                <w:lang w:val="pt-BR"/>
              </w:rPr>
              <w:t>Các đặc điểm chung</w:t>
            </w: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Tuổi</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Nhóm tuổi</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Tr="007423AC">
        <w:trPr>
          <w:jc w:val="center"/>
        </w:trPr>
        <w:tc>
          <w:tcPr>
            <w:tcW w:w="1721" w:type="dxa"/>
            <w:vMerge/>
          </w:tcPr>
          <w:p w:rsidR="007423AC" w:rsidRDefault="007423AC" w:rsidP="007423AC">
            <w:pPr>
              <w:spacing w:before="60" w:after="60" w:line="276" w:lineRule="auto"/>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Tiền sử ĐTĐTK</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RPr="0009312A"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Tiền sử gia đình ĐTĐ</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Số lần mang thai</w:t>
            </w:r>
          </w:p>
        </w:tc>
        <w:tc>
          <w:tcPr>
            <w:tcW w:w="567" w:type="dxa"/>
          </w:tcPr>
          <w:p w:rsidR="007423AC" w:rsidRPr="0062606A" w:rsidRDefault="007423AC" w:rsidP="007423AC">
            <w:pPr>
              <w:pStyle w:val="ListParagraph"/>
              <w:numPr>
                <w:ilvl w:val="0"/>
                <w:numId w:val="40"/>
              </w:numPr>
              <w:spacing w:before="100" w:after="60" w:line="276" w:lineRule="auto"/>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r>
              <w:rPr>
                <w:sz w:val="28"/>
                <w:szCs w:val="28"/>
                <w:lang w:val="pt-BR"/>
              </w:rPr>
              <w:t>Mang thai lần đầu</w:t>
            </w:r>
          </w:p>
        </w:tc>
      </w:tr>
      <w:tr w:rsidR="007423AC"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Số lần sinh con</w:t>
            </w:r>
          </w:p>
        </w:tc>
        <w:tc>
          <w:tcPr>
            <w:tcW w:w="567" w:type="dxa"/>
          </w:tcPr>
          <w:p w:rsidR="007423AC" w:rsidRPr="0062606A" w:rsidRDefault="007423AC" w:rsidP="007423AC">
            <w:pPr>
              <w:pStyle w:val="ListParagraph"/>
              <w:numPr>
                <w:ilvl w:val="0"/>
                <w:numId w:val="40"/>
              </w:numPr>
              <w:spacing w:before="100" w:after="60" w:line="276" w:lineRule="auto"/>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r>
              <w:rPr>
                <w:sz w:val="28"/>
                <w:szCs w:val="28"/>
                <w:lang w:val="pt-BR"/>
              </w:rPr>
              <w:t>Đã từng sinh con</w:t>
            </w:r>
          </w:p>
        </w:tc>
      </w:tr>
      <w:tr w:rsidR="007423AC"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Tiền sử sảy thai</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Tiền sử thai lưu</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Tiền sử đẻ non</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Tiền sử mổ đẻ</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Tiền sử sinh con &gt; 4000g</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RPr="0009312A"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Tiền sử sản khoa xấu</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Tr="007423AC">
        <w:trPr>
          <w:jc w:val="center"/>
        </w:trPr>
        <w:tc>
          <w:tcPr>
            <w:tcW w:w="1721" w:type="dxa"/>
            <w:vMerge/>
          </w:tcPr>
          <w:p w:rsidR="007423AC" w:rsidRDefault="007423AC" w:rsidP="007423AC">
            <w:pPr>
              <w:spacing w:before="60" w:after="60"/>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Tuần thai</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Tr="007423AC">
        <w:trPr>
          <w:jc w:val="center"/>
        </w:trPr>
        <w:tc>
          <w:tcPr>
            <w:tcW w:w="1721" w:type="dxa"/>
            <w:vMerge/>
          </w:tcPr>
          <w:p w:rsidR="007423AC" w:rsidRDefault="007423AC" w:rsidP="007423AC">
            <w:pPr>
              <w:spacing w:before="60" w:after="60"/>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Cân nặng trước MT</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Cân nặng LK1</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RPr="0009312A"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Tăng cân từ khi MT - LK1</w:t>
            </w:r>
          </w:p>
        </w:tc>
        <w:tc>
          <w:tcPr>
            <w:tcW w:w="567" w:type="dxa"/>
          </w:tcPr>
          <w:p w:rsidR="007423AC" w:rsidRPr="0062606A" w:rsidRDefault="007423AC" w:rsidP="007423AC">
            <w:pPr>
              <w:pStyle w:val="ListParagraph"/>
              <w:spacing w:before="100" w:after="60"/>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RPr="0009312A"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BMI trước MT</w:t>
            </w:r>
          </w:p>
        </w:tc>
        <w:tc>
          <w:tcPr>
            <w:tcW w:w="567" w:type="dxa"/>
          </w:tcPr>
          <w:p w:rsidR="007423AC" w:rsidRPr="0062606A" w:rsidRDefault="007423AC" w:rsidP="007423AC">
            <w:pPr>
              <w:pStyle w:val="ListParagraph"/>
              <w:numPr>
                <w:ilvl w:val="0"/>
                <w:numId w:val="40"/>
              </w:numPr>
              <w:spacing w:before="100" w:after="60" w:line="276" w:lineRule="auto"/>
              <w:ind w:left="-57"/>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r>
              <w:rPr>
                <w:sz w:val="28"/>
                <w:szCs w:val="28"/>
                <w:lang w:val="pt-BR"/>
              </w:rPr>
              <w:t xml:space="preserve">Thừa cân/béo phì trước MT </w:t>
            </w:r>
          </w:p>
        </w:tc>
      </w:tr>
      <w:tr w:rsidR="007423AC"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100" w:after="60" w:line="276" w:lineRule="auto"/>
              <w:ind w:left="-57"/>
              <w:jc w:val="right"/>
              <w:rPr>
                <w:sz w:val="28"/>
                <w:szCs w:val="28"/>
                <w:lang w:val="pt-BR"/>
              </w:rPr>
            </w:pPr>
          </w:p>
        </w:tc>
        <w:tc>
          <w:tcPr>
            <w:tcW w:w="3195" w:type="dxa"/>
          </w:tcPr>
          <w:p w:rsidR="007423AC" w:rsidRDefault="007423AC" w:rsidP="007423AC">
            <w:pPr>
              <w:spacing w:before="100" w:after="60" w:line="276" w:lineRule="auto"/>
              <w:rPr>
                <w:sz w:val="28"/>
                <w:szCs w:val="28"/>
                <w:lang w:val="pt-BR"/>
              </w:rPr>
            </w:pPr>
            <w:r>
              <w:rPr>
                <w:sz w:val="28"/>
                <w:szCs w:val="28"/>
                <w:lang w:val="pt-BR"/>
              </w:rPr>
              <w:t>BMI LK1</w:t>
            </w:r>
          </w:p>
        </w:tc>
        <w:tc>
          <w:tcPr>
            <w:tcW w:w="567" w:type="dxa"/>
          </w:tcPr>
          <w:p w:rsidR="007423AC" w:rsidRPr="00313AAD" w:rsidRDefault="007423AC" w:rsidP="007423AC">
            <w:pPr>
              <w:spacing w:before="100" w:after="60"/>
              <w:ind w:left="425"/>
              <w:jc w:val="right"/>
              <w:rPr>
                <w:sz w:val="28"/>
                <w:szCs w:val="28"/>
                <w:lang w:val="pt-BR"/>
              </w:rPr>
            </w:pPr>
          </w:p>
        </w:tc>
        <w:tc>
          <w:tcPr>
            <w:tcW w:w="3589" w:type="dxa"/>
          </w:tcPr>
          <w:p w:rsidR="007423AC" w:rsidRDefault="007423AC" w:rsidP="007423AC">
            <w:pPr>
              <w:spacing w:before="100" w:after="60" w:line="276" w:lineRule="auto"/>
              <w:rPr>
                <w:sz w:val="28"/>
                <w:szCs w:val="28"/>
                <w:lang w:val="pt-BR"/>
              </w:rPr>
            </w:pPr>
          </w:p>
        </w:tc>
      </w:tr>
      <w:tr w:rsidR="007423AC" w:rsidRPr="0009312A" w:rsidTr="007423AC">
        <w:trPr>
          <w:jc w:val="center"/>
        </w:trPr>
        <w:tc>
          <w:tcPr>
            <w:tcW w:w="1721" w:type="dxa"/>
            <w:vMerge/>
          </w:tcPr>
          <w:p w:rsidR="007423AC" w:rsidRDefault="007423AC" w:rsidP="007423AC">
            <w:pPr>
              <w:spacing w:before="60" w:after="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80" w:after="60" w:line="276" w:lineRule="auto"/>
              <w:ind w:left="-57"/>
              <w:jc w:val="right"/>
              <w:rPr>
                <w:sz w:val="28"/>
                <w:szCs w:val="28"/>
                <w:lang w:val="pt-BR"/>
              </w:rPr>
            </w:pPr>
          </w:p>
        </w:tc>
        <w:tc>
          <w:tcPr>
            <w:tcW w:w="3195" w:type="dxa"/>
          </w:tcPr>
          <w:p w:rsidR="007423AC" w:rsidRDefault="007423AC" w:rsidP="007423AC">
            <w:pPr>
              <w:spacing w:before="80" w:after="60" w:line="276" w:lineRule="auto"/>
              <w:rPr>
                <w:sz w:val="28"/>
                <w:szCs w:val="28"/>
                <w:lang w:val="pt-BR"/>
              </w:rPr>
            </w:pPr>
            <w:r>
              <w:rPr>
                <w:sz w:val="28"/>
                <w:szCs w:val="28"/>
                <w:lang w:val="pt-BR"/>
              </w:rPr>
              <w:t>Tăng BMI từ khi MT - LK1</w:t>
            </w:r>
          </w:p>
        </w:tc>
        <w:tc>
          <w:tcPr>
            <w:tcW w:w="567" w:type="dxa"/>
          </w:tcPr>
          <w:p w:rsidR="007423AC" w:rsidRPr="0062606A" w:rsidRDefault="007423AC" w:rsidP="007423AC">
            <w:pPr>
              <w:pStyle w:val="ListParagraph"/>
              <w:spacing w:before="80" w:after="60"/>
              <w:ind w:left="-57"/>
              <w:jc w:val="right"/>
              <w:rPr>
                <w:sz w:val="28"/>
                <w:szCs w:val="28"/>
                <w:lang w:val="pt-BR"/>
              </w:rPr>
            </w:pPr>
          </w:p>
        </w:tc>
        <w:tc>
          <w:tcPr>
            <w:tcW w:w="3589" w:type="dxa"/>
          </w:tcPr>
          <w:p w:rsidR="007423AC" w:rsidRDefault="007423AC" w:rsidP="007423AC">
            <w:pPr>
              <w:spacing w:before="80" w:after="60" w:line="276" w:lineRule="auto"/>
              <w:rPr>
                <w:sz w:val="28"/>
                <w:szCs w:val="28"/>
                <w:lang w:val="pt-BR"/>
              </w:rPr>
            </w:pPr>
          </w:p>
        </w:tc>
      </w:tr>
    </w:tbl>
    <w:p w:rsidR="007423AC" w:rsidRPr="0009312A" w:rsidRDefault="007423AC" w:rsidP="007423AC">
      <w:pPr>
        <w:spacing w:before="60" w:after="60"/>
        <w:rPr>
          <w:lang w:val="pt-BR"/>
        </w:rPr>
      </w:pPr>
    </w:p>
    <w:tbl>
      <w:tblPr>
        <w:tblW w:w="9727" w:type="dxa"/>
        <w:jc w:val="center"/>
        <w:tblLook w:val="04A0"/>
      </w:tblPr>
      <w:tblGrid>
        <w:gridCol w:w="1718"/>
        <w:gridCol w:w="655"/>
        <w:gridCol w:w="3182"/>
        <w:gridCol w:w="590"/>
        <w:gridCol w:w="3582"/>
      </w:tblGrid>
      <w:tr w:rsidR="007423AC" w:rsidTr="007423AC">
        <w:trPr>
          <w:tblHeader/>
          <w:jc w:val="center"/>
        </w:trPr>
        <w:tc>
          <w:tcPr>
            <w:tcW w:w="1719" w:type="dxa"/>
          </w:tcPr>
          <w:p w:rsidR="007423AC" w:rsidRPr="008C677C" w:rsidRDefault="007423AC" w:rsidP="00887F9C">
            <w:pPr>
              <w:spacing w:beforeLines="60" w:line="276" w:lineRule="auto"/>
              <w:jc w:val="center"/>
              <w:rPr>
                <w:b/>
                <w:sz w:val="28"/>
                <w:szCs w:val="28"/>
                <w:lang w:val="pt-BR"/>
              </w:rPr>
            </w:pPr>
            <w:r w:rsidRPr="008C677C">
              <w:rPr>
                <w:b/>
                <w:sz w:val="28"/>
                <w:szCs w:val="28"/>
                <w:lang w:val="pt-BR"/>
              </w:rPr>
              <w:t>Nhóm biến số</w:t>
            </w:r>
            <w:r>
              <w:rPr>
                <w:b/>
                <w:sz w:val="28"/>
                <w:szCs w:val="28"/>
                <w:lang w:val="pt-BR"/>
              </w:rPr>
              <w:t>/chỉ số</w:t>
            </w:r>
          </w:p>
        </w:tc>
        <w:tc>
          <w:tcPr>
            <w:tcW w:w="655" w:type="dxa"/>
          </w:tcPr>
          <w:p w:rsidR="007423AC" w:rsidRPr="0009312A" w:rsidRDefault="007423AC" w:rsidP="00887F9C">
            <w:pPr>
              <w:spacing w:beforeLines="60" w:line="276" w:lineRule="auto"/>
              <w:jc w:val="center"/>
              <w:rPr>
                <w:b/>
                <w:sz w:val="28"/>
                <w:szCs w:val="28"/>
                <w:lang w:val="pt-BR"/>
              </w:rPr>
            </w:pPr>
            <w:r w:rsidRPr="0009312A">
              <w:rPr>
                <w:b/>
                <w:sz w:val="28"/>
                <w:szCs w:val="28"/>
                <w:lang w:val="pt-BR"/>
              </w:rPr>
              <w:t>TT</w:t>
            </w:r>
          </w:p>
        </w:tc>
        <w:tc>
          <w:tcPr>
            <w:tcW w:w="3186" w:type="dxa"/>
          </w:tcPr>
          <w:p w:rsidR="007423AC" w:rsidRPr="008C677C" w:rsidRDefault="007423AC" w:rsidP="00887F9C">
            <w:pPr>
              <w:spacing w:beforeLines="60" w:line="276" w:lineRule="auto"/>
              <w:jc w:val="center"/>
              <w:rPr>
                <w:b/>
                <w:sz w:val="28"/>
                <w:szCs w:val="28"/>
                <w:lang w:val="pt-BR"/>
              </w:rPr>
            </w:pPr>
            <w:r w:rsidRPr="008C677C">
              <w:rPr>
                <w:b/>
                <w:sz w:val="28"/>
                <w:szCs w:val="28"/>
                <w:lang w:val="pt-BR"/>
              </w:rPr>
              <w:t>Tên biến số</w:t>
            </w:r>
          </w:p>
        </w:tc>
        <w:tc>
          <w:tcPr>
            <w:tcW w:w="580" w:type="dxa"/>
          </w:tcPr>
          <w:p w:rsidR="007423AC" w:rsidRPr="0009312A" w:rsidRDefault="007423AC" w:rsidP="00887F9C">
            <w:pPr>
              <w:spacing w:beforeLines="60" w:line="276" w:lineRule="auto"/>
              <w:jc w:val="center"/>
              <w:rPr>
                <w:b/>
                <w:sz w:val="28"/>
                <w:szCs w:val="28"/>
                <w:lang w:val="pt-BR"/>
              </w:rPr>
            </w:pPr>
            <w:r w:rsidRPr="0009312A">
              <w:rPr>
                <w:b/>
                <w:sz w:val="28"/>
                <w:szCs w:val="28"/>
                <w:lang w:val="pt-BR"/>
              </w:rPr>
              <w:t>TT</w:t>
            </w:r>
          </w:p>
        </w:tc>
        <w:tc>
          <w:tcPr>
            <w:tcW w:w="3587" w:type="dxa"/>
          </w:tcPr>
          <w:p w:rsidR="007423AC" w:rsidRPr="008C677C" w:rsidRDefault="007423AC" w:rsidP="00887F9C">
            <w:pPr>
              <w:spacing w:beforeLines="60" w:line="276" w:lineRule="auto"/>
              <w:jc w:val="center"/>
              <w:rPr>
                <w:b/>
                <w:sz w:val="28"/>
                <w:szCs w:val="28"/>
                <w:lang w:val="pt-BR"/>
              </w:rPr>
            </w:pPr>
            <w:r>
              <w:rPr>
                <w:b/>
                <w:sz w:val="28"/>
                <w:szCs w:val="28"/>
                <w:lang w:val="pt-BR"/>
              </w:rPr>
              <w:t>Tên chỉ số</w:t>
            </w:r>
          </w:p>
        </w:tc>
      </w:tr>
      <w:tr w:rsidR="007423AC" w:rsidTr="007423AC">
        <w:trPr>
          <w:jc w:val="center"/>
        </w:trPr>
        <w:tc>
          <w:tcPr>
            <w:tcW w:w="1719" w:type="dxa"/>
            <w:vMerge w:val="restart"/>
          </w:tcPr>
          <w:p w:rsidR="007423AC" w:rsidRDefault="007423AC" w:rsidP="00887F9C">
            <w:pPr>
              <w:spacing w:beforeLines="60" w:line="276" w:lineRule="auto"/>
              <w:rPr>
                <w:sz w:val="28"/>
                <w:szCs w:val="28"/>
                <w:lang w:val="pt-BR"/>
              </w:rPr>
            </w:pPr>
            <w:r>
              <w:rPr>
                <w:sz w:val="28"/>
                <w:szCs w:val="28"/>
                <w:lang w:val="pt-BR"/>
              </w:rPr>
              <w:lastRenderedPageBreak/>
              <w:t>Tình trạng gluocose, lipid và calci máu LK1</w:t>
            </w: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GHT 0h (NPDNG)</w:t>
            </w:r>
          </w:p>
        </w:tc>
        <w:tc>
          <w:tcPr>
            <w:tcW w:w="580" w:type="dxa"/>
            <w:vMerge w:val="restart"/>
            <w:vAlign w:val="center"/>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587" w:type="dxa"/>
            <w:vMerge w:val="restart"/>
            <w:vAlign w:val="center"/>
          </w:tcPr>
          <w:p w:rsidR="007423AC" w:rsidRDefault="007423AC" w:rsidP="00887F9C">
            <w:pPr>
              <w:spacing w:beforeLines="60" w:line="276" w:lineRule="auto"/>
              <w:rPr>
                <w:sz w:val="28"/>
                <w:szCs w:val="28"/>
                <w:lang w:val="pt-BR"/>
              </w:rPr>
            </w:pPr>
            <w:r>
              <w:rPr>
                <w:sz w:val="28"/>
                <w:szCs w:val="28"/>
                <w:lang w:val="pt-BR"/>
              </w:rPr>
              <w:t>ĐTĐ thai kỳ</w:t>
            </w:r>
          </w:p>
        </w:tc>
      </w:tr>
      <w:tr w:rsidR="007423AC"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GHT 1h  (NPDNG)</w:t>
            </w:r>
          </w:p>
        </w:tc>
        <w:tc>
          <w:tcPr>
            <w:tcW w:w="580" w:type="dxa"/>
            <w:vMerge/>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587" w:type="dxa"/>
            <w:vMerge/>
          </w:tcPr>
          <w:p w:rsidR="007423AC" w:rsidRDefault="007423AC" w:rsidP="00887F9C">
            <w:pPr>
              <w:spacing w:beforeLines="60" w:line="276" w:lineRule="auto"/>
              <w:rPr>
                <w:sz w:val="28"/>
                <w:szCs w:val="28"/>
                <w:lang w:val="pt-BR"/>
              </w:rPr>
            </w:pPr>
          </w:p>
        </w:tc>
      </w:tr>
      <w:tr w:rsidR="007423AC"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GHT 2h (NPDNG)</w:t>
            </w:r>
          </w:p>
        </w:tc>
        <w:tc>
          <w:tcPr>
            <w:tcW w:w="580" w:type="dxa"/>
            <w:vMerge/>
          </w:tcPr>
          <w:p w:rsidR="007423AC" w:rsidRPr="0009312A" w:rsidRDefault="007423AC" w:rsidP="00887F9C">
            <w:pPr>
              <w:pStyle w:val="ListParagraph"/>
              <w:spacing w:beforeLines="60"/>
              <w:ind w:left="-57"/>
              <w:jc w:val="center"/>
              <w:rPr>
                <w:sz w:val="28"/>
                <w:szCs w:val="28"/>
                <w:lang w:val="pt-BR"/>
              </w:rPr>
            </w:pPr>
          </w:p>
        </w:tc>
        <w:tc>
          <w:tcPr>
            <w:tcW w:w="3587" w:type="dxa"/>
            <w:vMerge/>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GHT lúc đói LK1</w:t>
            </w:r>
          </w:p>
        </w:tc>
        <w:tc>
          <w:tcPr>
            <w:tcW w:w="580" w:type="dxa"/>
          </w:tcPr>
          <w:p w:rsidR="007423AC" w:rsidRPr="0009312A" w:rsidRDefault="007423AC" w:rsidP="00887F9C">
            <w:pPr>
              <w:spacing w:beforeLines="60"/>
              <w:ind w:left="425"/>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rPr>
                <w:sz w:val="28"/>
                <w:szCs w:val="28"/>
                <w:lang w:val="pt-BR"/>
              </w:rPr>
            </w:pPr>
            <w:r>
              <w:rPr>
                <w:sz w:val="28"/>
                <w:szCs w:val="28"/>
                <w:lang w:val="pt-BR"/>
              </w:rPr>
              <w:t>HbA1c LK1</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Triglycerid HT đói LK1</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rPr>
                <w:sz w:val="28"/>
                <w:szCs w:val="28"/>
                <w:lang w:val="pt-BR"/>
              </w:rPr>
            </w:pPr>
            <w:r>
              <w:rPr>
                <w:sz w:val="28"/>
                <w:szCs w:val="28"/>
                <w:lang w:val="pt-BR"/>
              </w:rPr>
              <w:t>Nồng độ HDL-C HT LK1</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Tr="007423AC">
        <w:trPr>
          <w:jc w:val="center"/>
        </w:trPr>
        <w:tc>
          <w:tcPr>
            <w:tcW w:w="1719" w:type="dxa"/>
            <w:vMerge w:val="restart"/>
          </w:tcPr>
          <w:p w:rsidR="007423AC" w:rsidRDefault="007423AC" w:rsidP="00887F9C">
            <w:pPr>
              <w:spacing w:beforeLines="60" w:line="276" w:lineRule="auto"/>
              <w:jc w:val="both"/>
              <w:rPr>
                <w:sz w:val="28"/>
                <w:szCs w:val="28"/>
                <w:lang w:val="pt-BR"/>
              </w:rPr>
            </w:pPr>
            <w:r>
              <w:rPr>
                <w:sz w:val="28"/>
                <w:szCs w:val="28"/>
                <w:lang w:val="pt-BR"/>
              </w:rPr>
              <w:t>Tình trạng kháng insulin LK1</w:t>
            </w: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insulin HT đói LK1</w:t>
            </w:r>
          </w:p>
        </w:tc>
        <w:tc>
          <w:tcPr>
            <w:tcW w:w="580"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r>
              <w:rPr>
                <w:sz w:val="28"/>
                <w:szCs w:val="28"/>
                <w:lang w:val="pt-BR"/>
              </w:rPr>
              <w:t>HOMA2-IR-In LK1</w:t>
            </w:r>
          </w:p>
        </w:tc>
      </w:tr>
      <w:tr w:rsidR="007423AC"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C-peptide HT đói LK1</w:t>
            </w:r>
          </w:p>
        </w:tc>
        <w:tc>
          <w:tcPr>
            <w:tcW w:w="580"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r>
              <w:rPr>
                <w:sz w:val="28"/>
                <w:szCs w:val="28"/>
                <w:lang w:val="pt-BR"/>
              </w:rPr>
              <w:t>HOMA2-IR-Cp LK1</w:t>
            </w:r>
          </w:p>
        </w:tc>
      </w:tr>
      <w:tr w:rsidR="007423AC" w:rsidTr="007423AC">
        <w:trPr>
          <w:jc w:val="center"/>
        </w:trPr>
        <w:tc>
          <w:tcPr>
            <w:tcW w:w="1719" w:type="dxa"/>
          </w:tcPr>
          <w:p w:rsidR="007423AC" w:rsidRDefault="007423AC" w:rsidP="00887F9C">
            <w:pPr>
              <w:spacing w:beforeLines="60" w:line="276" w:lineRule="auto"/>
              <w:jc w:val="both"/>
              <w:rPr>
                <w:sz w:val="28"/>
                <w:szCs w:val="28"/>
                <w:lang w:val="pt-BR"/>
              </w:rPr>
            </w:pPr>
            <w:r>
              <w:rPr>
                <w:sz w:val="28"/>
                <w:szCs w:val="28"/>
                <w:lang w:val="pt-BR"/>
              </w:rPr>
              <w:t>Vitamin D LK1</w:t>
            </w: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25(OH)D HT LK1</w:t>
            </w:r>
          </w:p>
        </w:tc>
        <w:tc>
          <w:tcPr>
            <w:tcW w:w="580"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r>
              <w:rPr>
                <w:sz w:val="28"/>
                <w:szCs w:val="28"/>
                <w:lang w:val="pt-BR"/>
              </w:rPr>
              <w:t>Tình trạng vitamin D LK1</w:t>
            </w:r>
          </w:p>
        </w:tc>
      </w:tr>
      <w:tr w:rsidR="007423AC" w:rsidTr="007423AC">
        <w:trPr>
          <w:jc w:val="center"/>
        </w:trPr>
        <w:tc>
          <w:tcPr>
            <w:tcW w:w="1719" w:type="dxa"/>
            <w:vMerge w:val="restart"/>
          </w:tcPr>
          <w:p w:rsidR="007423AC" w:rsidRDefault="007423AC" w:rsidP="00887F9C">
            <w:pPr>
              <w:spacing w:beforeLines="60" w:line="276" w:lineRule="auto"/>
              <w:rPr>
                <w:sz w:val="28"/>
                <w:szCs w:val="28"/>
                <w:lang w:val="pt-BR"/>
              </w:rPr>
            </w:pPr>
            <w:r>
              <w:rPr>
                <w:sz w:val="28"/>
                <w:szCs w:val="28"/>
                <w:lang w:val="pt-BR"/>
              </w:rPr>
              <w:t>Bổ sung vitamin D và điều trị ĐTĐTK</w:t>
            </w: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rPr>
                <w:sz w:val="28"/>
                <w:szCs w:val="28"/>
                <w:lang w:val="pt-BR"/>
              </w:rPr>
            </w:pPr>
            <w:r>
              <w:rPr>
                <w:sz w:val="28"/>
                <w:szCs w:val="28"/>
                <w:lang w:val="pt-BR"/>
              </w:rPr>
              <w:t>Nhóm bổ sung vitamin D</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Phương pháp điều trị ĐTĐTK</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Tr="007423AC">
        <w:trPr>
          <w:jc w:val="center"/>
        </w:trPr>
        <w:tc>
          <w:tcPr>
            <w:tcW w:w="1719" w:type="dxa"/>
            <w:vMerge w:val="restart"/>
          </w:tcPr>
          <w:p w:rsidR="007423AC" w:rsidRDefault="007423AC" w:rsidP="00887F9C">
            <w:pPr>
              <w:spacing w:beforeLines="60"/>
              <w:rPr>
                <w:sz w:val="28"/>
                <w:szCs w:val="28"/>
                <w:lang w:val="pt-BR"/>
              </w:rPr>
            </w:pPr>
            <w:r>
              <w:rPr>
                <w:sz w:val="28"/>
                <w:szCs w:val="28"/>
                <w:lang w:val="pt-BR"/>
              </w:rPr>
              <w:t>Thay đổi tuần thai cân nặng và BMI trong thời gian theo dõi</w:t>
            </w: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rPr>
                <w:sz w:val="28"/>
                <w:szCs w:val="28"/>
                <w:lang w:val="pt-BR"/>
              </w:rPr>
            </w:pPr>
            <w:r>
              <w:rPr>
                <w:sz w:val="28"/>
                <w:szCs w:val="28"/>
                <w:lang w:val="pt-BR"/>
              </w:rPr>
              <w:t>Tuần thai LK2</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Tr="007423AC">
        <w:trPr>
          <w:jc w:val="center"/>
        </w:trPr>
        <w:tc>
          <w:tcPr>
            <w:tcW w:w="1719" w:type="dxa"/>
            <w:vMerge/>
          </w:tcPr>
          <w:p w:rsidR="007423AC" w:rsidRDefault="007423AC" w:rsidP="00887F9C">
            <w:pPr>
              <w:spacing w:beforeLines="60"/>
              <w:jc w:val="both"/>
              <w:rPr>
                <w:sz w:val="28"/>
                <w:szCs w:val="28"/>
                <w:lang w:val="pt-BR"/>
              </w:rPr>
            </w:pP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rPr>
                <w:sz w:val="28"/>
                <w:szCs w:val="28"/>
                <w:lang w:val="pt-BR"/>
              </w:rPr>
            </w:pPr>
            <w:r>
              <w:rPr>
                <w:sz w:val="28"/>
                <w:szCs w:val="28"/>
                <w:lang w:val="pt-BR"/>
              </w:rPr>
              <w:t>Tuần thai LK3</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rPr>
                <w:sz w:val="28"/>
                <w:szCs w:val="28"/>
                <w:lang w:val="pt-BR"/>
              </w:rPr>
            </w:pPr>
            <w:r>
              <w:rPr>
                <w:sz w:val="28"/>
                <w:szCs w:val="28"/>
                <w:lang w:val="pt-BR"/>
              </w:rPr>
              <w:t>Cân nặng LK2</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rPr>
                <w:sz w:val="28"/>
                <w:szCs w:val="28"/>
                <w:lang w:val="pt-BR"/>
              </w:rPr>
            </w:pPr>
            <w:r>
              <w:rPr>
                <w:sz w:val="28"/>
                <w:szCs w:val="28"/>
                <w:lang w:val="pt-BR"/>
              </w:rPr>
              <w:t>Cân nặng LK3</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rPr>
                <w:sz w:val="28"/>
                <w:szCs w:val="28"/>
                <w:lang w:val="pt-BR"/>
              </w:rPr>
            </w:pPr>
            <w:r>
              <w:rPr>
                <w:sz w:val="28"/>
                <w:szCs w:val="28"/>
                <w:lang w:val="pt-BR"/>
              </w:rPr>
              <w:t>Tăng cân từ khi MT- LK2</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rPr>
                <w:sz w:val="28"/>
                <w:szCs w:val="28"/>
                <w:lang w:val="pt-BR"/>
              </w:rPr>
            </w:pPr>
            <w:r>
              <w:rPr>
                <w:sz w:val="28"/>
                <w:szCs w:val="28"/>
                <w:lang w:val="pt-BR"/>
              </w:rPr>
              <w:t>Tăng cân từ khi MT- LK3</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ind w:right="-113"/>
              <w:rPr>
                <w:sz w:val="28"/>
                <w:szCs w:val="28"/>
                <w:lang w:val="pt-BR"/>
              </w:rPr>
            </w:pPr>
            <w:r>
              <w:rPr>
                <w:sz w:val="28"/>
                <w:szCs w:val="28"/>
                <w:lang w:val="pt-BR"/>
              </w:rPr>
              <w:t>Tăng BMI từ khi MT-LK2</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 xml:space="preserve">Tăng BMI từ khi MT - </w:t>
            </w:r>
            <w:r>
              <w:rPr>
                <w:sz w:val="28"/>
                <w:szCs w:val="28"/>
                <w:lang w:val="pt-BR"/>
              </w:rPr>
              <w:lastRenderedPageBreak/>
              <w:t>LK3</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val="restart"/>
          </w:tcPr>
          <w:p w:rsidR="007423AC" w:rsidRDefault="007423AC" w:rsidP="00887F9C">
            <w:pPr>
              <w:spacing w:beforeLines="60" w:line="276" w:lineRule="auto"/>
              <w:rPr>
                <w:sz w:val="28"/>
                <w:szCs w:val="28"/>
                <w:lang w:val="pt-BR"/>
              </w:rPr>
            </w:pPr>
            <w:r>
              <w:rPr>
                <w:sz w:val="28"/>
                <w:szCs w:val="28"/>
                <w:lang w:val="pt-BR"/>
              </w:rPr>
              <w:lastRenderedPageBreak/>
              <w:t>Thay đổi glucose và calci máu trong thời gian theo dõi</w:t>
            </w: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rPr>
                <w:sz w:val="28"/>
                <w:szCs w:val="28"/>
                <w:lang w:val="pt-BR"/>
              </w:rPr>
            </w:pPr>
            <w:r>
              <w:rPr>
                <w:sz w:val="28"/>
                <w:szCs w:val="28"/>
                <w:lang w:val="pt-BR"/>
              </w:rPr>
              <w:t>Nồng độ GHT đói LK2</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rPr>
                <w:sz w:val="28"/>
                <w:szCs w:val="28"/>
                <w:lang w:val="pt-BR"/>
              </w:rPr>
            </w:pPr>
            <w:r>
              <w:rPr>
                <w:sz w:val="28"/>
                <w:szCs w:val="28"/>
                <w:lang w:val="pt-BR"/>
              </w:rPr>
              <w:t>HbA1c LK2</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rPr>
                <w:sz w:val="28"/>
                <w:szCs w:val="28"/>
                <w:lang w:val="pt-BR"/>
              </w:rPr>
            </w:pPr>
            <w:r>
              <w:rPr>
                <w:sz w:val="28"/>
                <w:szCs w:val="28"/>
                <w:lang w:val="pt-BR"/>
              </w:rPr>
              <w:t>Nồng độ GHT đói LK3</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calci toàn phần HT LK2</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calci ion HT LK2</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887F9C">
            <w:pPr>
              <w:spacing w:beforeLines="60" w:line="276" w:lineRule="auto"/>
              <w:rPr>
                <w:sz w:val="28"/>
                <w:szCs w:val="28"/>
                <w:lang w:val="pt-BR"/>
              </w:rPr>
            </w:pPr>
            <w:r>
              <w:rPr>
                <w:sz w:val="28"/>
                <w:szCs w:val="28"/>
                <w:lang w:val="pt-BR"/>
              </w:rPr>
              <w:t>HbA1c LK3</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calci toàn phần HT LK3</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calci ion HT LK3</w:t>
            </w:r>
          </w:p>
        </w:tc>
        <w:tc>
          <w:tcPr>
            <w:tcW w:w="580" w:type="dxa"/>
          </w:tcPr>
          <w:p w:rsidR="007423AC" w:rsidRPr="0009312A" w:rsidRDefault="007423AC" w:rsidP="00887F9C">
            <w:pPr>
              <w:pStyle w:val="ListParagraph"/>
              <w:spacing w:beforeLines="60"/>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p>
        </w:tc>
      </w:tr>
      <w:tr w:rsidR="007423AC" w:rsidTr="007423AC">
        <w:trPr>
          <w:jc w:val="center"/>
        </w:trPr>
        <w:tc>
          <w:tcPr>
            <w:tcW w:w="1719" w:type="dxa"/>
            <w:vMerge w:val="restart"/>
          </w:tcPr>
          <w:p w:rsidR="007423AC" w:rsidRDefault="007423AC" w:rsidP="00887F9C">
            <w:pPr>
              <w:spacing w:beforeLines="60" w:line="276" w:lineRule="auto"/>
              <w:rPr>
                <w:sz w:val="28"/>
                <w:szCs w:val="28"/>
                <w:lang w:val="pt-BR"/>
              </w:rPr>
            </w:pPr>
            <w:r>
              <w:rPr>
                <w:sz w:val="28"/>
                <w:szCs w:val="28"/>
                <w:lang w:val="pt-BR"/>
              </w:rPr>
              <w:t>Thay đổi  kháng insulin trong thời gian theo dõi</w:t>
            </w:r>
          </w:p>
        </w:tc>
        <w:tc>
          <w:tcPr>
            <w:tcW w:w="655" w:type="dxa"/>
            <w:vMerge w:val="restart"/>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186" w:type="dxa"/>
            <w:vMerge w:val="restart"/>
          </w:tcPr>
          <w:p w:rsidR="007423AC" w:rsidRDefault="007423AC" w:rsidP="007423AC">
            <w:pPr>
              <w:spacing w:before="40" w:line="276" w:lineRule="auto"/>
              <w:rPr>
                <w:sz w:val="28"/>
                <w:szCs w:val="28"/>
                <w:lang w:val="pt-BR"/>
              </w:rPr>
            </w:pPr>
            <w:r>
              <w:rPr>
                <w:sz w:val="28"/>
                <w:szCs w:val="28"/>
                <w:lang w:val="pt-BR"/>
              </w:rPr>
              <w:t>Nồng độ insulin HT đói LK3</w:t>
            </w:r>
          </w:p>
        </w:tc>
        <w:tc>
          <w:tcPr>
            <w:tcW w:w="580"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587" w:type="dxa"/>
          </w:tcPr>
          <w:p w:rsidR="007423AC" w:rsidRDefault="007423AC" w:rsidP="00887F9C">
            <w:pPr>
              <w:spacing w:beforeLines="60" w:line="276" w:lineRule="auto"/>
              <w:rPr>
                <w:sz w:val="28"/>
                <w:szCs w:val="28"/>
                <w:lang w:val="pt-BR"/>
              </w:rPr>
            </w:pPr>
            <w:r>
              <w:rPr>
                <w:sz w:val="28"/>
                <w:szCs w:val="28"/>
                <w:lang w:val="pt-BR"/>
              </w:rPr>
              <w:t>HOMA2-IR-In LK3</w:t>
            </w:r>
          </w:p>
        </w:tc>
      </w:tr>
      <w:tr w:rsidR="007423AC" w:rsidTr="007423AC">
        <w:trPr>
          <w:jc w:val="center"/>
        </w:trPr>
        <w:tc>
          <w:tcPr>
            <w:tcW w:w="1719" w:type="dxa"/>
            <w:vMerge/>
          </w:tcPr>
          <w:p w:rsidR="007423AC" w:rsidRDefault="007423AC" w:rsidP="00887F9C">
            <w:pPr>
              <w:spacing w:beforeLines="60" w:line="276" w:lineRule="auto"/>
              <w:rPr>
                <w:sz w:val="28"/>
                <w:szCs w:val="28"/>
                <w:lang w:val="pt-BR"/>
              </w:rPr>
            </w:pPr>
          </w:p>
        </w:tc>
        <w:tc>
          <w:tcPr>
            <w:tcW w:w="655" w:type="dxa"/>
            <w:vMerge/>
          </w:tcPr>
          <w:p w:rsidR="007423AC" w:rsidRPr="0009312A" w:rsidRDefault="007423AC" w:rsidP="00887F9C">
            <w:pPr>
              <w:pStyle w:val="ListParagraph"/>
              <w:spacing w:beforeLines="60"/>
              <w:ind w:left="-57"/>
              <w:jc w:val="right"/>
              <w:rPr>
                <w:sz w:val="28"/>
                <w:szCs w:val="28"/>
                <w:lang w:val="pt-BR"/>
              </w:rPr>
            </w:pPr>
          </w:p>
        </w:tc>
        <w:tc>
          <w:tcPr>
            <w:tcW w:w="3186" w:type="dxa"/>
            <w:vMerge/>
          </w:tcPr>
          <w:p w:rsidR="007423AC" w:rsidRDefault="007423AC" w:rsidP="00887F9C">
            <w:pPr>
              <w:spacing w:beforeLines="60" w:line="276" w:lineRule="auto"/>
              <w:rPr>
                <w:sz w:val="28"/>
                <w:szCs w:val="28"/>
                <w:lang w:val="pt-BR"/>
              </w:rPr>
            </w:pPr>
          </w:p>
        </w:tc>
        <w:tc>
          <w:tcPr>
            <w:tcW w:w="580"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587" w:type="dxa"/>
          </w:tcPr>
          <w:p w:rsidR="007423AC" w:rsidRDefault="007423AC" w:rsidP="007423AC">
            <w:pPr>
              <w:spacing w:before="40" w:line="276" w:lineRule="auto"/>
              <w:rPr>
                <w:sz w:val="28"/>
                <w:szCs w:val="28"/>
                <w:lang w:val="pt-BR"/>
              </w:rPr>
            </w:pPr>
            <w:r>
              <w:rPr>
                <w:sz w:val="28"/>
                <w:szCs w:val="28"/>
                <w:lang w:val="pt-BR"/>
              </w:rPr>
              <w:t>Thay đổi HOMA2-IR-In từ LK1 đến LK3</w:t>
            </w:r>
          </w:p>
        </w:tc>
      </w:tr>
      <w:tr w:rsidR="007423AC" w:rsidTr="007423AC">
        <w:trPr>
          <w:jc w:val="center"/>
        </w:trPr>
        <w:tc>
          <w:tcPr>
            <w:tcW w:w="1719" w:type="dxa"/>
            <w:vMerge/>
          </w:tcPr>
          <w:p w:rsidR="007423AC" w:rsidRDefault="007423AC" w:rsidP="00887F9C">
            <w:pPr>
              <w:spacing w:beforeLines="60" w:line="276" w:lineRule="auto"/>
              <w:rPr>
                <w:sz w:val="28"/>
                <w:szCs w:val="28"/>
                <w:lang w:val="pt-BR"/>
              </w:rPr>
            </w:pPr>
          </w:p>
        </w:tc>
        <w:tc>
          <w:tcPr>
            <w:tcW w:w="655" w:type="dxa"/>
            <w:vMerge/>
          </w:tcPr>
          <w:p w:rsidR="007423AC" w:rsidRPr="0009312A" w:rsidRDefault="007423AC" w:rsidP="00887F9C">
            <w:pPr>
              <w:spacing w:beforeLines="60"/>
              <w:ind w:left="425"/>
              <w:jc w:val="right"/>
              <w:rPr>
                <w:sz w:val="28"/>
                <w:szCs w:val="28"/>
                <w:lang w:val="pt-BR"/>
              </w:rPr>
            </w:pPr>
          </w:p>
        </w:tc>
        <w:tc>
          <w:tcPr>
            <w:tcW w:w="3186" w:type="dxa"/>
            <w:vMerge/>
          </w:tcPr>
          <w:p w:rsidR="007423AC" w:rsidRDefault="007423AC" w:rsidP="00887F9C">
            <w:pPr>
              <w:spacing w:beforeLines="60" w:line="276" w:lineRule="auto"/>
              <w:rPr>
                <w:sz w:val="28"/>
                <w:szCs w:val="28"/>
                <w:lang w:val="pt-BR"/>
              </w:rPr>
            </w:pPr>
          </w:p>
        </w:tc>
        <w:tc>
          <w:tcPr>
            <w:tcW w:w="580"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587" w:type="dxa"/>
          </w:tcPr>
          <w:p w:rsidR="007423AC" w:rsidRDefault="007423AC" w:rsidP="007423AC">
            <w:pPr>
              <w:spacing w:before="40" w:line="276" w:lineRule="auto"/>
              <w:rPr>
                <w:sz w:val="28"/>
                <w:szCs w:val="28"/>
                <w:lang w:val="pt-BR"/>
              </w:rPr>
            </w:pPr>
            <w:r>
              <w:rPr>
                <w:sz w:val="28"/>
                <w:szCs w:val="28"/>
                <w:lang w:val="pt-BR"/>
              </w:rPr>
              <w:t>Thay đổi HOMA2-IR-In từ LK1 đến LK3 theo %</w:t>
            </w:r>
          </w:p>
        </w:tc>
      </w:tr>
      <w:tr w:rsidR="007423AC"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vMerge w:val="restart"/>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C-peptide HT đói LK3</w:t>
            </w:r>
          </w:p>
        </w:tc>
        <w:tc>
          <w:tcPr>
            <w:tcW w:w="580"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587" w:type="dxa"/>
          </w:tcPr>
          <w:p w:rsidR="007423AC" w:rsidRDefault="007423AC" w:rsidP="007423AC">
            <w:pPr>
              <w:spacing w:before="40" w:line="276" w:lineRule="auto"/>
              <w:rPr>
                <w:sz w:val="28"/>
                <w:szCs w:val="28"/>
                <w:lang w:val="pt-BR"/>
              </w:rPr>
            </w:pPr>
            <w:r>
              <w:rPr>
                <w:sz w:val="28"/>
                <w:szCs w:val="28"/>
                <w:lang w:val="pt-BR"/>
              </w:rPr>
              <w:t>HOMA2-IR-Cp LK3</w:t>
            </w: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vMerge/>
          </w:tcPr>
          <w:p w:rsidR="007423AC" w:rsidRPr="0009312A" w:rsidRDefault="007423AC" w:rsidP="00887F9C">
            <w:pPr>
              <w:spacing w:beforeLines="60"/>
              <w:ind w:left="369"/>
              <w:jc w:val="right"/>
              <w:rPr>
                <w:sz w:val="28"/>
                <w:szCs w:val="28"/>
                <w:lang w:val="pt-BR"/>
              </w:rPr>
            </w:pPr>
          </w:p>
        </w:tc>
        <w:tc>
          <w:tcPr>
            <w:tcW w:w="3186" w:type="dxa"/>
          </w:tcPr>
          <w:p w:rsidR="007423AC" w:rsidRDefault="007423AC" w:rsidP="007423AC">
            <w:pPr>
              <w:spacing w:before="40" w:line="276" w:lineRule="auto"/>
              <w:rPr>
                <w:sz w:val="28"/>
                <w:szCs w:val="28"/>
                <w:lang w:val="pt-BR"/>
              </w:rPr>
            </w:pPr>
          </w:p>
        </w:tc>
        <w:tc>
          <w:tcPr>
            <w:tcW w:w="580"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587" w:type="dxa"/>
          </w:tcPr>
          <w:p w:rsidR="007423AC" w:rsidRDefault="007423AC" w:rsidP="007423AC">
            <w:pPr>
              <w:spacing w:before="40" w:line="276" w:lineRule="auto"/>
              <w:rPr>
                <w:sz w:val="28"/>
                <w:szCs w:val="28"/>
                <w:lang w:val="pt-BR"/>
              </w:rPr>
            </w:pPr>
            <w:r>
              <w:rPr>
                <w:sz w:val="28"/>
                <w:szCs w:val="28"/>
                <w:lang w:val="pt-BR"/>
              </w:rPr>
              <w:t>Thay đổi HOMA2-IR-Cp từ LK1 đến LK3</w:t>
            </w: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vMerge/>
          </w:tcPr>
          <w:p w:rsidR="007423AC" w:rsidRPr="0009312A" w:rsidRDefault="007423AC" w:rsidP="00887F9C">
            <w:pPr>
              <w:spacing w:beforeLines="60"/>
              <w:ind w:left="369"/>
              <w:jc w:val="right"/>
              <w:rPr>
                <w:sz w:val="28"/>
                <w:szCs w:val="28"/>
                <w:lang w:val="pt-BR"/>
              </w:rPr>
            </w:pPr>
          </w:p>
        </w:tc>
        <w:tc>
          <w:tcPr>
            <w:tcW w:w="3186" w:type="dxa"/>
          </w:tcPr>
          <w:p w:rsidR="007423AC" w:rsidRDefault="007423AC" w:rsidP="007423AC">
            <w:pPr>
              <w:spacing w:before="40" w:line="276" w:lineRule="auto"/>
              <w:rPr>
                <w:sz w:val="28"/>
                <w:szCs w:val="28"/>
                <w:lang w:val="pt-BR"/>
              </w:rPr>
            </w:pPr>
          </w:p>
        </w:tc>
        <w:tc>
          <w:tcPr>
            <w:tcW w:w="580"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587" w:type="dxa"/>
          </w:tcPr>
          <w:p w:rsidR="007423AC" w:rsidRDefault="007423AC" w:rsidP="007423AC">
            <w:pPr>
              <w:spacing w:before="40" w:line="276" w:lineRule="auto"/>
              <w:rPr>
                <w:sz w:val="28"/>
                <w:szCs w:val="28"/>
                <w:lang w:val="pt-BR"/>
              </w:rPr>
            </w:pPr>
            <w:r>
              <w:rPr>
                <w:sz w:val="28"/>
                <w:szCs w:val="28"/>
                <w:lang w:val="pt-BR"/>
              </w:rPr>
              <w:t>Thay đổi HOMA2-IR-Cp từ LK1 đến LK3 theo %</w:t>
            </w:r>
          </w:p>
        </w:tc>
      </w:tr>
      <w:tr w:rsidR="007423AC" w:rsidTr="007423AC">
        <w:trPr>
          <w:jc w:val="center"/>
        </w:trPr>
        <w:tc>
          <w:tcPr>
            <w:tcW w:w="1719" w:type="dxa"/>
            <w:vMerge w:val="restart"/>
          </w:tcPr>
          <w:p w:rsidR="007423AC" w:rsidRDefault="007423AC" w:rsidP="00887F9C">
            <w:pPr>
              <w:spacing w:beforeLines="60" w:line="276" w:lineRule="auto"/>
              <w:rPr>
                <w:sz w:val="28"/>
                <w:szCs w:val="28"/>
                <w:lang w:val="pt-BR"/>
              </w:rPr>
            </w:pPr>
            <w:r>
              <w:rPr>
                <w:sz w:val="28"/>
                <w:szCs w:val="28"/>
                <w:lang w:val="pt-BR"/>
              </w:rPr>
              <w:t>Thay đổi vitamin D trong thời gian theo dõi</w:t>
            </w: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Nồng độ 25(OH)D HT LK3</w:t>
            </w:r>
          </w:p>
        </w:tc>
        <w:tc>
          <w:tcPr>
            <w:tcW w:w="580"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587" w:type="dxa"/>
          </w:tcPr>
          <w:p w:rsidR="007423AC" w:rsidRDefault="007423AC" w:rsidP="007423AC">
            <w:pPr>
              <w:spacing w:before="40" w:line="276" w:lineRule="auto"/>
              <w:rPr>
                <w:sz w:val="28"/>
                <w:szCs w:val="28"/>
                <w:lang w:val="pt-BR"/>
              </w:rPr>
            </w:pPr>
            <w:r>
              <w:rPr>
                <w:sz w:val="28"/>
                <w:szCs w:val="28"/>
                <w:lang w:val="pt-BR"/>
              </w:rPr>
              <w:t>Tình trạng vitamin D LK3</w:t>
            </w:r>
          </w:p>
        </w:tc>
      </w:tr>
      <w:tr w:rsidR="007423AC" w:rsidRPr="0009312A" w:rsidTr="007423AC">
        <w:trPr>
          <w:jc w:val="center"/>
        </w:trPr>
        <w:tc>
          <w:tcPr>
            <w:tcW w:w="1719" w:type="dxa"/>
            <w:vMerge/>
          </w:tcPr>
          <w:p w:rsidR="007423AC" w:rsidRDefault="007423AC" w:rsidP="00887F9C">
            <w:pPr>
              <w:spacing w:beforeLines="60" w:line="276" w:lineRule="auto"/>
              <w:jc w:val="both"/>
              <w:rPr>
                <w:sz w:val="28"/>
                <w:szCs w:val="28"/>
                <w:lang w:val="pt-BR"/>
              </w:rPr>
            </w:pPr>
          </w:p>
        </w:tc>
        <w:tc>
          <w:tcPr>
            <w:tcW w:w="655" w:type="dxa"/>
          </w:tcPr>
          <w:p w:rsidR="007423AC" w:rsidRPr="0009312A" w:rsidRDefault="007423AC" w:rsidP="00887F9C">
            <w:pPr>
              <w:pStyle w:val="ListParagraph"/>
              <w:numPr>
                <w:ilvl w:val="0"/>
                <w:numId w:val="40"/>
              </w:numPr>
              <w:spacing w:beforeLines="60" w:line="276" w:lineRule="auto"/>
              <w:ind w:left="-57"/>
              <w:jc w:val="right"/>
              <w:rPr>
                <w:sz w:val="28"/>
                <w:szCs w:val="28"/>
                <w:lang w:val="pt-BR"/>
              </w:rPr>
            </w:pPr>
          </w:p>
        </w:tc>
        <w:tc>
          <w:tcPr>
            <w:tcW w:w="3186" w:type="dxa"/>
          </w:tcPr>
          <w:p w:rsidR="007423AC" w:rsidRDefault="007423AC" w:rsidP="007423AC">
            <w:pPr>
              <w:spacing w:before="40" w:line="276" w:lineRule="auto"/>
              <w:rPr>
                <w:sz w:val="28"/>
                <w:szCs w:val="28"/>
                <w:lang w:val="pt-BR"/>
              </w:rPr>
            </w:pPr>
            <w:r>
              <w:rPr>
                <w:sz w:val="28"/>
                <w:szCs w:val="28"/>
                <w:lang w:val="pt-BR"/>
              </w:rPr>
              <w:t>Thay đổi NĐ 25(OH)D HT từ LK1 đến LK3</w:t>
            </w:r>
          </w:p>
        </w:tc>
        <w:tc>
          <w:tcPr>
            <w:tcW w:w="580" w:type="dxa"/>
          </w:tcPr>
          <w:p w:rsidR="007423AC" w:rsidRPr="0009312A" w:rsidRDefault="007423AC" w:rsidP="007423AC">
            <w:pPr>
              <w:pStyle w:val="ListParagraph"/>
              <w:numPr>
                <w:ilvl w:val="0"/>
                <w:numId w:val="40"/>
              </w:numPr>
              <w:spacing w:before="40" w:line="276" w:lineRule="auto"/>
              <w:ind w:left="-57"/>
              <w:jc w:val="right"/>
              <w:rPr>
                <w:sz w:val="28"/>
                <w:szCs w:val="28"/>
                <w:lang w:val="pt-BR"/>
              </w:rPr>
            </w:pPr>
          </w:p>
        </w:tc>
        <w:tc>
          <w:tcPr>
            <w:tcW w:w="3587" w:type="dxa"/>
          </w:tcPr>
          <w:p w:rsidR="007423AC" w:rsidRDefault="007423AC" w:rsidP="007423AC">
            <w:pPr>
              <w:spacing w:before="40" w:line="276" w:lineRule="auto"/>
              <w:rPr>
                <w:sz w:val="28"/>
                <w:szCs w:val="28"/>
                <w:lang w:val="pt-BR"/>
              </w:rPr>
            </w:pPr>
          </w:p>
        </w:tc>
      </w:tr>
    </w:tbl>
    <w:p w:rsidR="007423AC" w:rsidRPr="0009312A" w:rsidRDefault="007423AC" w:rsidP="007423AC">
      <w:pPr>
        <w:rPr>
          <w:szCs w:val="28"/>
          <w:lang w:val="pt-BR"/>
        </w:rPr>
      </w:pPr>
    </w:p>
    <w:p w:rsidR="007423AC" w:rsidRDefault="007423AC" w:rsidP="007423AC">
      <w:pPr>
        <w:spacing w:before="120" w:line="276" w:lineRule="auto"/>
        <w:jc w:val="both"/>
        <w:rPr>
          <w:sz w:val="28"/>
          <w:szCs w:val="28"/>
          <w:lang w:val="pt-BR"/>
        </w:rPr>
        <w:sectPr w:rsidR="007423AC" w:rsidSect="007423AC">
          <w:pgSz w:w="11907" w:h="16840" w:code="9"/>
          <w:pgMar w:top="1701" w:right="1134" w:bottom="1134" w:left="1701" w:header="567" w:footer="567" w:gutter="0"/>
          <w:cols w:space="720"/>
        </w:sectPr>
      </w:pPr>
    </w:p>
    <w:p w:rsidR="007423AC" w:rsidRPr="00413C06" w:rsidRDefault="007423AC" w:rsidP="007423AC">
      <w:pPr>
        <w:widowControl w:val="0"/>
        <w:spacing w:line="360" w:lineRule="auto"/>
        <w:jc w:val="center"/>
        <w:rPr>
          <w:sz w:val="28"/>
          <w:szCs w:val="28"/>
        </w:rPr>
      </w:pPr>
      <w:r w:rsidRPr="00413C06">
        <w:rPr>
          <w:sz w:val="28"/>
          <w:szCs w:val="28"/>
        </w:rPr>
        <w:lastRenderedPageBreak/>
        <w:t>PHỤ LỤ</w:t>
      </w:r>
      <w:r>
        <w:rPr>
          <w:sz w:val="28"/>
          <w:szCs w:val="28"/>
        </w:rPr>
        <w:t>C 5</w:t>
      </w:r>
    </w:p>
    <w:p w:rsidR="007423AC" w:rsidRDefault="007423AC" w:rsidP="007423AC">
      <w:pPr>
        <w:widowControl w:val="0"/>
        <w:spacing w:line="360" w:lineRule="auto"/>
        <w:jc w:val="center"/>
        <w:rPr>
          <w:rFonts w:ascii="Arial" w:hAnsi="Arial" w:cs="Arial"/>
          <w:b/>
          <w:sz w:val="28"/>
          <w:szCs w:val="28"/>
        </w:rPr>
      </w:pPr>
    </w:p>
    <w:p w:rsidR="007423AC" w:rsidRPr="00413C06" w:rsidRDefault="007423AC" w:rsidP="007423AC">
      <w:pPr>
        <w:widowControl w:val="0"/>
        <w:spacing w:line="360" w:lineRule="auto"/>
        <w:jc w:val="center"/>
        <w:rPr>
          <w:rFonts w:ascii="Arial" w:hAnsi="Arial" w:cs="Arial"/>
          <w:b/>
          <w:sz w:val="28"/>
          <w:szCs w:val="28"/>
        </w:rPr>
      </w:pPr>
      <w:r w:rsidRPr="00413C06">
        <w:rPr>
          <w:rFonts w:ascii="Arial" w:hAnsi="Arial" w:cs="Arial"/>
          <w:b/>
          <w:sz w:val="28"/>
          <w:szCs w:val="28"/>
        </w:rPr>
        <w:t>HƯỚNG DẪN CHẾ ĐỘ ĂN CHO THAI PHỤ MẮC ĐTĐTK</w:t>
      </w:r>
    </w:p>
    <w:p w:rsidR="007423AC" w:rsidRDefault="007423AC" w:rsidP="007423AC">
      <w:pPr>
        <w:widowControl w:val="0"/>
        <w:spacing w:line="360" w:lineRule="auto"/>
        <w:rPr>
          <w:sz w:val="28"/>
          <w:szCs w:val="28"/>
        </w:rPr>
      </w:pPr>
    </w:p>
    <w:p w:rsidR="007423AC" w:rsidRPr="00836489" w:rsidRDefault="007423AC" w:rsidP="007423AC">
      <w:pPr>
        <w:widowControl w:val="0"/>
        <w:spacing w:line="360" w:lineRule="auto"/>
        <w:ind w:firstLine="720"/>
        <w:rPr>
          <w:b/>
          <w:sz w:val="28"/>
          <w:szCs w:val="28"/>
        </w:rPr>
      </w:pPr>
      <w:r w:rsidRPr="00836489">
        <w:rPr>
          <w:b/>
          <w:sz w:val="28"/>
          <w:szCs w:val="28"/>
        </w:rPr>
        <w:t>Hướng dẫn chế độ ăn cho thai phụ mắc ĐTĐTK được thực hiện qua các bước sau:</w:t>
      </w:r>
    </w:p>
    <w:p w:rsidR="007423AC" w:rsidRPr="00836489" w:rsidRDefault="007423AC" w:rsidP="007423AC">
      <w:pPr>
        <w:widowControl w:val="0"/>
        <w:spacing w:before="120" w:line="360" w:lineRule="auto"/>
        <w:rPr>
          <w:b/>
          <w:i/>
          <w:sz w:val="28"/>
          <w:szCs w:val="28"/>
        </w:rPr>
      </w:pPr>
      <w:r w:rsidRPr="00836489">
        <w:rPr>
          <w:b/>
          <w:i/>
          <w:sz w:val="28"/>
          <w:szCs w:val="28"/>
        </w:rPr>
        <w:t>1. Đánh giá chế độ ăn hiện tại</w:t>
      </w:r>
      <w:r>
        <w:rPr>
          <w:b/>
          <w:i/>
          <w:sz w:val="28"/>
          <w:szCs w:val="28"/>
        </w:rPr>
        <w:t xml:space="preserve"> của thai phụ</w:t>
      </w:r>
    </w:p>
    <w:p w:rsidR="007423AC" w:rsidRDefault="007423AC" w:rsidP="007423AC">
      <w:pPr>
        <w:widowControl w:val="0"/>
        <w:spacing w:line="360" w:lineRule="auto"/>
        <w:jc w:val="both"/>
        <w:rPr>
          <w:sz w:val="28"/>
          <w:szCs w:val="28"/>
        </w:rPr>
      </w:pPr>
      <w:r>
        <w:rPr>
          <w:sz w:val="28"/>
          <w:szCs w:val="28"/>
        </w:rPr>
        <w:tab/>
        <w:t>Thai phụ được phỏng vấn về chế độ ăn uống hiện tại, bao gồm hỏi ghi thức ăn sử dụng trong 24 giờ qua, thói quen ăn uống, cách chế biến thực phẩm. Từ đó đánh giá tổng thu nhập calo/ngày, thành phần chế độ ăn về các chất dinh dưỡng (carbohydrat, protein, lipid, chất xơ) và các nhóm thực phẩm (</w:t>
      </w:r>
      <w:r w:rsidRPr="0068356C">
        <w:rPr>
          <w:sz w:val="28"/>
          <w:szCs w:val="28"/>
        </w:rPr>
        <w:t xml:space="preserve">rau củ, ngũ cốc, đạm, sản phẩm sữa và </w:t>
      </w:r>
      <w:r>
        <w:rPr>
          <w:sz w:val="28"/>
          <w:szCs w:val="28"/>
        </w:rPr>
        <w:t>trái cây), các loại thức ăn ưa thích và cách chế biến thức ăn.</w:t>
      </w:r>
    </w:p>
    <w:p w:rsidR="007423AC" w:rsidRPr="00836489" w:rsidRDefault="007423AC" w:rsidP="007423AC">
      <w:pPr>
        <w:widowControl w:val="0"/>
        <w:spacing w:before="120" w:line="360" w:lineRule="auto"/>
        <w:jc w:val="both"/>
        <w:rPr>
          <w:b/>
          <w:i/>
          <w:sz w:val="28"/>
          <w:szCs w:val="28"/>
        </w:rPr>
      </w:pPr>
      <w:r w:rsidRPr="00836489">
        <w:rPr>
          <w:b/>
          <w:i/>
          <w:sz w:val="28"/>
          <w:szCs w:val="28"/>
        </w:rPr>
        <w:t>2. Tính nhu cầu năng lượng hiện tại cho thai phụ</w:t>
      </w:r>
    </w:p>
    <w:p w:rsidR="007423AC" w:rsidRDefault="007423AC" w:rsidP="007423AC">
      <w:pPr>
        <w:widowControl w:val="0"/>
        <w:spacing w:line="360" w:lineRule="auto"/>
        <w:jc w:val="both"/>
        <w:rPr>
          <w:sz w:val="28"/>
          <w:szCs w:val="28"/>
        </w:rPr>
      </w:pPr>
      <w:r>
        <w:rPr>
          <w:sz w:val="28"/>
          <w:szCs w:val="28"/>
        </w:rPr>
        <w:tab/>
        <w:t>Nhu cầu năng lượng hiện tại cho thai phụ được tính toán dựa trên: cân nặng lý tưởng trước mang thai, mức tăng cân từ khi mang thai đến thời điểm hiện tại, tuần thai, qua các bước sau:</w:t>
      </w:r>
    </w:p>
    <w:p w:rsidR="007423AC" w:rsidRDefault="007423AC" w:rsidP="007423AC">
      <w:pPr>
        <w:widowControl w:val="0"/>
        <w:spacing w:before="60" w:line="360" w:lineRule="auto"/>
        <w:ind w:firstLine="720"/>
        <w:jc w:val="both"/>
        <w:rPr>
          <w:sz w:val="28"/>
          <w:szCs w:val="28"/>
        </w:rPr>
      </w:pPr>
      <w:r>
        <w:rPr>
          <w:sz w:val="28"/>
          <w:szCs w:val="28"/>
        </w:rPr>
        <w:t xml:space="preserve">Nhu cầu </w:t>
      </w:r>
      <w:r w:rsidRPr="0068356C">
        <w:rPr>
          <w:sz w:val="28"/>
          <w:szCs w:val="28"/>
        </w:rPr>
        <w:t xml:space="preserve">calo cho thai phụ = </w:t>
      </w:r>
    </w:p>
    <w:p w:rsidR="007423AC" w:rsidRDefault="007423AC" w:rsidP="007423AC">
      <w:pPr>
        <w:widowControl w:val="0"/>
        <w:spacing w:before="60" w:line="360" w:lineRule="auto"/>
        <w:ind w:firstLine="720"/>
        <w:jc w:val="both"/>
        <w:rPr>
          <w:sz w:val="28"/>
          <w:szCs w:val="28"/>
        </w:rPr>
      </w:pPr>
      <w:r>
        <w:rPr>
          <w:sz w:val="28"/>
          <w:szCs w:val="28"/>
        </w:rPr>
        <w:t xml:space="preserve">Năng </w:t>
      </w:r>
      <w:r w:rsidRPr="0068356C">
        <w:rPr>
          <w:sz w:val="28"/>
          <w:szCs w:val="28"/>
        </w:rPr>
        <w:t>lượng calo g</w:t>
      </w:r>
      <w:r>
        <w:rPr>
          <w:sz w:val="28"/>
          <w:szCs w:val="28"/>
        </w:rPr>
        <w:t>i</w:t>
      </w:r>
      <w:r w:rsidRPr="0068356C">
        <w:rPr>
          <w:sz w:val="28"/>
          <w:szCs w:val="28"/>
        </w:rPr>
        <w:t>ữ c</w:t>
      </w:r>
      <w:r>
        <w:rPr>
          <w:sz w:val="28"/>
          <w:szCs w:val="28"/>
        </w:rPr>
        <w:t xml:space="preserve">ân nặng </w:t>
      </w:r>
      <w:r w:rsidRPr="0068356C">
        <w:rPr>
          <w:sz w:val="28"/>
          <w:szCs w:val="28"/>
        </w:rPr>
        <w:t>lý tưởng + calo để nuôi thai</w:t>
      </w:r>
    </w:p>
    <w:p w:rsidR="007423AC" w:rsidRPr="0068356C" w:rsidRDefault="007423AC" w:rsidP="007423AC">
      <w:pPr>
        <w:widowControl w:val="0"/>
        <w:spacing w:before="60" w:line="360" w:lineRule="auto"/>
        <w:jc w:val="both"/>
        <w:rPr>
          <w:sz w:val="28"/>
          <w:szCs w:val="28"/>
        </w:rPr>
      </w:pPr>
      <w:r>
        <w:rPr>
          <w:sz w:val="28"/>
          <w:szCs w:val="28"/>
        </w:rPr>
        <w:t>-</w:t>
      </w:r>
      <w:r w:rsidRPr="00D377B8">
        <w:rPr>
          <w:sz w:val="28"/>
          <w:szCs w:val="28"/>
        </w:rPr>
        <w:t xml:space="preserve"> </w:t>
      </w:r>
      <w:r>
        <w:rPr>
          <w:sz w:val="28"/>
          <w:szCs w:val="28"/>
        </w:rPr>
        <w:t xml:space="preserve">Cân năng </w:t>
      </w:r>
      <w:r w:rsidRPr="0068356C">
        <w:rPr>
          <w:sz w:val="28"/>
          <w:szCs w:val="28"/>
        </w:rPr>
        <w:t>lý tưởng trước khi mang thai = 22</w:t>
      </w:r>
      <w:r>
        <w:rPr>
          <w:sz w:val="28"/>
          <w:szCs w:val="28"/>
        </w:rPr>
        <w:t xml:space="preserve"> (BMI lý tưởng) </w:t>
      </w:r>
      <w:r w:rsidRPr="00D377B8">
        <w:rPr>
          <w:rFonts w:cstheme="minorHAnsi"/>
          <w:sz w:val="28"/>
          <w:szCs w:val="28"/>
        </w:rPr>
        <w:t>x</w:t>
      </w:r>
      <w:r>
        <w:rPr>
          <w:sz w:val="28"/>
          <w:szCs w:val="28"/>
        </w:rPr>
        <w:t xml:space="preserve"> chiều cao (m) </w:t>
      </w:r>
      <w:r w:rsidRPr="00E966CB">
        <w:rPr>
          <w:sz w:val="28"/>
          <w:szCs w:val="28"/>
          <w:vertAlign w:val="superscript"/>
        </w:rPr>
        <w:t>2</w:t>
      </w:r>
    </w:p>
    <w:p w:rsidR="007423AC" w:rsidRDefault="007423AC" w:rsidP="007423AC">
      <w:pPr>
        <w:widowControl w:val="0"/>
        <w:spacing w:line="360" w:lineRule="auto"/>
        <w:jc w:val="both"/>
        <w:rPr>
          <w:sz w:val="28"/>
          <w:szCs w:val="28"/>
        </w:rPr>
      </w:pPr>
      <w:r>
        <w:rPr>
          <w:sz w:val="28"/>
          <w:szCs w:val="28"/>
        </w:rPr>
        <w:t>-</w:t>
      </w:r>
      <w:r w:rsidRPr="0068356C">
        <w:rPr>
          <w:sz w:val="28"/>
          <w:szCs w:val="28"/>
        </w:rPr>
        <w:t xml:space="preserve"> Lượng calo giữ c</w:t>
      </w:r>
      <w:r>
        <w:rPr>
          <w:sz w:val="28"/>
          <w:szCs w:val="28"/>
        </w:rPr>
        <w:t>ân nặng</w:t>
      </w:r>
      <w:r w:rsidRPr="0068356C">
        <w:rPr>
          <w:sz w:val="28"/>
          <w:szCs w:val="28"/>
        </w:rPr>
        <w:t xml:space="preserve"> lý tưởng = </w:t>
      </w:r>
      <w:r>
        <w:rPr>
          <w:sz w:val="28"/>
          <w:szCs w:val="28"/>
        </w:rPr>
        <w:t xml:space="preserve">nhu cầu calo/kg cân nặng lý tưởng/ngày </w:t>
      </w:r>
      <w:r w:rsidRPr="00E966CB">
        <w:rPr>
          <w:rFonts w:cstheme="minorHAnsi"/>
          <w:sz w:val="28"/>
          <w:szCs w:val="28"/>
        </w:rPr>
        <w:t>x</w:t>
      </w:r>
      <w:r>
        <w:rPr>
          <w:sz w:val="28"/>
          <w:szCs w:val="28"/>
        </w:rPr>
        <w:t xml:space="preserve"> cân nặng lý tưởng</w:t>
      </w:r>
    </w:p>
    <w:p w:rsidR="007423AC" w:rsidRDefault="007423AC" w:rsidP="007423AC">
      <w:pPr>
        <w:widowControl w:val="0"/>
        <w:spacing w:line="360" w:lineRule="auto"/>
        <w:jc w:val="both"/>
        <w:rPr>
          <w:sz w:val="28"/>
          <w:szCs w:val="28"/>
        </w:rPr>
      </w:pPr>
      <w:r>
        <w:rPr>
          <w:sz w:val="28"/>
          <w:szCs w:val="28"/>
        </w:rPr>
        <w:t>- Nhu cầu calo/kg cân nặng/ngày lấy từ 25 – 35 kcal/kg, tùy thuộc vào: mức lao động (nhẹ hay trung bình), mức tăng cân của thai phụ từ khi mang thai đến thời điểm hiện tại so với mức tăng cân hợp lý theo BMI của thai phụ trước mang thai:</w:t>
      </w:r>
      <w:r w:rsidRPr="00D377B8">
        <w:rPr>
          <w:sz w:val="28"/>
          <w:szCs w:val="28"/>
        </w:rPr>
        <w:t xml:space="preserve"> </w:t>
      </w:r>
    </w:p>
    <w:p w:rsidR="007423AC" w:rsidRDefault="007423AC" w:rsidP="007423AC">
      <w:pPr>
        <w:widowControl w:val="0"/>
        <w:spacing w:line="360" w:lineRule="auto"/>
        <w:jc w:val="both"/>
        <w:rPr>
          <w:sz w:val="28"/>
          <w:szCs w:val="28"/>
        </w:rPr>
      </w:pPr>
    </w:p>
    <w:tbl>
      <w:tblPr>
        <w:tblW w:w="8755" w:type="dxa"/>
        <w:tblLook w:val="04A0"/>
      </w:tblPr>
      <w:tblGrid>
        <w:gridCol w:w="2660"/>
        <w:gridCol w:w="2977"/>
        <w:gridCol w:w="3118"/>
      </w:tblGrid>
      <w:tr w:rsidR="007423AC" w:rsidRPr="00C05960" w:rsidTr="007423AC">
        <w:tc>
          <w:tcPr>
            <w:tcW w:w="2660" w:type="dxa"/>
          </w:tcPr>
          <w:p w:rsidR="007423AC" w:rsidRPr="00C05960" w:rsidRDefault="007423AC" w:rsidP="007423AC">
            <w:pPr>
              <w:widowControl w:val="0"/>
              <w:spacing w:before="120"/>
              <w:jc w:val="center"/>
              <w:rPr>
                <w:i/>
                <w:color w:val="000000"/>
                <w:sz w:val="28"/>
                <w:szCs w:val="28"/>
              </w:rPr>
            </w:pPr>
            <w:r w:rsidRPr="00C05960">
              <w:rPr>
                <w:i/>
                <w:color w:val="000000"/>
                <w:sz w:val="28"/>
                <w:szCs w:val="28"/>
              </w:rPr>
              <w:lastRenderedPageBreak/>
              <w:t>BMI  trước mang thai (kg/m</w:t>
            </w:r>
            <w:r w:rsidRPr="00C05960">
              <w:rPr>
                <w:i/>
                <w:color w:val="000000"/>
                <w:sz w:val="28"/>
                <w:szCs w:val="28"/>
                <w:vertAlign w:val="superscript"/>
              </w:rPr>
              <w:t>2</w:t>
            </w:r>
            <w:r w:rsidRPr="00C05960">
              <w:rPr>
                <w:i/>
                <w:color w:val="000000"/>
                <w:sz w:val="28"/>
                <w:szCs w:val="28"/>
              </w:rPr>
              <w:t>)</w:t>
            </w:r>
          </w:p>
        </w:tc>
        <w:tc>
          <w:tcPr>
            <w:tcW w:w="2977" w:type="dxa"/>
          </w:tcPr>
          <w:p w:rsidR="007423AC" w:rsidRPr="00C05960" w:rsidRDefault="007423AC" w:rsidP="007423AC">
            <w:pPr>
              <w:widowControl w:val="0"/>
              <w:spacing w:before="120"/>
              <w:jc w:val="center"/>
              <w:rPr>
                <w:i/>
                <w:color w:val="000000"/>
                <w:sz w:val="28"/>
                <w:szCs w:val="28"/>
              </w:rPr>
            </w:pPr>
            <w:r w:rsidRPr="00C05960">
              <w:rPr>
                <w:i/>
                <w:color w:val="000000"/>
                <w:sz w:val="28"/>
                <w:szCs w:val="28"/>
              </w:rPr>
              <w:t>Tổng mức tăng cân (kg)</w:t>
            </w:r>
          </w:p>
        </w:tc>
        <w:tc>
          <w:tcPr>
            <w:tcW w:w="3118" w:type="dxa"/>
          </w:tcPr>
          <w:p w:rsidR="007423AC" w:rsidRPr="00C05960" w:rsidRDefault="007423AC" w:rsidP="007423AC">
            <w:pPr>
              <w:widowControl w:val="0"/>
              <w:spacing w:before="120"/>
              <w:jc w:val="center"/>
              <w:rPr>
                <w:i/>
                <w:color w:val="000000"/>
                <w:sz w:val="28"/>
                <w:szCs w:val="28"/>
              </w:rPr>
            </w:pPr>
            <w:r w:rsidRPr="00C05960">
              <w:rPr>
                <w:i/>
                <w:color w:val="000000"/>
                <w:sz w:val="28"/>
                <w:szCs w:val="28"/>
              </w:rPr>
              <w:t>Tăng cân ở 3 tháng thai thứ 2 và 3 (kg/tuần)</w:t>
            </w:r>
          </w:p>
        </w:tc>
      </w:tr>
      <w:tr w:rsidR="007423AC" w:rsidRPr="000139C2" w:rsidTr="007423AC">
        <w:tc>
          <w:tcPr>
            <w:tcW w:w="2660" w:type="dxa"/>
          </w:tcPr>
          <w:p w:rsidR="007423AC" w:rsidRPr="000139C2" w:rsidRDefault="007423AC" w:rsidP="007423AC">
            <w:pPr>
              <w:widowControl w:val="0"/>
              <w:spacing w:before="100" w:line="360" w:lineRule="auto"/>
              <w:jc w:val="center"/>
              <w:rPr>
                <w:color w:val="000000"/>
                <w:sz w:val="28"/>
                <w:szCs w:val="28"/>
              </w:rPr>
            </w:pPr>
            <w:r w:rsidRPr="000139C2">
              <w:rPr>
                <w:color w:val="000000"/>
                <w:sz w:val="28"/>
                <w:szCs w:val="28"/>
              </w:rPr>
              <w:t>&lt; 18,5</w:t>
            </w:r>
          </w:p>
        </w:tc>
        <w:tc>
          <w:tcPr>
            <w:tcW w:w="2977" w:type="dxa"/>
          </w:tcPr>
          <w:p w:rsidR="007423AC" w:rsidRPr="000139C2" w:rsidRDefault="007423AC" w:rsidP="007423AC">
            <w:pPr>
              <w:widowControl w:val="0"/>
              <w:spacing w:before="100" w:line="360" w:lineRule="auto"/>
              <w:jc w:val="center"/>
              <w:rPr>
                <w:color w:val="000000"/>
                <w:sz w:val="28"/>
                <w:szCs w:val="28"/>
              </w:rPr>
            </w:pPr>
            <w:r w:rsidRPr="000139C2">
              <w:rPr>
                <w:color w:val="000000"/>
                <w:sz w:val="28"/>
                <w:szCs w:val="28"/>
              </w:rPr>
              <w:t>12,5 – 1</w:t>
            </w:r>
            <w:r>
              <w:rPr>
                <w:color w:val="000000"/>
                <w:sz w:val="28"/>
                <w:szCs w:val="28"/>
              </w:rPr>
              <w:t>7</w:t>
            </w:r>
            <w:r w:rsidRPr="000139C2">
              <w:rPr>
                <w:color w:val="000000"/>
                <w:sz w:val="28"/>
                <w:szCs w:val="28"/>
              </w:rPr>
              <w:t>,0</w:t>
            </w:r>
          </w:p>
        </w:tc>
        <w:tc>
          <w:tcPr>
            <w:tcW w:w="3118" w:type="dxa"/>
          </w:tcPr>
          <w:p w:rsidR="007423AC" w:rsidRPr="000139C2" w:rsidRDefault="007423AC" w:rsidP="007423AC">
            <w:pPr>
              <w:widowControl w:val="0"/>
              <w:spacing w:before="100" w:line="360" w:lineRule="auto"/>
              <w:jc w:val="center"/>
              <w:rPr>
                <w:color w:val="000000"/>
                <w:sz w:val="28"/>
                <w:szCs w:val="28"/>
              </w:rPr>
            </w:pPr>
            <w:r>
              <w:rPr>
                <w:color w:val="000000"/>
                <w:sz w:val="28"/>
                <w:szCs w:val="28"/>
              </w:rPr>
              <w:t>0,44 – 0,58</w:t>
            </w:r>
          </w:p>
        </w:tc>
      </w:tr>
      <w:tr w:rsidR="007423AC" w:rsidRPr="000139C2" w:rsidTr="007423AC">
        <w:tc>
          <w:tcPr>
            <w:tcW w:w="2660" w:type="dxa"/>
          </w:tcPr>
          <w:p w:rsidR="007423AC" w:rsidRPr="000139C2" w:rsidRDefault="007423AC" w:rsidP="007423AC">
            <w:pPr>
              <w:widowControl w:val="0"/>
              <w:spacing w:line="360" w:lineRule="auto"/>
              <w:jc w:val="center"/>
              <w:rPr>
                <w:color w:val="000000"/>
                <w:sz w:val="28"/>
                <w:szCs w:val="28"/>
              </w:rPr>
            </w:pPr>
            <w:r w:rsidRPr="000139C2">
              <w:rPr>
                <w:color w:val="000000"/>
                <w:sz w:val="28"/>
                <w:szCs w:val="28"/>
              </w:rPr>
              <w:t>18,5 – 2</w:t>
            </w:r>
            <w:r>
              <w:rPr>
                <w:color w:val="000000"/>
                <w:sz w:val="28"/>
                <w:szCs w:val="28"/>
              </w:rPr>
              <w:t>2</w:t>
            </w:r>
            <w:r w:rsidRPr="000139C2">
              <w:rPr>
                <w:color w:val="000000"/>
                <w:sz w:val="28"/>
                <w:szCs w:val="28"/>
              </w:rPr>
              <w:t>,9</w:t>
            </w:r>
          </w:p>
        </w:tc>
        <w:tc>
          <w:tcPr>
            <w:tcW w:w="2977" w:type="dxa"/>
          </w:tcPr>
          <w:p w:rsidR="007423AC" w:rsidRPr="000139C2" w:rsidRDefault="007423AC" w:rsidP="007423AC">
            <w:pPr>
              <w:widowControl w:val="0"/>
              <w:spacing w:line="360" w:lineRule="auto"/>
              <w:jc w:val="center"/>
              <w:rPr>
                <w:color w:val="000000"/>
                <w:sz w:val="28"/>
                <w:szCs w:val="28"/>
              </w:rPr>
            </w:pPr>
            <w:r w:rsidRPr="000139C2">
              <w:rPr>
                <w:color w:val="000000"/>
                <w:sz w:val="28"/>
                <w:szCs w:val="28"/>
              </w:rPr>
              <w:t>11,5 – 16,0</w:t>
            </w:r>
          </w:p>
        </w:tc>
        <w:tc>
          <w:tcPr>
            <w:tcW w:w="3118" w:type="dxa"/>
          </w:tcPr>
          <w:p w:rsidR="007423AC" w:rsidRPr="000139C2" w:rsidRDefault="007423AC" w:rsidP="007423AC">
            <w:pPr>
              <w:widowControl w:val="0"/>
              <w:spacing w:line="360" w:lineRule="auto"/>
              <w:jc w:val="center"/>
              <w:rPr>
                <w:color w:val="000000"/>
                <w:sz w:val="28"/>
                <w:szCs w:val="28"/>
              </w:rPr>
            </w:pPr>
            <w:r>
              <w:rPr>
                <w:color w:val="000000"/>
                <w:sz w:val="28"/>
                <w:szCs w:val="28"/>
              </w:rPr>
              <w:t>0,35 – 0,50</w:t>
            </w:r>
          </w:p>
        </w:tc>
      </w:tr>
      <w:tr w:rsidR="007423AC" w:rsidRPr="000139C2" w:rsidTr="007423AC">
        <w:tc>
          <w:tcPr>
            <w:tcW w:w="2660" w:type="dxa"/>
          </w:tcPr>
          <w:p w:rsidR="007423AC" w:rsidRPr="000139C2" w:rsidRDefault="007423AC" w:rsidP="007423AC">
            <w:pPr>
              <w:widowControl w:val="0"/>
              <w:spacing w:line="360" w:lineRule="auto"/>
              <w:jc w:val="center"/>
              <w:rPr>
                <w:color w:val="000000"/>
                <w:sz w:val="28"/>
                <w:szCs w:val="28"/>
              </w:rPr>
            </w:pPr>
            <w:r w:rsidRPr="000139C2">
              <w:rPr>
                <w:color w:val="000000"/>
                <w:sz w:val="28"/>
                <w:szCs w:val="28"/>
              </w:rPr>
              <w:t>2</w:t>
            </w:r>
            <w:r>
              <w:rPr>
                <w:color w:val="000000"/>
                <w:sz w:val="28"/>
                <w:szCs w:val="28"/>
              </w:rPr>
              <w:t>2,9</w:t>
            </w:r>
            <w:r w:rsidRPr="000139C2">
              <w:rPr>
                <w:color w:val="000000"/>
                <w:sz w:val="28"/>
                <w:szCs w:val="28"/>
              </w:rPr>
              <w:t xml:space="preserve"> – </w:t>
            </w:r>
            <w:r>
              <w:rPr>
                <w:color w:val="000000"/>
                <w:sz w:val="28"/>
                <w:szCs w:val="28"/>
              </w:rPr>
              <w:t>24,9</w:t>
            </w:r>
          </w:p>
        </w:tc>
        <w:tc>
          <w:tcPr>
            <w:tcW w:w="2977" w:type="dxa"/>
          </w:tcPr>
          <w:p w:rsidR="007423AC" w:rsidRPr="000139C2" w:rsidRDefault="007423AC" w:rsidP="007423AC">
            <w:pPr>
              <w:widowControl w:val="0"/>
              <w:spacing w:line="360" w:lineRule="auto"/>
              <w:jc w:val="center"/>
              <w:rPr>
                <w:color w:val="000000"/>
                <w:sz w:val="28"/>
                <w:szCs w:val="28"/>
              </w:rPr>
            </w:pPr>
            <w:r w:rsidRPr="000139C2">
              <w:rPr>
                <w:color w:val="000000"/>
                <w:sz w:val="28"/>
                <w:szCs w:val="28"/>
              </w:rPr>
              <w:t>7,0 – 11,5</w:t>
            </w:r>
          </w:p>
        </w:tc>
        <w:tc>
          <w:tcPr>
            <w:tcW w:w="3118" w:type="dxa"/>
          </w:tcPr>
          <w:p w:rsidR="007423AC" w:rsidRPr="000139C2" w:rsidRDefault="007423AC" w:rsidP="007423AC">
            <w:pPr>
              <w:widowControl w:val="0"/>
              <w:spacing w:line="360" w:lineRule="auto"/>
              <w:jc w:val="center"/>
              <w:rPr>
                <w:color w:val="000000"/>
                <w:sz w:val="28"/>
                <w:szCs w:val="28"/>
              </w:rPr>
            </w:pPr>
            <w:r>
              <w:rPr>
                <w:color w:val="000000"/>
                <w:sz w:val="28"/>
                <w:szCs w:val="28"/>
              </w:rPr>
              <w:t>0,25 – 0,33</w:t>
            </w:r>
          </w:p>
        </w:tc>
      </w:tr>
      <w:tr w:rsidR="007423AC" w:rsidRPr="000139C2" w:rsidTr="007423AC">
        <w:tc>
          <w:tcPr>
            <w:tcW w:w="2660" w:type="dxa"/>
          </w:tcPr>
          <w:p w:rsidR="007423AC" w:rsidRPr="000139C2" w:rsidRDefault="007423AC" w:rsidP="007423AC">
            <w:pPr>
              <w:widowControl w:val="0"/>
              <w:spacing w:line="360" w:lineRule="auto"/>
              <w:jc w:val="center"/>
              <w:rPr>
                <w:color w:val="000000"/>
                <w:sz w:val="28"/>
                <w:szCs w:val="28"/>
              </w:rPr>
            </w:pPr>
            <w:r w:rsidRPr="000139C2">
              <w:rPr>
                <w:color w:val="000000"/>
                <w:sz w:val="28"/>
                <w:szCs w:val="28"/>
              </w:rPr>
              <w:t xml:space="preserve">≥ </w:t>
            </w:r>
            <w:r>
              <w:rPr>
                <w:color w:val="000000"/>
                <w:sz w:val="28"/>
                <w:szCs w:val="28"/>
              </w:rPr>
              <w:t>25,</w:t>
            </w:r>
            <w:r w:rsidRPr="000139C2">
              <w:rPr>
                <w:color w:val="000000"/>
                <w:sz w:val="28"/>
                <w:szCs w:val="28"/>
              </w:rPr>
              <w:t>0</w:t>
            </w:r>
          </w:p>
        </w:tc>
        <w:tc>
          <w:tcPr>
            <w:tcW w:w="2977" w:type="dxa"/>
          </w:tcPr>
          <w:p w:rsidR="007423AC" w:rsidRPr="000139C2" w:rsidRDefault="007423AC" w:rsidP="007423AC">
            <w:pPr>
              <w:widowControl w:val="0"/>
              <w:spacing w:line="360" w:lineRule="auto"/>
              <w:jc w:val="center"/>
              <w:rPr>
                <w:color w:val="000000"/>
                <w:sz w:val="28"/>
                <w:szCs w:val="28"/>
              </w:rPr>
            </w:pPr>
            <w:r w:rsidRPr="000139C2">
              <w:rPr>
                <w:color w:val="000000"/>
                <w:sz w:val="28"/>
                <w:szCs w:val="28"/>
              </w:rPr>
              <w:t>5,0 – 9,0</w:t>
            </w:r>
          </w:p>
        </w:tc>
        <w:tc>
          <w:tcPr>
            <w:tcW w:w="3118" w:type="dxa"/>
          </w:tcPr>
          <w:p w:rsidR="007423AC" w:rsidRPr="000139C2" w:rsidRDefault="007423AC" w:rsidP="007423AC">
            <w:pPr>
              <w:widowControl w:val="0"/>
              <w:spacing w:line="360" w:lineRule="auto"/>
              <w:jc w:val="center"/>
              <w:rPr>
                <w:color w:val="000000"/>
                <w:sz w:val="28"/>
                <w:szCs w:val="28"/>
              </w:rPr>
            </w:pPr>
            <w:r>
              <w:rPr>
                <w:color w:val="000000"/>
                <w:sz w:val="28"/>
                <w:szCs w:val="28"/>
              </w:rPr>
              <w:t>0,17 – 0,27</w:t>
            </w:r>
          </w:p>
        </w:tc>
      </w:tr>
    </w:tbl>
    <w:p w:rsidR="007423AC" w:rsidRPr="0068356C" w:rsidRDefault="007423AC" w:rsidP="007423AC">
      <w:pPr>
        <w:widowControl w:val="0"/>
        <w:spacing w:before="240" w:line="360" w:lineRule="auto"/>
        <w:ind w:firstLine="720"/>
        <w:jc w:val="both"/>
        <w:rPr>
          <w:sz w:val="28"/>
          <w:szCs w:val="28"/>
        </w:rPr>
      </w:pPr>
      <w:r>
        <w:rPr>
          <w:sz w:val="28"/>
          <w:szCs w:val="28"/>
        </w:rPr>
        <w:t>Tăng nhu cầu calo/kg cân nặng nếu mức lao động cao hoặc mức tăng cân của thai phụ thấp so với mức tăng cân thích hợp dựa trên BMI trước mang thai của thai phụ. Ngược lại, giảm nhu cầu calo/kg cân nặng nếu mức lao động nhẹ hơn hoặc mức tăng cân của thai phụ cao hơn so với mức tăng cân thích hợp.</w:t>
      </w:r>
    </w:p>
    <w:p w:rsidR="007423AC" w:rsidRPr="00116352" w:rsidRDefault="007423AC" w:rsidP="007423AC">
      <w:pPr>
        <w:widowControl w:val="0"/>
        <w:spacing w:line="360" w:lineRule="auto"/>
        <w:jc w:val="both"/>
        <w:rPr>
          <w:sz w:val="28"/>
          <w:szCs w:val="28"/>
        </w:rPr>
      </w:pPr>
      <w:r>
        <w:rPr>
          <w:sz w:val="28"/>
          <w:szCs w:val="28"/>
        </w:rPr>
        <w:t xml:space="preserve">- </w:t>
      </w:r>
      <w:r w:rsidRPr="00116352">
        <w:rPr>
          <w:sz w:val="28"/>
          <w:szCs w:val="28"/>
        </w:rPr>
        <w:t>Lượng calo để nuôi thai = 360 kcal/ngày cho 3 tháng thai giữa và 475 kcal/ngày cho 3 tháng thai cuối.</w:t>
      </w:r>
    </w:p>
    <w:p w:rsidR="007423AC" w:rsidRPr="00D377B8" w:rsidRDefault="007423AC" w:rsidP="007423AC">
      <w:pPr>
        <w:widowControl w:val="0"/>
        <w:spacing w:before="120" w:line="360" w:lineRule="auto"/>
        <w:rPr>
          <w:b/>
          <w:i/>
          <w:sz w:val="28"/>
          <w:szCs w:val="28"/>
        </w:rPr>
      </w:pPr>
      <w:r w:rsidRPr="00D377B8">
        <w:rPr>
          <w:b/>
          <w:i/>
          <w:sz w:val="28"/>
          <w:szCs w:val="28"/>
        </w:rPr>
        <w:t>3. Xây dựng thực đơn cho thai phụ</w:t>
      </w:r>
    </w:p>
    <w:p w:rsidR="007423AC" w:rsidRDefault="007423AC" w:rsidP="007423AC">
      <w:pPr>
        <w:widowControl w:val="0"/>
        <w:spacing w:line="360" w:lineRule="auto"/>
        <w:jc w:val="both"/>
        <w:rPr>
          <w:sz w:val="28"/>
          <w:szCs w:val="28"/>
        </w:rPr>
      </w:pPr>
      <w:r>
        <w:rPr>
          <w:sz w:val="28"/>
          <w:szCs w:val="28"/>
        </w:rPr>
        <w:t>- Phân bố nhu cầu năng lượng/ngày (tổng calo/ngày) cho 3 thành phần dinh dưỡng như sau:</w:t>
      </w:r>
    </w:p>
    <w:p w:rsidR="007423AC" w:rsidRDefault="007423AC" w:rsidP="007423AC">
      <w:pPr>
        <w:widowControl w:val="0"/>
        <w:spacing w:line="360" w:lineRule="auto"/>
        <w:rPr>
          <w:sz w:val="28"/>
          <w:szCs w:val="28"/>
        </w:rPr>
      </w:pPr>
      <w:r>
        <w:rPr>
          <w:sz w:val="28"/>
          <w:szCs w:val="28"/>
        </w:rPr>
        <w:tab/>
        <w:t>+</w:t>
      </w:r>
      <w:r w:rsidRPr="0068356C">
        <w:rPr>
          <w:sz w:val="28"/>
          <w:szCs w:val="28"/>
        </w:rPr>
        <w:t xml:space="preserve"> C</w:t>
      </w:r>
      <w:r>
        <w:rPr>
          <w:sz w:val="28"/>
          <w:szCs w:val="28"/>
        </w:rPr>
        <w:t>arbohydrat:</w:t>
      </w:r>
      <w:r>
        <w:rPr>
          <w:sz w:val="28"/>
          <w:szCs w:val="28"/>
        </w:rPr>
        <w:tab/>
        <w:t>4</w:t>
      </w:r>
      <w:r w:rsidRPr="0068356C">
        <w:rPr>
          <w:sz w:val="28"/>
          <w:szCs w:val="28"/>
        </w:rPr>
        <w:t>5 – 60% tổ</w:t>
      </w:r>
      <w:r>
        <w:rPr>
          <w:sz w:val="28"/>
          <w:szCs w:val="28"/>
        </w:rPr>
        <w:t>ng calo/ngày</w:t>
      </w:r>
    </w:p>
    <w:p w:rsidR="007423AC" w:rsidRDefault="007423AC" w:rsidP="007423AC">
      <w:pPr>
        <w:widowControl w:val="0"/>
        <w:spacing w:line="360" w:lineRule="auto"/>
        <w:rPr>
          <w:sz w:val="28"/>
          <w:szCs w:val="28"/>
        </w:rPr>
      </w:pPr>
      <w:r>
        <w:rPr>
          <w:sz w:val="28"/>
          <w:szCs w:val="28"/>
        </w:rPr>
        <w:tab/>
        <w:t>+</w:t>
      </w:r>
      <w:r w:rsidRPr="0068356C">
        <w:rPr>
          <w:sz w:val="28"/>
          <w:szCs w:val="28"/>
        </w:rPr>
        <w:t xml:space="preserve"> Pro</w:t>
      </w:r>
      <w:r>
        <w:rPr>
          <w:sz w:val="28"/>
          <w:szCs w:val="28"/>
        </w:rPr>
        <w:t>tein</w:t>
      </w:r>
      <w:r w:rsidRPr="0068356C">
        <w:rPr>
          <w:sz w:val="28"/>
          <w:szCs w:val="28"/>
        </w:rPr>
        <w:t>:</w:t>
      </w:r>
      <w:r w:rsidRPr="0068356C">
        <w:rPr>
          <w:sz w:val="28"/>
          <w:szCs w:val="28"/>
        </w:rPr>
        <w:tab/>
      </w:r>
      <w:r>
        <w:rPr>
          <w:sz w:val="28"/>
          <w:szCs w:val="28"/>
        </w:rPr>
        <w:tab/>
      </w:r>
      <w:r w:rsidRPr="0068356C">
        <w:rPr>
          <w:sz w:val="28"/>
          <w:szCs w:val="28"/>
        </w:rPr>
        <w:t>20% tổng calo</w:t>
      </w:r>
      <w:r>
        <w:rPr>
          <w:sz w:val="28"/>
          <w:szCs w:val="28"/>
        </w:rPr>
        <w:t xml:space="preserve">/ngày (= nhu cầu bình thường + </w:t>
      </w:r>
      <w:r>
        <w:rPr>
          <w:sz w:val="28"/>
          <w:szCs w:val="28"/>
        </w:rPr>
        <w:tab/>
      </w:r>
      <w:r>
        <w:rPr>
          <w:sz w:val="28"/>
          <w:szCs w:val="28"/>
        </w:rPr>
        <w:tab/>
      </w:r>
      <w:r>
        <w:rPr>
          <w:sz w:val="28"/>
          <w:szCs w:val="28"/>
        </w:rPr>
        <w:tab/>
      </w:r>
      <w:r>
        <w:rPr>
          <w:sz w:val="28"/>
          <w:szCs w:val="28"/>
        </w:rPr>
        <w:tab/>
      </w:r>
      <w:r>
        <w:rPr>
          <w:sz w:val="28"/>
          <w:szCs w:val="28"/>
        </w:rPr>
        <w:tab/>
        <w:t xml:space="preserve">10 đến 15g ở 6 tháng thai đầu và + 12 đến 18g ở </w:t>
      </w:r>
      <w:r>
        <w:rPr>
          <w:sz w:val="28"/>
          <w:szCs w:val="28"/>
        </w:rPr>
        <w:tab/>
      </w:r>
      <w:r>
        <w:rPr>
          <w:sz w:val="28"/>
          <w:szCs w:val="28"/>
        </w:rPr>
        <w:tab/>
      </w:r>
      <w:r>
        <w:rPr>
          <w:sz w:val="28"/>
          <w:szCs w:val="28"/>
        </w:rPr>
        <w:tab/>
      </w:r>
      <w:r>
        <w:rPr>
          <w:sz w:val="28"/>
          <w:szCs w:val="28"/>
        </w:rPr>
        <w:tab/>
      </w:r>
      <w:r>
        <w:rPr>
          <w:sz w:val="28"/>
          <w:szCs w:val="28"/>
        </w:rPr>
        <w:tab/>
        <w:t xml:space="preserve">3 tháng thai cuối </w:t>
      </w:r>
      <w:r>
        <w:rPr>
          <w:sz w:val="28"/>
          <w:szCs w:val="28"/>
        </w:rPr>
        <w:tab/>
      </w:r>
    </w:p>
    <w:p w:rsidR="007423AC" w:rsidRPr="0068356C" w:rsidRDefault="007423AC" w:rsidP="007423AC">
      <w:pPr>
        <w:widowControl w:val="0"/>
        <w:spacing w:line="360" w:lineRule="auto"/>
        <w:rPr>
          <w:sz w:val="28"/>
          <w:szCs w:val="28"/>
        </w:rPr>
      </w:pPr>
      <w:r>
        <w:rPr>
          <w:sz w:val="28"/>
          <w:szCs w:val="28"/>
        </w:rPr>
        <w:tab/>
        <w:t xml:space="preserve">+ </w:t>
      </w:r>
      <w:r w:rsidRPr="0068356C">
        <w:rPr>
          <w:sz w:val="28"/>
          <w:szCs w:val="28"/>
        </w:rPr>
        <w:t xml:space="preserve">Lipid: </w:t>
      </w:r>
      <w:r>
        <w:rPr>
          <w:sz w:val="28"/>
          <w:szCs w:val="28"/>
        </w:rPr>
        <w:tab/>
      </w:r>
      <w:r>
        <w:rPr>
          <w:sz w:val="28"/>
          <w:szCs w:val="28"/>
        </w:rPr>
        <w:tab/>
      </w:r>
      <w:r w:rsidRPr="0068356C">
        <w:rPr>
          <w:sz w:val="28"/>
          <w:szCs w:val="28"/>
        </w:rPr>
        <w:t>25</w:t>
      </w:r>
      <w:r>
        <w:rPr>
          <w:sz w:val="28"/>
          <w:szCs w:val="28"/>
        </w:rPr>
        <w:t xml:space="preserve"> </w:t>
      </w:r>
      <w:r w:rsidRPr="0068356C">
        <w:rPr>
          <w:sz w:val="28"/>
          <w:szCs w:val="28"/>
        </w:rPr>
        <w:t>-</w:t>
      </w:r>
      <w:r>
        <w:rPr>
          <w:sz w:val="28"/>
          <w:szCs w:val="28"/>
        </w:rPr>
        <w:t xml:space="preserve"> </w:t>
      </w:r>
      <w:r w:rsidRPr="0068356C">
        <w:rPr>
          <w:sz w:val="28"/>
          <w:szCs w:val="28"/>
        </w:rPr>
        <w:t>35% tổng calo</w:t>
      </w:r>
      <w:r>
        <w:rPr>
          <w:sz w:val="28"/>
          <w:szCs w:val="28"/>
        </w:rPr>
        <w:t xml:space="preserve">/ngày (acid béo bão hòa &lt; 10% </w:t>
      </w:r>
      <w:r>
        <w:rPr>
          <w:sz w:val="28"/>
          <w:szCs w:val="28"/>
        </w:rPr>
        <w:tab/>
      </w:r>
      <w:r>
        <w:rPr>
          <w:sz w:val="28"/>
          <w:szCs w:val="28"/>
        </w:rPr>
        <w:tab/>
      </w:r>
      <w:r>
        <w:rPr>
          <w:sz w:val="28"/>
          <w:szCs w:val="28"/>
        </w:rPr>
        <w:tab/>
      </w:r>
      <w:r>
        <w:rPr>
          <w:sz w:val="28"/>
          <w:szCs w:val="28"/>
        </w:rPr>
        <w:tab/>
      </w:r>
      <w:r>
        <w:rPr>
          <w:sz w:val="28"/>
          <w:szCs w:val="28"/>
        </w:rPr>
        <w:tab/>
        <w:t>và acid béo không no chiếm 4 – 01%)</w:t>
      </w:r>
    </w:p>
    <w:p w:rsidR="007423AC" w:rsidRDefault="007423AC" w:rsidP="007423AC">
      <w:pPr>
        <w:widowControl w:val="0"/>
        <w:spacing w:before="60" w:line="360" w:lineRule="auto"/>
        <w:ind w:left="720" w:hanging="720"/>
        <w:jc w:val="both"/>
        <w:rPr>
          <w:sz w:val="28"/>
          <w:szCs w:val="28"/>
        </w:rPr>
      </w:pPr>
      <w:r w:rsidRPr="0068356C">
        <w:rPr>
          <w:sz w:val="28"/>
          <w:szCs w:val="28"/>
        </w:rPr>
        <w:t>-</w:t>
      </w:r>
      <w:r>
        <w:rPr>
          <w:sz w:val="28"/>
          <w:szCs w:val="28"/>
        </w:rPr>
        <w:t xml:space="preserve"> Phân bổ năng lượng vào 5 nhóm thức ăn:</w:t>
      </w:r>
    </w:p>
    <w:p w:rsidR="007423AC" w:rsidRPr="0068356C" w:rsidRDefault="007423AC" w:rsidP="007423AC">
      <w:pPr>
        <w:widowControl w:val="0"/>
        <w:spacing w:before="60" w:line="360" w:lineRule="auto"/>
        <w:ind w:left="720"/>
        <w:jc w:val="both"/>
        <w:rPr>
          <w:sz w:val="28"/>
          <w:szCs w:val="28"/>
        </w:rPr>
      </w:pPr>
      <w:r w:rsidRPr="0068356C">
        <w:rPr>
          <w:sz w:val="28"/>
          <w:szCs w:val="28"/>
        </w:rPr>
        <w:t xml:space="preserve">+ </w:t>
      </w:r>
      <w:r>
        <w:rPr>
          <w:sz w:val="28"/>
          <w:szCs w:val="28"/>
        </w:rPr>
        <w:t>Nhóm ngũ cốc</w:t>
      </w:r>
      <w:r w:rsidRPr="0068356C">
        <w:rPr>
          <w:sz w:val="28"/>
          <w:szCs w:val="28"/>
        </w:rPr>
        <w:t xml:space="preserve">: </w:t>
      </w:r>
      <w:r>
        <w:rPr>
          <w:sz w:val="28"/>
          <w:szCs w:val="28"/>
        </w:rPr>
        <w:t>c</w:t>
      </w:r>
      <w:r w:rsidRPr="0068356C">
        <w:rPr>
          <w:sz w:val="28"/>
          <w:szCs w:val="28"/>
        </w:rPr>
        <w:t>họn ngũ cốc nguyên hạt, hàm lượng xơ cao (</w:t>
      </w:r>
      <w:r>
        <w:rPr>
          <w:sz w:val="28"/>
          <w:szCs w:val="28"/>
        </w:rPr>
        <w:t xml:space="preserve">chỉ số đường máu thấp giúp </w:t>
      </w:r>
      <w:r w:rsidRPr="0068356C">
        <w:rPr>
          <w:sz w:val="28"/>
          <w:szCs w:val="28"/>
        </w:rPr>
        <w:t xml:space="preserve">hạn chế tăng đường máu sau ăn, </w:t>
      </w:r>
      <w:r>
        <w:rPr>
          <w:sz w:val="28"/>
          <w:szCs w:val="28"/>
        </w:rPr>
        <w:t xml:space="preserve">làm </w:t>
      </w:r>
      <w:r w:rsidRPr="0068356C">
        <w:rPr>
          <w:sz w:val="28"/>
          <w:szCs w:val="28"/>
        </w:rPr>
        <w:t>giảm lượng thứ</w:t>
      </w:r>
      <w:r>
        <w:rPr>
          <w:sz w:val="28"/>
          <w:szCs w:val="28"/>
        </w:rPr>
        <w:t>c ăn nhờ tác dụng làm đầy dạ dày</w:t>
      </w:r>
      <w:r w:rsidRPr="0068356C">
        <w:rPr>
          <w:sz w:val="28"/>
          <w:szCs w:val="28"/>
        </w:rPr>
        <w:t>)</w:t>
      </w:r>
    </w:p>
    <w:p w:rsidR="007423AC" w:rsidRDefault="007423AC" w:rsidP="007423AC">
      <w:pPr>
        <w:widowControl w:val="0"/>
        <w:spacing w:line="360" w:lineRule="auto"/>
        <w:rPr>
          <w:sz w:val="28"/>
          <w:szCs w:val="28"/>
        </w:rPr>
      </w:pPr>
      <w:r>
        <w:rPr>
          <w:sz w:val="28"/>
          <w:szCs w:val="28"/>
        </w:rPr>
        <w:tab/>
        <w:t>+ Nhóm rau củ: cung cấp chất xơ, khoáng chất, vitamin</w:t>
      </w:r>
    </w:p>
    <w:p w:rsidR="007423AC" w:rsidRDefault="007423AC" w:rsidP="007423AC">
      <w:pPr>
        <w:widowControl w:val="0"/>
        <w:spacing w:line="360" w:lineRule="auto"/>
        <w:rPr>
          <w:sz w:val="28"/>
          <w:szCs w:val="28"/>
        </w:rPr>
      </w:pPr>
      <w:r>
        <w:rPr>
          <w:sz w:val="28"/>
          <w:szCs w:val="28"/>
        </w:rPr>
        <w:t xml:space="preserve">+ Nhóm đạm: lựa chọn thịt nạc ít mỡ với cách chế biến loại bớt mỡ, cá, các loại </w:t>
      </w:r>
      <w:r>
        <w:rPr>
          <w:sz w:val="28"/>
          <w:szCs w:val="28"/>
        </w:rPr>
        <w:lastRenderedPageBreak/>
        <w:t>đậu hạt</w:t>
      </w:r>
      <w:r>
        <w:rPr>
          <w:sz w:val="28"/>
          <w:szCs w:val="28"/>
        </w:rPr>
        <w:tab/>
      </w:r>
    </w:p>
    <w:p w:rsidR="007423AC" w:rsidRPr="0068356C" w:rsidRDefault="007423AC" w:rsidP="007423AC">
      <w:pPr>
        <w:widowControl w:val="0"/>
        <w:spacing w:line="360" w:lineRule="auto"/>
        <w:jc w:val="both"/>
        <w:rPr>
          <w:sz w:val="28"/>
          <w:szCs w:val="28"/>
        </w:rPr>
      </w:pPr>
      <w:r>
        <w:rPr>
          <w:sz w:val="28"/>
          <w:szCs w:val="28"/>
        </w:rPr>
        <w:tab/>
      </w:r>
      <w:r w:rsidRPr="0068356C">
        <w:rPr>
          <w:sz w:val="28"/>
          <w:szCs w:val="28"/>
        </w:rPr>
        <w:t>+</w:t>
      </w:r>
      <w:r>
        <w:rPr>
          <w:sz w:val="28"/>
          <w:szCs w:val="28"/>
        </w:rPr>
        <w:t xml:space="preserve"> Nhóm s</w:t>
      </w:r>
      <w:r w:rsidRPr="0068356C">
        <w:rPr>
          <w:sz w:val="28"/>
          <w:szCs w:val="28"/>
        </w:rPr>
        <w:t xml:space="preserve">ản phẩm sữa: </w:t>
      </w:r>
      <w:r>
        <w:rPr>
          <w:sz w:val="28"/>
          <w:szCs w:val="28"/>
        </w:rPr>
        <w:t xml:space="preserve">cung cấp </w:t>
      </w:r>
      <w:r w:rsidRPr="0068356C">
        <w:rPr>
          <w:sz w:val="28"/>
          <w:szCs w:val="28"/>
        </w:rPr>
        <w:t>prot</w:t>
      </w:r>
      <w:r>
        <w:rPr>
          <w:sz w:val="28"/>
          <w:szCs w:val="28"/>
        </w:rPr>
        <w:t xml:space="preserve">ein và </w:t>
      </w:r>
      <w:r w:rsidRPr="0068356C">
        <w:rPr>
          <w:sz w:val="28"/>
          <w:szCs w:val="28"/>
        </w:rPr>
        <w:t xml:space="preserve">calci. Nên dùng sữa dành </w:t>
      </w:r>
      <w:r>
        <w:rPr>
          <w:sz w:val="28"/>
          <w:szCs w:val="28"/>
        </w:rPr>
        <w:tab/>
      </w:r>
      <w:r w:rsidRPr="0068356C">
        <w:rPr>
          <w:sz w:val="28"/>
          <w:szCs w:val="28"/>
        </w:rPr>
        <w:t>riêng cho người ĐTĐ ít béo, hấp thụ chậ</w:t>
      </w:r>
      <w:r>
        <w:rPr>
          <w:sz w:val="28"/>
          <w:szCs w:val="28"/>
        </w:rPr>
        <w:t>m, có bổ sung thêm chất xơ</w:t>
      </w:r>
      <w:r w:rsidRPr="0068356C">
        <w:rPr>
          <w:sz w:val="28"/>
          <w:szCs w:val="28"/>
        </w:rPr>
        <w:t>.</w:t>
      </w:r>
      <w:r>
        <w:rPr>
          <w:sz w:val="28"/>
          <w:szCs w:val="28"/>
        </w:rPr>
        <w:tab/>
      </w:r>
      <w:r w:rsidRPr="0068356C">
        <w:rPr>
          <w:sz w:val="28"/>
          <w:szCs w:val="28"/>
        </w:rPr>
        <w:t xml:space="preserve">+ </w:t>
      </w:r>
      <w:r>
        <w:rPr>
          <w:sz w:val="28"/>
          <w:szCs w:val="28"/>
        </w:rPr>
        <w:t>Nhóm trái cây: chọn loại ít ngọt (chỉ số đướng máu thấp),</w:t>
      </w:r>
      <w:r w:rsidRPr="0068356C">
        <w:rPr>
          <w:sz w:val="28"/>
          <w:szCs w:val="28"/>
        </w:rPr>
        <w:t xml:space="preserve"> nhiều </w:t>
      </w:r>
      <w:r>
        <w:rPr>
          <w:sz w:val="28"/>
          <w:szCs w:val="28"/>
        </w:rPr>
        <w:tab/>
      </w:r>
      <w:r w:rsidRPr="0068356C">
        <w:rPr>
          <w:sz w:val="28"/>
          <w:szCs w:val="28"/>
        </w:rPr>
        <w:t>xơ, vit</w:t>
      </w:r>
      <w:r>
        <w:rPr>
          <w:sz w:val="28"/>
          <w:szCs w:val="28"/>
        </w:rPr>
        <w:t>amin</w:t>
      </w:r>
      <w:r w:rsidRPr="0068356C">
        <w:rPr>
          <w:sz w:val="28"/>
          <w:szCs w:val="28"/>
        </w:rPr>
        <w:t>, khoáng</w:t>
      </w:r>
      <w:r>
        <w:rPr>
          <w:sz w:val="28"/>
          <w:szCs w:val="28"/>
        </w:rPr>
        <w:t xml:space="preserve"> chất</w:t>
      </w:r>
      <w:r w:rsidRPr="0068356C">
        <w:rPr>
          <w:sz w:val="28"/>
          <w:szCs w:val="28"/>
        </w:rPr>
        <w:t xml:space="preserve">. </w:t>
      </w:r>
      <w:r>
        <w:rPr>
          <w:sz w:val="28"/>
          <w:szCs w:val="28"/>
        </w:rPr>
        <w:t xml:space="preserve">Nên </w:t>
      </w:r>
      <w:r w:rsidRPr="0068356C">
        <w:rPr>
          <w:sz w:val="28"/>
          <w:szCs w:val="28"/>
        </w:rPr>
        <w:t>ăn nguyên quả, hạn chế vắt nước.</w:t>
      </w:r>
    </w:p>
    <w:p w:rsidR="007423AC" w:rsidRPr="00017910" w:rsidRDefault="007423AC" w:rsidP="007423AC">
      <w:pPr>
        <w:widowControl w:val="0"/>
        <w:spacing w:before="60" w:line="360" w:lineRule="auto"/>
        <w:rPr>
          <w:sz w:val="28"/>
          <w:szCs w:val="28"/>
        </w:rPr>
      </w:pPr>
      <w:r>
        <w:rPr>
          <w:sz w:val="28"/>
          <w:szCs w:val="28"/>
        </w:rPr>
        <w:t>- Phân bố năng lượng vào các bữa ăn:</w:t>
      </w:r>
    </w:p>
    <w:p w:rsidR="007423AC" w:rsidRPr="0068356C" w:rsidRDefault="007423AC" w:rsidP="007423AC">
      <w:pPr>
        <w:widowControl w:val="0"/>
        <w:spacing w:line="360" w:lineRule="auto"/>
        <w:ind w:firstLine="720"/>
        <w:jc w:val="both"/>
        <w:rPr>
          <w:sz w:val="28"/>
          <w:szCs w:val="28"/>
        </w:rPr>
      </w:pPr>
      <w:r w:rsidRPr="0068356C">
        <w:rPr>
          <w:sz w:val="28"/>
          <w:szCs w:val="28"/>
        </w:rPr>
        <w:t xml:space="preserve">Chia nhỏ bữa ăn: 3 bữa chính và 2 -3 bữa phụ, phân chia </w:t>
      </w:r>
      <w:r>
        <w:rPr>
          <w:sz w:val="28"/>
          <w:szCs w:val="28"/>
        </w:rPr>
        <w:t xml:space="preserve">tổng </w:t>
      </w:r>
      <w:r w:rsidRPr="0068356C">
        <w:rPr>
          <w:sz w:val="28"/>
          <w:szCs w:val="28"/>
        </w:rPr>
        <w:t>calo</w:t>
      </w:r>
      <w:r>
        <w:rPr>
          <w:sz w:val="28"/>
          <w:szCs w:val="28"/>
        </w:rPr>
        <w:t>/ngày</w:t>
      </w:r>
      <w:r w:rsidRPr="0068356C">
        <w:rPr>
          <w:sz w:val="28"/>
          <w:szCs w:val="28"/>
        </w:rPr>
        <w:t xml:space="preserve">: </w:t>
      </w:r>
      <w:r>
        <w:rPr>
          <w:sz w:val="28"/>
          <w:szCs w:val="28"/>
        </w:rPr>
        <w:t xml:space="preserve">bữa </w:t>
      </w:r>
      <w:r w:rsidRPr="0068356C">
        <w:rPr>
          <w:sz w:val="28"/>
          <w:szCs w:val="28"/>
        </w:rPr>
        <w:t xml:space="preserve">sáng 20%, </w:t>
      </w:r>
      <w:r>
        <w:rPr>
          <w:sz w:val="28"/>
          <w:szCs w:val="28"/>
        </w:rPr>
        <w:t xml:space="preserve">bữa </w:t>
      </w:r>
      <w:r w:rsidRPr="0068356C">
        <w:rPr>
          <w:sz w:val="28"/>
          <w:szCs w:val="28"/>
        </w:rPr>
        <w:t xml:space="preserve">trưa 30%, </w:t>
      </w:r>
      <w:r>
        <w:rPr>
          <w:sz w:val="28"/>
          <w:szCs w:val="28"/>
        </w:rPr>
        <w:t xml:space="preserve">bữa </w:t>
      </w:r>
      <w:r w:rsidRPr="0068356C">
        <w:rPr>
          <w:sz w:val="28"/>
          <w:szCs w:val="28"/>
        </w:rPr>
        <w:t xml:space="preserve">tối 30% và </w:t>
      </w:r>
      <w:r>
        <w:rPr>
          <w:sz w:val="28"/>
          <w:szCs w:val="28"/>
        </w:rPr>
        <w:t>c</w:t>
      </w:r>
      <w:r w:rsidRPr="0068356C">
        <w:rPr>
          <w:sz w:val="28"/>
          <w:szCs w:val="28"/>
        </w:rPr>
        <w:t>ác bữa phụ</w:t>
      </w:r>
      <w:r>
        <w:rPr>
          <w:sz w:val="28"/>
          <w:szCs w:val="28"/>
        </w:rPr>
        <w:t xml:space="preserve"> 20%.</w:t>
      </w:r>
    </w:p>
    <w:p w:rsidR="007423AC" w:rsidRDefault="007423AC" w:rsidP="007423AC">
      <w:pPr>
        <w:widowControl w:val="0"/>
        <w:spacing w:before="60" w:line="360" w:lineRule="auto"/>
        <w:ind w:hanging="90"/>
        <w:rPr>
          <w:sz w:val="28"/>
          <w:szCs w:val="28"/>
        </w:rPr>
      </w:pPr>
      <w:r>
        <w:rPr>
          <w:sz w:val="28"/>
          <w:szCs w:val="28"/>
        </w:rPr>
        <w:t>- Các thức ăn cần tránh:</w:t>
      </w:r>
    </w:p>
    <w:p w:rsidR="007423AC" w:rsidRDefault="007423AC" w:rsidP="007423AC">
      <w:pPr>
        <w:widowControl w:val="0"/>
        <w:spacing w:line="360" w:lineRule="auto"/>
        <w:ind w:left="720"/>
        <w:rPr>
          <w:sz w:val="28"/>
          <w:szCs w:val="28"/>
        </w:rPr>
      </w:pPr>
      <w:r>
        <w:rPr>
          <w:sz w:val="28"/>
          <w:szCs w:val="28"/>
        </w:rPr>
        <w:t xml:space="preserve">+ Thức ăn </w:t>
      </w:r>
      <w:r w:rsidRPr="0068356C">
        <w:rPr>
          <w:sz w:val="28"/>
          <w:szCs w:val="28"/>
        </w:rPr>
        <w:t xml:space="preserve">hiều chất béo: socola, bánh kem, thịt mỡ </w:t>
      </w:r>
    </w:p>
    <w:p w:rsidR="007423AC" w:rsidRDefault="007423AC" w:rsidP="007423AC">
      <w:pPr>
        <w:widowControl w:val="0"/>
        <w:spacing w:line="360" w:lineRule="auto"/>
        <w:ind w:left="720"/>
        <w:jc w:val="both"/>
        <w:rPr>
          <w:sz w:val="28"/>
          <w:szCs w:val="28"/>
        </w:rPr>
      </w:pPr>
      <w:r>
        <w:rPr>
          <w:sz w:val="28"/>
          <w:szCs w:val="28"/>
        </w:rPr>
        <w:t xml:space="preserve">+ </w:t>
      </w:r>
      <w:r w:rsidRPr="0068356C">
        <w:rPr>
          <w:sz w:val="28"/>
          <w:szCs w:val="28"/>
        </w:rPr>
        <w:t>Chất béo bão hòa</w:t>
      </w:r>
      <w:r>
        <w:rPr>
          <w:sz w:val="28"/>
          <w:szCs w:val="28"/>
        </w:rPr>
        <w:t xml:space="preserve">: </w:t>
      </w:r>
      <w:r w:rsidRPr="0068356C">
        <w:rPr>
          <w:sz w:val="28"/>
          <w:szCs w:val="28"/>
        </w:rPr>
        <w:t>mỡ động vậ</w:t>
      </w:r>
      <w:r>
        <w:rPr>
          <w:sz w:val="28"/>
          <w:szCs w:val="28"/>
        </w:rPr>
        <w:t>t, bơ</w:t>
      </w:r>
    </w:p>
    <w:p w:rsidR="007423AC" w:rsidRDefault="007423AC" w:rsidP="007423AC">
      <w:pPr>
        <w:widowControl w:val="0"/>
        <w:spacing w:line="360" w:lineRule="auto"/>
        <w:ind w:left="720"/>
        <w:jc w:val="both"/>
        <w:rPr>
          <w:sz w:val="28"/>
          <w:szCs w:val="28"/>
        </w:rPr>
      </w:pPr>
      <w:r>
        <w:rPr>
          <w:sz w:val="28"/>
          <w:szCs w:val="28"/>
        </w:rPr>
        <w:t>+ Các loại thức ăn có chỉ số đường máu cao (chứa nhiều đường): m</w:t>
      </w:r>
      <w:r w:rsidRPr="0068356C">
        <w:rPr>
          <w:sz w:val="28"/>
          <w:szCs w:val="28"/>
        </w:rPr>
        <w:t xml:space="preserve">ật </w:t>
      </w:r>
      <w:r>
        <w:rPr>
          <w:sz w:val="28"/>
          <w:szCs w:val="28"/>
        </w:rPr>
        <w:t>o</w:t>
      </w:r>
      <w:r w:rsidRPr="0068356C">
        <w:rPr>
          <w:sz w:val="28"/>
          <w:szCs w:val="28"/>
        </w:rPr>
        <w:t>ng, mứt, hoa quả khô</w:t>
      </w:r>
      <w:r>
        <w:rPr>
          <w:sz w:val="28"/>
          <w:szCs w:val="28"/>
        </w:rPr>
        <w:t>, n</w:t>
      </w:r>
      <w:r w:rsidRPr="0068356C">
        <w:rPr>
          <w:sz w:val="28"/>
          <w:szCs w:val="28"/>
        </w:rPr>
        <w:t>ước ngọt</w:t>
      </w:r>
      <w:r>
        <w:rPr>
          <w:sz w:val="28"/>
          <w:szCs w:val="28"/>
        </w:rPr>
        <w:t>, s</w:t>
      </w:r>
      <w:r w:rsidRPr="0068356C">
        <w:rPr>
          <w:sz w:val="28"/>
          <w:szCs w:val="28"/>
        </w:rPr>
        <w:t>ocola, bánh ngọt</w:t>
      </w:r>
      <w:r>
        <w:rPr>
          <w:sz w:val="28"/>
          <w:szCs w:val="28"/>
        </w:rPr>
        <w:t>,</w:t>
      </w:r>
      <w:r w:rsidRPr="0068356C">
        <w:rPr>
          <w:sz w:val="28"/>
          <w:szCs w:val="28"/>
        </w:rPr>
        <w:t xml:space="preserve"> kem</w:t>
      </w:r>
      <w:r>
        <w:rPr>
          <w:sz w:val="28"/>
          <w:szCs w:val="28"/>
        </w:rPr>
        <w:t xml:space="preserve">, trái cây </w:t>
      </w:r>
      <w:r w:rsidRPr="00B97827">
        <w:rPr>
          <w:sz w:val="28"/>
          <w:szCs w:val="28"/>
        </w:rPr>
        <w:t>ngọt</w:t>
      </w:r>
      <w:r>
        <w:rPr>
          <w:sz w:val="28"/>
          <w:szCs w:val="28"/>
        </w:rPr>
        <w:t>.</w:t>
      </w:r>
    </w:p>
    <w:p w:rsidR="007423AC" w:rsidRDefault="007423AC" w:rsidP="007423AC">
      <w:pPr>
        <w:widowControl w:val="0"/>
        <w:spacing w:line="360" w:lineRule="auto"/>
        <w:jc w:val="both"/>
        <w:rPr>
          <w:sz w:val="28"/>
          <w:szCs w:val="28"/>
        </w:rPr>
      </w:pPr>
      <w:r>
        <w:rPr>
          <w:sz w:val="28"/>
          <w:szCs w:val="28"/>
        </w:rPr>
        <w:t>- Tính đến sở thích cá nhân, điều kiện sinh hoạt và hoàn cảnh kinh tế của thai phụ để lập thực đơn cho phù hợp.</w:t>
      </w:r>
    </w:p>
    <w:p w:rsidR="007423AC" w:rsidRDefault="007423AC" w:rsidP="007423AC">
      <w:pPr>
        <w:widowControl w:val="0"/>
        <w:spacing w:before="120" w:line="360" w:lineRule="auto"/>
        <w:jc w:val="both"/>
        <w:rPr>
          <w:sz w:val="28"/>
          <w:szCs w:val="28"/>
        </w:rPr>
      </w:pPr>
      <w:r>
        <w:rPr>
          <w:sz w:val="28"/>
          <w:szCs w:val="28"/>
        </w:rPr>
        <w:t>- Sử dụng đa dạng các loại thực phẩm để đảm bảo cung cấp đủ các thành phần dinh dưỡng, đặc biệt là acid béo không no, các khoáng chất, vi chất và các vitamin:</w:t>
      </w:r>
    </w:p>
    <w:p w:rsidR="007423AC" w:rsidRPr="00C05960" w:rsidRDefault="007423AC" w:rsidP="007423AC">
      <w:pPr>
        <w:widowControl w:val="0"/>
        <w:spacing w:before="120" w:line="360" w:lineRule="auto"/>
        <w:jc w:val="both"/>
        <w:rPr>
          <w:i/>
          <w:sz w:val="28"/>
          <w:szCs w:val="28"/>
        </w:rPr>
      </w:pPr>
      <w:r w:rsidRPr="00C05960">
        <w:rPr>
          <w:i/>
          <w:sz w:val="28"/>
          <w:szCs w:val="28"/>
        </w:rPr>
        <w:tab/>
        <w:t>Nhu cầu các vitamin và khoáng chất/ngày cho thai phụ:</w:t>
      </w:r>
    </w:p>
    <w:tbl>
      <w:tblPr>
        <w:tblW w:w="0" w:type="auto"/>
        <w:tblLook w:val="04A0"/>
      </w:tblPr>
      <w:tblGrid>
        <w:gridCol w:w="2906"/>
        <w:gridCol w:w="2907"/>
        <w:gridCol w:w="2907"/>
      </w:tblGrid>
      <w:tr w:rsidR="007423AC" w:rsidTr="007423AC">
        <w:tc>
          <w:tcPr>
            <w:tcW w:w="2906" w:type="dxa"/>
          </w:tcPr>
          <w:p w:rsidR="007423AC" w:rsidRDefault="007423AC" w:rsidP="007423AC">
            <w:pPr>
              <w:widowControl w:val="0"/>
              <w:spacing w:before="20" w:line="360" w:lineRule="auto"/>
              <w:jc w:val="both"/>
              <w:rPr>
                <w:sz w:val="28"/>
                <w:szCs w:val="28"/>
              </w:rPr>
            </w:pPr>
            <w:r>
              <w:rPr>
                <w:sz w:val="28"/>
                <w:szCs w:val="28"/>
              </w:rPr>
              <w:t>Calci:     1000mg</w:t>
            </w:r>
          </w:p>
        </w:tc>
        <w:tc>
          <w:tcPr>
            <w:tcW w:w="5814" w:type="dxa"/>
            <w:gridSpan w:val="2"/>
          </w:tcPr>
          <w:p w:rsidR="007423AC" w:rsidRDefault="007423AC" w:rsidP="007423AC">
            <w:pPr>
              <w:widowControl w:val="0"/>
              <w:spacing w:before="20" w:line="360" w:lineRule="auto"/>
              <w:jc w:val="both"/>
              <w:rPr>
                <w:sz w:val="28"/>
                <w:szCs w:val="28"/>
              </w:rPr>
            </w:pPr>
            <w:r>
              <w:rPr>
                <w:sz w:val="28"/>
                <w:szCs w:val="28"/>
              </w:rPr>
              <w:t>Sắt: + thêm 15-30mg so với không mang thai</w:t>
            </w:r>
          </w:p>
        </w:tc>
      </w:tr>
      <w:tr w:rsidR="007423AC" w:rsidTr="007423AC">
        <w:tc>
          <w:tcPr>
            <w:tcW w:w="8720" w:type="dxa"/>
            <w:gridSpan w:val="3"/>
          </w:tcPr>
          <w:p w:rsidR="007423AC" w:rsidRDefault="007423AC" w:rsidP="007423AC">
            <w:pPr>
              <w:widowControl w:val="0"/>
              <w:spacing w:before="20" w:line="360" w:lineRule="auto"/>
              <w:jc w:val="both"/>
              <w:rPr>
                <w:sz w:val="28"/>
                <w:szCs w:val="28"/>
              </w:rPr>
            </w:pPr>
            <w:r>
              <w:rPr>
                <w:sz w:val="28"/>
                <w:szCs w:val="28"/>
              </w:rPr>
              <w:t>Kẽm: 3 tháng đầu: 3,4-11mg, 3 tháng giữa: 4,2-14, 3 tháng cuối: 6-20mg</w:t>
            </w:r>
          </w:p>
        </w:tc>
      </w:tr>
      <w:tr w:rsidR="007423AC" w:rsidTr="007423AC">
        <w:tc>
          <w:tcPr>
            <w:tcW w:w="2906" w:type="dxa"/>
          </w:tcPr>
          <w:p w:rsidR="007423AC" w:rsidRDefault="007423AC" w:rsidP="007423AC">
            <w:pPr>
              <w:widowControl w:val="0"/>
              <w:spacing w:before="20" w:line="360" w:lineRule="auto"/>
              <w:jc w:val="both"/>
              <w:rPr>
                <w:sz w:val="28"/>
                <w:szCs w:val="28"/>
              </w:rPr>
            </w:pPr>
            <w:r>
              <w:rPr>
                <w:sz w:val="28"/>
                <w:szCs w:val="28"/>
              </w:rPr>
              <w:t>Phospho: 700-1250mg</w:t>
            </w:r>
          </w:p>
        </w:tc>
        <w:tc>
          <w:tcPr>
            <w:tcW w:w="2907" w:type="dxa"/>
          </w:tcPr>
          <w:p w:rsidR="007423AC" w:rsidRDefault="007423AC" w:rsidP="007423AC">
            <w:pPr>
              <w:widowControl w:val="0"/>
              <w:spacing w:before="20" w:line="360" w:lineRule="auto"/>
              <w:jc w:val="both"/>
              <w:rPr>
                <w:sz w:val="28"/>
                <w:szCs w:val="28"/>
              </w:rPr>
            </w:pPr>
            <w:r>
              <w:rPr>
                <w:sz w:val="28"/>
                <w:szCs w:val="28"/>
              </w:rPr>
              <w:t>Selen: 26 - 30 mg</w:t>
            </w:r>
          </w:p>
        </w:tc>
        <w:tc>
          <w:tcPr>
            <w:tcW w:w="2907" w:type="dxa"/>
          </w:tcPr>
          <w:p w:rsidR="007423AC" w:rsidRDefault="007423AC" w:rsidP="007423AC">
            <w:pPr>
              <w:widowControl w:val="0"/>
              <w:spacing w:before="20" w:line="360" w:lineRule="auto"/>
              <w:jc w:val="both"/>
              <w:rPr>
                <w:sz w:val="28"/>
                <w:szCs w:val="28"/>
              </w:rPr>
            </w:pPr>
            <w:r>
              <w:rPr>
                <w:sz w:val="28"/>
                <w:szCs w:val="28"/>
              </w:rPr>
              <w:t>I-ốt:      200µg</w:t>
            </w:r>
          </w:p>
        </w:tc>
      </w:tr>
      <w:tr w:rsidR="007423AC" w:rsidTr="007423AC">
        <w:tc>
          <w:tcPr>
            <w:tcW w:w="2906" w:type="dxa"/>
          </w:tcPr>
          <w:p w:rsidR="007423AC" w:rsidRDefault="007423AC" w:rsidP="007423AC">
            <w:pPr>
              <w:widowControl w:val="0"/>
              <w:spacing w:before="20" w:line="360" w:lineRule="auto"/>
              <w:jc w:val="both"/>
              <w:rPr>
                <w:sz w:val="28"/>
                <w:szCs w:val="28"/>
              </w:rPr>
            </w:pPr>
            <w:r>
              <w:rPr>
                <w:sz w:val="28"/>
                <w:szCs w:val="28"/>
              </w:rPr>
              <w:t>Vitamin A: 800 µg</w:t>
            </w:r>
          </w:p>
        </w:tc>
        <w:tc>
          <w:tcPr>
            <w:tcW w:w="2907" w:type="dxa"/>
          </w:tcPr>
          <w:p w:rsidR="007423AC" w:rsidRDefault="007423AC" w:rsidP="007423AC">
            <w:pPr>
              <w:widowControl w:val="0"/>
              <w:spacing w:before="20" w:line="360" w:lineRule="auto"/>
              <w:jc w:val="both"/>
              <w:rPr>
                <w:sz w:val="28"/>
                <w:szCs w:val="28"/>
              </w:rPr>
            </w:pPr>
            <w:r>
              <w:rPr>
                <w:sz w:val="28"/>
                <w:szCs w:val="28"/>
              </w:rPr>
              <w:t>Vitamin D: 200 IU</w:t>
            </w:r>
          </w:p>
        </w:tc>
        <w:tc>
          <w:tcPr>
            <w:tcW w:w="2907" w:type="dxa"/>
          </w:tcPr>
          <w:p w:rsidR="007423AC" w:rsidRDefault="007423AC" w:rsidP="007423AC">
            <w:pPr>
              <w:widowControl w:val="0"/>
              <w:spacing w:before="20" w:line="360" w:lineRule="auto"/>
              <w:jc w:val="both"/>
              <w:rPr>
                <w:sz w:val="28"/>
                <w:szCs w:val="28"/>
              </w:rPr>
            </w:pPr>
            <w:r>
              <w:rPr>
                <w:sz w:val="28"/>
                <w:szCs w:val="28"/>
              </w:rPr>
              <w:t>Vitamin E: 12 mg</w:t>
            </w:r>
          </w:p>
        </w:tc>
      </w:tr>
      <w:tr w:rsidR="007423AC" w:rsidTr="007423AC">
        <w:tc>
          <w:tcPr>
            <w:tcW w:w="2906" w:type="dxa"/>
          </w:tcPr>
          <w:p w:rsidR="007423AC" w:rsidRDefault="007423AC" w:rsidP="007423AC">
            <w:pPr>
              <w:widowControl w:val="0"/>
              <w:spacing w:before="20" w:line="360" w:lineRule="auto"/>
              <w:jc w:val="both"/>
              <w:rPr>
                <w:sz w:val="28"/>
                <w:szCs w:val="28"/>
              </w:rPr>
            </w:pPr>
            <w:r>
              <w:rPr>
                <w:sz w:val="28"/>
                <w:szCs w:val="28"/>
              </w:rPr>
              <w:t>Vitamin C: 80 mg</w:t>
            </w:r>
          </w:p>
        </w:tc>
        <w:tc>
          <w:tcPr>
            <w:tcW w:w="2907" w:type="dxa"/>
          </w:tcPr>
          <w:p w:rsidR="007423AC" w:rsidRDefault="007423AC" w:rsidP="007423AC">
            <w:pPr>
              <w:widowControl w:val="0"/>
              <w:spacing w:before="20" w:line="360" w:lineRule="auto"/>
              <w:jc w:val="both"/>
              <w:rPr>
                <w:sz w:val="28"/>
                <w:szCs w:val="28"/>
              </w:rPr>
            </w:pPr>
            <w:r>
              <w:rPr>
                <w:sz w:val="28"/>
                <w:szCs w:val="28"/>
              </w:rPr>
              <w:t>Vitamin B1: 1,4mg</w:t>
            </w:r>
          </w:p>
        </w:tc>
        <w:tc>
          <w:tcPr>
            <w:tcW w:w="2907" w:type="dxa"/>
          </w:tcPr>
          <w:p w:rsidR="007423AC" w:rsidRDefault="007423AC" w:rsidP="007423AC">
            <w:pPr>
              <w:widowControl w:val="0"/>
              <w:spacing w:before="20" w:line="360" w:lineRule="auto"/>
              <w:jc w:val="both"/>
              <w:rPr>
                <w:sz w:val="28"/>
                <w:szCs w:val="28"/>
              </w:rPr>
            </w:pPr>
            <w:r>
              <w:rPr>
                <w:sz w:val="28"/>
                <w:szCs w:val="28"/>
              </w:rPr>
              <w:t>Vitamin B2: 1,4mg</w:t>
            </w:r>
          </w:p>
        </w:tc>
      </w:tr>
      <w:tr w:rsidR="007423AC" w:rsidTr="007423AC">
        <w:tc>
          <w:tcPr>
            <w:tcW w:w="2906" w:type="dxa"/>
          </w:tcPr>
          <w:p w:rsidR="007423AC" w:rsidRDefault="007423AC" w:rsidP="007423AC">
            <w:pPr>
              <w:widowControl w:val="0"/>
              <w:spacing w:before="20" w:line="360" w:lineRule="auto"/>
              <w:jc w:val="both"/>
              <w:rPr>
                <w:sz w:val="28"/>
                <w:szCs w:val="28"/>
              </w:rPr>
            </w:pPr>
            <w:r>
              <w:rPr>
                <w:sz w:val="28"/>
                <w:szCs w:val="28"/>
              </w:rPr>
              <w:t>Vitamin B3: 18mg</w:t>
            </w:r>
          </w:p>
        </w:tc>
        <w:tc>
          <w:tcPr>
            <w:tcW w:w="2907" w:type="dxa"/>
          </w:tcPr>
          <w:p w:rsidR="007423AC" w:rsidRDefault="007423AC" w:rsidP="007423AC">
            <w:pPr>
              <w:widowControl w:val="0"/>
              <w:spacing w:before="20" w:line="360" w:lineRule="auto"/>
              <w:jc w:val="both"/>
              <w:rPr>
                <w:sz w:val="28"/>
                <w:szCs w:val="28"/>
              </w:rPr>
            </w:pPr>
            <w:r>
              <w:rPr>
                <w:sz w:val="28"/>
                <w:szCs w:val="28"/>
              </w:rPr>
              <w:t>Vitamin B6: 1,9 mg</w:t>
            </w:r>
          </w:p>
        </w:tc>
        <w:tc>
          <w:tcPr>
            <w:tcW w:w="2907" w:type="dxa"/>
          </w:tcPr>
          <w:p w:rsidR="007423AC" w:rsidRDefault="007423AC" w:rsidP="007423AC">
            <w:pPr>
              <w:widowControl w:val="0"/>
              <w:spacing w:before="20" w:line="360" w:lineRule="auto"/>
              <w:jc w:val="both"/>
              <w:rPr>
                <w:sz w:val="28"/>
                <w:szCs w:val="28"/>
              </w:rPr>
            </w:pPr>
            <w:r>
              <w:rPr>
                <w:sz w:val="28"/>
                <w:szCs w:val="28"/>
              </w:rPr>
              <w:t>Folat: 600 µg</w:t>
            </w:r>
          </w:p>
        </w:tc>
      </w:tr>
      <w:tr w:rsidR="007423AC" w:rsidTr="007423AC">
        <w:tc>
          <w:tcPr>
            <w:tcW w:w="2906" w:type="dxa"/>
          </w:tcPr>
          <w:p w:rsidR="007423AC" w:rsidRDefault="007423AC" w:rsidP="007423AC">
            <w:pPr>
              <w:widowControl w:val="0"/>
              <w:spacing w:before="20" w:line="360" w:lineRule="auto"/>
              <w:jc w:val="both"/>
              <w:rPr>
                <w:sz w:val="28"/>
                <w:szCs w:val="28"/>
              </w:rPr>
            </w:pPr>
            <w:r>
              <w:rPr>
                <w:sz w:val="28"/>
                <w:szCs w:val="28"/>
              </w:rPr>
              <w:t>Vitamin B12: 2,6 µg</w:t>
            </w:r>
          </w:p>
        </w:tc>
        <w:tc>
          <w:tcPr>
            <w:tcW w:w="2907" w:type="dxa"/>
          </w:tcPr>
          <w:p w:rsidR="007423AC" w:rsidRDefault="007423AC" w:rsidP="007423AC">
            <w:pPr>
              <w:widowControl w:val="0"/>
              <w:spacing w:before="20" w:line="360" w:lineRule="auto"/>
              <w:jc w:val="both"/>
              <w:rPr>
                <w:sz w:val="28"/>
                <w:szCs w:val="28"/>
              </w:rPr>
            </w:pPr>
            <w:r>
              <w:rPr>
                <w:sz w:val="28"/>
                <w:szCs w:val="28"/>
              </w:rPr>
              <w:t>Vitamin K: 51mg</w:t>
            </w:r>
          </w:p>
        </w:tc>
        <w:tc>
          <w:tcPr>
            <w:tcW w:w="2907" w:type="dxa"/>
          </w:tcPr>
          <w:p w:rsidR="007423AC" w:rsidRDefault="007423AC" w:rsidP="007423AC">
            <w:pPr>
              <w:widowControl w:val="0"/>
              <w:spacing w:before="20" w:line="360" w:lineRule="auto"/>
              <w:jc w:val="both"/>
              <w:rPr>
                <w:sz w:val="28"/>
                <w:szCs w:val="28"/>
              </w:rPr>
            </w:pPr>
          </w:p>
        </w:tc>
      </w:tr>
    </w:tbl>
    <w:p w:rsidR="007423AC" w:rsidRDefault="007423AC" w:rsidP="007423AC">
      <w:pPr>
        <w:widowControl w:val="0"/>
        <w:spacing w:before="60" w:line="360" w:lineRule="auto"/>
        <w:jc w:val="both"/>
        <w:rPr>
          <w:sz w:val="28"/>
          <w:szCs w:val="28"/>
        </w:rPr>
      </w:pPr>
      <w:r>
        <w:rPr>
          <w:sz w:val="28"/>
          <w:szCs w:val="28"/>
        </w:rPr>
        <w:lastRenderedPageBreak/>
        <w:tab/>
        <w:t>Ngoài chế độ ăn giàu vitamin và vi chất, thai phụ cần bổ sung thêm sắt với lượng 60mg/ngày và acid folic với lượng 400</w:t>
      </w:r>
      <w:r>
        <w:rPr>
          <w:sz w:val="28"/>
          <w:szCs w:val="28"/>
        </w:rPr>
        <w:sym w:font="Symbol" w:char="F06D"/>
      </w:r>
      <w:r>
        <w:rPr>
          <w:sz w:val="28"/>
          <w:szCs w:val="28"/>
        </w:rPr>
        <w:t>g/ngày, ăn muối và bột canh i-ốt.</w:t>
      </w:r>
    </w:p>
    <w:p w:rsidR="007423AC" w:rsidRDefault="007423AC" w:rsidP="007423AC">
      <w:pPr>
        <w:widowControl w:val="0"/>
        <w:spacing w:before="60" w:line="360" w:lineRule="auto"/>
        <w:jc w:val="both"/>
        <w:rPr>
          <w:sz w:val="28"/>
          <w:szCs w:val="28"/>
        </w:rPr>
      </w:pPr>
      <w:r>
        <w:rPr>
          <w:sz w:val="28"/>
          <w:szCs w:val="28"/>
        </w:rPr>
        <w:t>- Sử dụng phần mềm hỗ trợ để tính toán tự động các thành phần dinh dưỡng của các thức ăn và thực đơn cho cả ngày để đảm bảo cung cấp đủ năng lượng và các thành phần dinh dưỡng (carbohydrat, protein, lipid, khoáng chất, vi chất và vitamin).</w:t>
      </w:r>
    </w:p>
    <w:p w:rsidR="00F11605" w:rsidRDefault="00F11605" w:rsidP="007423AC">
      <w:pPr>
        <w:widowControl w:val="0"/>
        <w:spacing w:line="360" w:lineRule="auto"/>
        <w:ind w:left="720"/>
        <w:jc w:val="both"/>
        <w:rPr>
          <w:sz w:val="28"/>
          <w:szCs w:val="28"/>
        </w:rPr>
        <w:sectPr w:rsidR="00F11605" w:rsidSect="007423AC">
          <w:pgSz w:w="11907" w:h="16840" w:code="9"/>
          <w:pgMar w:top="1701" w:right="1134" w:bottom="1701" w:left="1701" w:header="567" w:footer="567" w:gutter="0"/>
          <w:cols w:space="720"/>
        </w:sectPr>
      </w:pPr>
      <w:r>
        <w:rPr>
          <w:sz w:val="28"/>
          <w:szCs w:val="28"/>
        </w:rPr>
        <w:br w:type="textWrapping" w:clear="all"/>
      </w:r>
    </w:p>
    <w:p w:rsidR="00F11605" w:rsidRPr="00FF4B9C" w:rsidRDefault="00F11605" w:rsidP="00F11605">
      <w:pPr>
        <w:spacing w:before="200"/>
        <w:jc w:val="center"/>
        <w:rPr>
          <w:rFonts w:ascii="Arial" w:hAnsi="Arial" w:cs="Arial"/>
          <w:b/>
          <w:sz w:val="28"/>
        </w:rPr>
      </w:pPr>
      <w:r w:rsidRPr="00FF4B9C">
        <w:rPr>
          <w:rFonts w:ascii="Arial" w:hAnsi="Arial" w:cs="Arial"/>
          <w:b/>
          <w:sz w:val="28"/>
        </w:rPr>
        <w:lastRenderedPageBreak/>
        <w:t>DANH SÁCH THAI PHỤ THAM GIA ĐỀ</w:t>
      </w:r>
      <w:r>
        <w:rPr>
          <w:rFonts w:ascii="Arial" w:hAnsi="Arial" w:cs="Arial"/>
          <w:b/>
          <w:sz w:val="28"/>
        </w:rPr>
        <w:t xml:space="preserve"> TÀI</w:t>
      </w:r>
    </w:p>
    <w:p w:rsidR="00F11605" w:rsidRDefault="00F11605" w:rsidP="00F11605">
      <w:pPr>
        <w:rPr>
          <w:i/>
          <w:sz w:val="28"/>
          <w:szCs w:val="28"/>
        </w:rPr>
      </w:pPr>
      <w:r w:rsidRPr="002F2AD6">
        <w:rPr>
          <w:i/>
          <w:sz w:val="28"/>
          <w:szCs w:val="28"/>
        </w:rPr>
        <w:t xml:space="preserve">Nghiên cứu mối liên quan giữa </w:t>
      </w:r>
      <w:r>
        <w:rPr>
          <w:i/>
          <w:sz w:val="28"/>
          <w:szCs w:val="28"/>
        </w:rPr>
        <w:t>kháng insulin với nồng độ 25-hydroxyvitamin D huyết tương và bước đầu nhận xét hiệu quả bổ sung vitamin D lên kháng insulin trong đái tháo đường thai nghén.</w:t>
      </w:r>
    </w:p>
    <w:p w:rsidR="00F11605" w:rsidRDefault="00F11605" w:rsidP="00F11605">
      <w:pPr>
        <w:rPr>
          <w:sz w:val="28"/>
          <w:szCs w:val="28"/>
        </w:rPr>
      </w:pPr>
    </w:p>
    <w:p w:rsidR="00F11605" w:rsidRDefault="00F11605" w:rsidP="00F11605">
      <w:pPr>
        <w:rPr>
          <w:sz w:val="28"/>
          <w:szCs w:val="28"/>
        </w:rPr>
      </w:pPr>
    </w:p>
    <w:p w:rsidR="00F11605" w:rsidRDefault="00F11605" w:rsidP="00F11605">
      <w:pPr>
        <w:rPr>
          <w:b/>
          <w:sz w:val="28"/>
          <w:szCs w:val="28"/>
        </w:rPr>
      </w:pPr>
      <w:r w:rsidRPr="00FF4B9C">
        <w:rPr>
          <w:b/>
          <w:sz w:val="28"/>
          <w:szCs w:val="28"/>
        </w:rPr>
        <w:t xml:space="preserve">1. </w:t>
      </w:r>
      <w:r>
        <w:rPr>
          <w:b/>
          <w:sz w:val="28"/>
          <w:szCs w:val="28"/>
        </w:rPr>
        <w:t xml:space="preserve">DANH SÁCH THAI PHỤ Ở </w:t>
      </w:r>
      <w:r w:rsidRPr="00FF4B9C">
        <w:rPr>
          <w:b/>
          <w:sz w:val="28"/>
          <w:szCs w:val="28"/>
        </w:rPr>
        <w:t>BỆNH VIỆN PHỤ SẢN TRUNG ƯƠNG</w:t>
      </w:r>
    </w:p>
    <w:p w:rsidR="00F11605" w:rsidRPr="002C62BA" w:rsidRDefault="00F11605" w:rsidP="00F11605">
      <w:pPr>
        <w:spacing w:before="240" w:after="120"/>
        <w:rPr>
          <w:b/>
          <w:sz w:val="28"/>
        </w:rPr>
      </w:pPr>
      <w:r w:rsidRPr="002C62BA">
        <w:rPr>
          <w:b/>
          <w:sz w:val="28"/>
        </w:rPr>
        <w:t>1.</w:t>
      </w:r>
      <w:r>
        <w:rPr>
          <w:b/>
          <w:sz w:val="28"/>
        </w:rPr>
        <w:t>1</w:t>
      </w:r>
      <w:r w:rsidRPr="002C62BA">
        <w:rPr>
          <w:b/>
          <w:sz w:val="28"/>
        </w:rPr>
        <w:t xml:space="preserve">. </w:t>
      </w:r>
      <w:r>
        <w:rPr>
          <w:b/>
          <w:sz w:val="28"/>
        </w:rPr>
        <w:t xml:space="preserve">Nhóm </w:t>
      </w:r>
      <w:r w:rsidRPr="002C62BA">
        <w:rPr>
          <w:b/>
          <w:sz w:val="28"/>
        </w:rPr>
        <w:t>không mắc đái tháo đường thai nghén</w:t>
      </w:r>
    </w:p>
    <w:tbl>
      <w:tblPr>
        <w:tblW w:w="9344" w:type="dxa"/>
        <w:tblInd w:w="103" w:type="dxa"/>
        <w:tblLook w:val="04A0"/>
      </w:tblPr>
      <w:tblGrid>
        <w:gridCol w:w="563"/>
        <w:gridCol w:w="2561"/>
        <w:gridCol w:w="2551"/>
        <w:gridCol w:w="851"/>
        <w:gridCol w:w="1417"/>
        <w:gridCol w:w="1401"/>
      </w:tblGrid>
      <w:tr w:rsidR="00F11605" w:rsidRPr="00291673" w:rsidTr="00B5685B">
        <w:trPr>
          <w:tblHeader/>
        </w:trPr>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F11605" w:rsidRPr="00291673" w:rsidRDefault="00F11605" w:rsidP="00B5685B">
            <w:pPr>
              <w:spacing w:after="40"/>
              <w:jc w:val="center"/>
              <w:rPr>
                <w:b/>
                <w:sz w:val="26"/>
                <w:szCs w:val="26"/>
              </w:rPr>
            </w:pPr>
            <w:r w:rsidRPr="00291673">
              <w:rPr>
                <w:b/>
                <w:sz w:val="26"/>
                <w:szCs w:val="26"/>
              </w:rPr>
              <w:t>TT</w:t>
            </w:r>
          </w:p>
        </w:tc>
        <w:tc>
          <w:tcPr>
            <w:tcW w:w="2561" w:type="dxa"/>
            <w:tcBorders>
              <w:top w:val="single" w:sz="4" w:space="0" w:color="auto"/>
              <w:left w:val="nil"/>
              <w:bottom w:val="single" w:sz="4" w:space="0" w:color="auto"/>
              <w:right w:val="single" w:sz="4" w:space="0" w:color="auto"/>
            </w:tcBorders>
            <w:shd w:val="clear" w:color="auto" w:fill="auto"/>
            <w:noWrap/>
            <w:hideMark/>
          </w:tcPr>
          <w:p w:rsidR="00F11605" w:rsidRPr="00291673" w:rsidRDefault="00F11605" w:rsidP="00B5685B">
            <w:pPr>
              <w:spacing w:after="40"/>
              <w:jc w:val="center"/>
              <w:rPr>
                <w:b/>
                <w:sz w:val="26"/>
                <w:szCs w:val="26"/>
              </w:rPr>
            </w:pPr>
            <w:r w:rsidRPr="00291673">
              <w:rPr>
                <w:b/>
                <w:sz w:val="26"/>
                <w:szCs w:val="26"/>
              </w:rPr>
              <w:t>Họ và tên</w:t>
            </w:r>
          </w:p>
        </w:tc>
        <w:tc>
          <w:tcPr>
            <w:tcW w:w="2551" w:type="dxa"/>
            <w:tcBorders>
              <w:top w:val="single" w:sz="4" w:space="0" w:color="auto"/>
              <w:left w:val="nil"/>
              <w:bottom w:val="single" w:sz="4" w:space="0" w:color="auto"/>
              <w:right w:val="single" w:sz="4" w:space="0" w:color="auto"/>
            </w:tcBorders>
            <w:shd w:val="clear" w:color="auto" w:fill="auto"/>
            <w:noWrap/>
            <w:hideMark/>
          </w:tcPr>
          <w:p w:rsidR="00F11605" w:rsidRPr="00291673" w:rsidRDefault="00F11605" w:rsidP="00B5685B">
            <w:pPr>
              <w:spacing w:after="40"/>
              <w:jc w:val="center"/>
              <w:rPr>
                <w:b/>
                <w:sz w:val="26"/>
                <w:szCs w:val="26"/>
              </w:rPr>
            </w:pPr>
            <w:r w:rsidRPr="00291673">
              <w:rPr>
                <w:b/>
                <w:sz w:val="26"/>
                <w:szCs w:val="26"/>
              </w:rPr>
              <w:t>Địa chỉ</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b/>
                <w:sz w:val="26"/>
                <w:szCs w:val="26"/>
              </w:rPr>
            </w:pPr>
            <w:r w:rsidRPr="00291673">
              <w:rPr>
                <w:b/>
                <w:sz w:val="26"/>
                <w:szCs w:val="26"/>
              </w:rPr>
              <w:t>Năm sinh</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F11605" w:rsidRPr="00291673" w:rsidRDefault="00F11605" w:rsidP="00B5685B">
            <w:pPr>
              <w:spacing w:after="40"/>
              <w:jc w:val="center"/>
              <w:rPr>
                <w:b/>
                <w:sz w:val="26"/>
                <w:szCs w:val="26"/>
              </w:rPr>
            </w:pPr>
            <w:r w:rsidRPr="00291673">
              <w:rPr>
                <w:b/>
                <w:sz w:val="26"/>
                <w:szCs w:val="26"/>
              </w:rPr>
              <w:t>Mã bệnh án</w:t>
            </w:r>
          </w:p>
        </w:tc>
        <w:tc>
          <w:tcPr>
            <w:tcW w:w="1401" w:type="dxa"/>
            <w:tcBorders>
              <w:top w:val="single" w:sz="4" w:space="0" w:color="auto"/>
              <w:left w:val="nil"/>
              <w:bottom w:val="single" w:sz="4" w:space="0" w:color="auto"/>
              <w:right w:val="single" w:sz="4" w:space="0" w:color="auto"/>
            </w:tcBorders>
            <w:shd w:val="clear" w:color="auto" w:fill="auto"/>
            <w:noWrap/>
            <w:hideMark/>
          </w:tcPr>
          <w:p w:rsidR="00F11605" w:rsidRPr="00291673" w:rsidRDefault="00F11605" w:rsidP="00B5685B">
            <w:pPr>
              <w:spacing w:after="40"/>
              <w:jc w:val="center"/>
              <w:rPr>
                <w:b/>
                <w:sz w:val="26"/>
                <w:szCs w:val="26"/>
              </w:rPr>
            </w:pPr>
            <w:r w:rsidRPr="00291673">
              <w:rPr>
                <w:b/>
                <w:sz w:val="26"/>
                <w:szCs w:val="26"/>
              </w:rPr>
              <w:t>Ngày khám</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1</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Đoàn Thị L.</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Hoàng Mai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1998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26297001</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6/8/2012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2</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Thị V.</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Thanh Trì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1990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sz w:val="26"/>
                <w:szCs w:val="26"/>
              </w:rPr>
            </w:pPr>
            <w:r w:rsidRPr="00291673">
              <w:rPr>
                <w:sz w:val="26"/>
                <w:szCs w:val="26"/>
              </w:rPr>
              <w:t>124764003</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sz w:val="26"/>
                <w:szCs w:val="26"/>
              </w:rPr>
            </w:pPr>
            <w:r w:rsidRPr="00291673">
              <w:rPr>
                <w:sz w:val="26"/>
                <w:szCs w:val="26"/>
              </w:rPr>
              <w:t>6/8/2012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3</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Phạm Thị Cẩm G.</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Hoàng Mai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1987</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17843004</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7/8/2012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4</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Vũ Thùy L.</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Đống Đa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257721224</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7/8/2012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5</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Đỗ Thị D.</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Đống Đa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sz w:val="26"/>
                <w:szCs w:val="26"/>
              </w:rPr>
            </w:pPr>
            <w:r w:rsidRPr="00291673">
              <w:rPr>
                <w:sz w:val="26"/>
                <w:szCs w:val="26"/>
              </w:rPr>
              <w:t>13204005</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7/8/2012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6</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Phạm Thị Q.</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Hoàng Mai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116980221</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7/8/2012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7</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Cao Thị M.</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Văn Lâm - Hưng Yên</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35736002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7/8/2012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8</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Trần Thị Thúy H.</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Hoàng Mai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41564002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3/8/2012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9</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Vũ Thị Hoàng Y.</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Đống Đa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12872003</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7/82012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10</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Văn Thị H.</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Hiệp Hòa - Bắc Giang</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40208002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13/8/2012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11</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Thị O.</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Từ Liêm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11246026</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8/8/2012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12</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Phương N.</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Đống Đa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1974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sz w:val="26"/>
                <w:szCs w:val="26"/>
              </w:rPr>
            </w:pPr>
            <w:r w:rsidRPr="00291673">
              <w:rPr>
                <w:sz w:val="26"/>
                <w:szCs w:val="26"/>
              </w:rPr>
              <w:t>13189008</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8/8/2013</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13</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Dương Thị Quỳnh H.</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Long Biên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15653002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8/8/2013</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14</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Vũ Hồng N.</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Hoàn Kiếm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1987</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124403003</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8/82012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15</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Đào Thị V.</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Khoái C. - Hưng Yên</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1990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38343002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8/8/2012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16</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Vũ Ngọc L.</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Thanh Trì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1990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11325703</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8/8/2012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17</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Trương T. Phương M.</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Đống Đa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31110001</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8/8/2012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18</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Vũ Thị H.</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 xml:space="preserve">Duy Tiên - Hà Nam </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8565062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9/8/2012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19</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Thị N.</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Chương Mỹ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1987</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26417004</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9/8/2012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20</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Bích N.</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HB Trưng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1995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7373007</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13/8/2013</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21</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Bùi Bích P.</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Long Biên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1978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1132081</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9/8/2013</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22</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Lê Thị Phương L.</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Yên Mỹ - Hưng Yên</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6479011</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9/8/2012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23</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Thị N.</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Chương Mỹ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20025037</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9/8/2012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24</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Lê Thị Thu H.</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Văn Lâm - Hưng Yên</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10879005</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10/8/2012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25</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Minh T.</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Ba Đình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42282992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13/8/2012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26</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Thúy H.</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HB Trưng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128856003</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10/8/2012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27</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Đặng Thị Thùy D.</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Từ Liêm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1985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128850003</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10/8/2012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lastRenderedPageBreak/>
              <w:t>28</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Trịnh Thị T.</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Thọ Xuân-Thanh Hóa</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42190002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10/8/2012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29</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Phạm Thị T.</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Thanh Trì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1974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11647005</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24/8/2012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30</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Thị D.</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Từ Sơn - Bắc Ninh</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1974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43551002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23/8/2012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31</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Thị Bích V.</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Cẩm G. - Hải Dương</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22848004</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9/10/2012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32</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Thị H.</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Thuận T. - Bắc Ninh</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3696001</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10/10/2012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33</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Ngô Thị L.</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Mê Linh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36937001</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8/10/2012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34</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Thị Minh T.</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Ứng Hòa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33579002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9/10/2012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35</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Ngọ Thị L.</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Nông C. - Thanh Hóa</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14891008</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9/10/2012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36</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Cung Thị C.</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Đông Anh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1987</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37386002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8/10/2012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37</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Tạ Thị N.</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Thượng Tín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9833011</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9/10/2012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38</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Lê Ngọc A.</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Hoàn Kiếm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37070001</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9/10/2012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39</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Thị Q.</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TP Hải Dương</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1978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13373036</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10/10/2012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40</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Phạm Thị P.</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Xuân T. - Nam Định</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39446002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10/10/2012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41</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Ngọc A.</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Đông Anh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10459001</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4/12/2012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42</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Yên K.</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HB Trưng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1974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17765022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4/12/2012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43</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Đinh Thị Thu H.</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Ba Đình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46111002</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4/12/2012</w:t>
            </w:r>
          </w:p>
        </w:tc>
      </w:tr>
      <w:tr w:rsidR="00F11605" w:rsidRPr="00291673" w:rsidTr="00B5685B">
        <w:tc>
          <w:tcPr>
            <w:tcW w:w="563" w:type="dxa"/>
            <w:tcBorders>
              <w:top w:val="nil"/>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44</w:t>
            </w:r>
          </w:p>
        </w:tc>
        <w:tc>
          <w:tcPr>
            <w:tcW w:w="256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Nguyễn Thị H.</w:t>
            </w:r>
          </w:p>
        </w:tc>
        <w:tc>
          <w:tcPr>
            <w:tcW w:w="255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 xml:space="preserve">Gia Lâm - Hà Nội </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1987</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29165001</w:t>
            </w:r>
          </w:p>
        </w:tc>
        <w:tc>
          <w:tcPr>
            <w:tcW w:w="1401" w:type="dxa"/>
            <w:tcBorders>
              <w:top w:val="nil"/>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4/12/2012</w:t>
            </w:r>
          </w:p>
        </w:tc>
      </w:tr>
      <w:tr w:rsidR="00F11605" w:rsidRPr="00291673" w:rsidTr="00B5685B">
        <w:tc>
          <w:tcPr>
            <w:tcW w:w="5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1605" w:rsidRPr="00291673" w:rsidRDefault="00F11605" w:rsidP="00B5685B">
            <w:pPr>
              <w:spacing w:after="40"/>
              <w:jc w:val="center"/>
              <w:rPr>
                <w:sz w:val="26"/>
                <w:szCs w:val="26"/>
              </w:rPr>
            </w:pPr>
            <w:r w:rsidRPr="00291673">
              <w:rPr>
                <w:sz w:val="26"/>
                <w:szCs w:val="26"/>
              </w:rPr>
              <w:t>45</w:t>
            </w:r>
          </w:p>
        </w:tc>
        <w:tc>
          <w:tcPr>
            <w:tcW w:w="2561" w:type="dxa"/>
            <w:tcBorders>
              <w:top w:val="single" w:sz="4" w:space="0" w:color="auto"/>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Khuất Thị Thu H.</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rPr>
                <w:sz w:val="26"/>
                <w:szCs w:val="26"/>
              </w:rPr>
            </w:pPr>
            <w:r w:rsidRPr="00291673">
              <w:rPr>
                <w:sz w:val="26"/>
                <w:szCs w:val="26"/>
              </w:rPr>
              <w:t>Sơn Tây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134700003</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4/12/2012</w:t>
            </w:r>
          </w:p>
        </w:tc>
      </w:tr>
      <w:tr w:rsidR="00F11605" w:rsidRPr="00291673" w:rsidTr="00B5685B">
        <w:tc>
          <w:tcPr>
            <w:tcW w:w="563" w:type="dxa"/>
            <w:tcBorders>
              <w:top w:val="single" w:sz="4" w:space="0" w:color="auto"/>
              <w:left w:val="single" w:sz="4" w:space="0" w:color="auto"/>
              <w:bottom w:val="single" w:sz="4" w:space="0" w:color="auto"/>
              <w:right w:val="single" w:sz="4" w:space="0" w:color="auto"/>
            </w:tcBorders>
            <w:shd w:val="clear" w:color="auto" w:fill="auto"/>
            <w:vAlign w:val="bottom"/>
          </w:tcPr>
          <w:p w:rsidR="00F11605" w:rsidRPr="00291673" w:rsidRDefault="00F11605" w:rsidP="00B5685B">
            <w:pPr>
              <w:spacing w:after="40"/>
              <w:jc w:val="center"/>
              <w:rPr>
                <w:sz w:val="26"/>
                <w:szCs w:val="26"/>
              </w:rPr>
            </w:pPr>
            <w:r w:rsidRPr="00291673">
              <w:rPr>
                <w:sz w:val="26"/>
                <w:szCs w:val="26"/>
              </w:rPr>
              <w:t>46</w:t>
            </w:r>
          </w:p>
        </w:tc>
        <w:tc>
          <w:tcPr>
            <w:tcW w:w="256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Đỗ Thị N.</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Pr>
                <w:sz w:val="26"/>
                <w:szCs w:val="26"/>
              </w:rPr>
              <w:t>Yên Phong-</w:t>
            </w:r>
            <w:r w:rsidRPr="00291673">
              <w:rPr>
                <w:sz w:val="26"/>
                <w:szCs w:val="26"/>
              </w:rPr>
              <w:t>Bắc Ninh</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1991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147305003</w:t>
            </w:r>
          </w:p>
        </w:tc>
        <w:tc>
          <w:tcPr>
            <w:tcW w:w="140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15/4/2014</w:t>
            </w:r>
          </w:p>
        </w:tc>
      </w:tr>
      <w:tr w:rsidR="00F11605" w:rsidRPr="00291673" w:rsidTr="00B5685B">
        <w:tc>
          <w:tcPr>
            <w:tcW w:w="563" w:type="dxa"/>
            <w:tcBorders>
              <w:top w:val="single" w:sz="4" w:space="0" w:color="auto"/>
              <w:left w:val="single" w:sz="4" w:space="0" w:color="auto"/>
              <w:bottom w:val="single" w:sz="4" w:space="0" w:color="auto"/>
              <w:right w:val="single" w:sz="4" w:space="0" w:color="auto"/>
            </w:tcBorders>
            <w:shd w:val="clear" w:color="auto" w:fill="auto"/>
            <w:vAlign w:val="bottom"/>
          </w:tcPr>
          <w:p w:rsidR="00F11605" w:rsidRPr="00291673" w:rsidRDefault="00F11605" w:rsidP="00B5685B">
            <w:pPr>
              <w:spacing w:after="40"/>
              <w:jc w:val="center"/>
              <w:rPr>
                <w:sz w:val="26"/>
                <w:szCs w:val="26"/>
              </w:rPr>
            </w:pPr>
            <w:r w:rsidRPr="00291673">
              <w:rPr>
                <w:sz w:val="26"/>
                <w:szCs w:val="26"/>
              </w:rPr>
              <w:t>47</w:t>
            </w:r>
          </w:p>
        </w:tc>
        <w:tc>
          <w:tcPr>
            <w:tcW w:w="256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Tống Thị Vân A.</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Vũ Thư – Thái Bình</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161805003</w:t>
            </w:r>
          </w:p>
        </w:tc>
        <w:tc>
          <w:tcPr>
            <w:tcW w:w="140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17/4/2014</w:t>
            </w:r>
          </w:p>
        </w:tc>
      </w:tr>
      <w:tr w:rsidR="00F11605" w:rsidRPr="00291673" w:rsidTr="00B5685B">
        <w:tc>
          <w:tcPr>
            <w:tcW w:w="563" w:type="dxa"/>
            <w:tcBorders>
              <w:top w:val="single" w:sz="4" w:space="0" w:color="auto"/>
              <w:left w:val="single" w:sz="4" w:space="0" w:color="auto"/>
              <w:bottom w:val="single" w:sz="4" w:space="0" w:color="auto"/>
              <w:right w:val="single" w:sz="4" w:space="0" w:color="auto"/>
            </w:tcBorders>
            <w:shd w:val="clear" w:color="auto" w:fill="auto"/>
            <w:vAlign w:val="bottom"/>
          </w:tcPr>
          <w:p w:rsidR="00F11605" w:rsidRPr="00291673" w:rsidRDefault="00F11605" w:rsidP="00B5685B">
            <w:pPr>
              <w:spacing w:after="40"/>
              <w:jc w:val="center"/>
              <w:rPr>
                <w:sz w:val="26"/>
                <w:szCs w:val="26"/>
              </w:rPr>
            </w:pPr>
            <w:r w:rsidRPr="00291673">
              <w:rPr>
                <w:sz w:val="26"/>
                <w:szCs w:val="26"/>
              </w:rPr>
              <w:t>48</w:t>
            </w:r>
          </w:p>
        </w:tc>
        <w:tc>
          <w:tcPr>
            <w:tcW w:w="256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Trịnh Thị L.</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Thanh Trì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68857051</w:t>
            </w:r>
          </w:p>
        </w:tc>
        <w:tc>
          <w:tcPr>
            <w:tcW w:w="140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18/4/2014</w:t>
            </w:r>
          </w:p>
        </w:tc>
      </w:tr>
      <w:tr w:rsidR="00F11605" w:rsidRPr="00291673" w:rsidTr="00B5685B">
        <w:tc>
          <w:tcPr>
            <w:tcW w:w="563" w:type="dxa"/>
            <w:tcBorders>
              <w:top w:val="single" w:sz="4" w:space="0" w:color="auto"/>
              <w:left w:val="single" w:sz="4" w:space="0" w:color="auto"/>
              <w:bottom w:val="single" w:sz="4" w:space="0" w:color="auto"/>
              <w:right w:val="single" w:sz="4" w:space="0" w:color="auto"/>
            </w:tcBorders>
            <w:shd w:val="clear" w:color="auto" w:fill="auto"/>
            <w:vAlign w:val="bottom"/>
          </w:tcPr>
          <w:p w:rsidR="00F11605" w:rsidRPr="00291673" w:rsidRDefault="00F11605" w:rsidP="00B5685B">
            <w:pPr>
              <w:spacing w:after="40"/>
              <w:jc w:val="center"/>
              <w:rPr>
                <w:sz w:val="26"/>
                <w:szCs w:val="26"/>
              </w:rPr>
            </w:pPr>
            <w:r w:rsidRPr="00291673">
              <w:rPr>
                <w:sz w:val="26"/>
                <w:szCs w:val="26"/>
              </w:rPr>
              <w:t>49</w:t>
            </w:r>
          </w:p>
        </w:tc>
        <w:tc>
          <w:tcPr>
            <w:tcW w:w="256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Nguyễn Thị Minh H.</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TP Hưng Yên</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71876051</w:t>
            </w:r>
          </w:p>
        </w:tc>
        <w:tc>
          <w:tcPr>
            <w:tcW w:w="140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18/4/2014</w:t>
            </w:r>
          </w:p>
        </w:tc>
      </w:tr>
      <w:tr w:rsidR="00F11605" w:rsidRPr="00291673" w:rsidTr="00B5685B">
        <w:tc>
          <w:tcPr>
            <w:tcW w:w="563" w:type="dxa"/>
            <w:tcBorders>
              <w:top w:val="single" w:sz="4" w:space="0" w:color="auto"/>
              <w:left w:val="single" w:sz="4" w:space="0" w:color="auto"/>
              <w:bottom w:val="single" w:sz="4" w:space="0" w:color="auto"/>
              <w:right w:val="single" w:sz="4" w:space="0" w:color="auto"/>
            </w:tcBorders>
            <w:shd w:val="clear" w:color="auto" w:fill="auto"/>
            <w:vAlign w:val="bottom"/>
          </w:tcPr>
          <w:p w:rsidR="00F11605" w:rsidRPr="00291673" w:rsidRDefault="00F11605" w:rsidP="00B5685B">
            <w:pPr>
              <w:spacing w:after="40"/>
              <w:jc w:val="center"/>
              <w:rPr>
                <w:sz w:val="26"/>
                <w:szCs w:val="26"/>
              </w:rPr>
            </w:pPr>
            <w:r w:rsidRPr="00291673">
              <w:rPr>
                <w:sz w:val="26"/>
                <w:szCs w:val="26"/>
              </w:rPr>
              <w:t>50</w:t>
            </w:r>
          </w:p>
        </w:tc>
        <w:tc>
          <w:tcPr>
            <w:tcW w:w="256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Lê Thị Hương L.</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Hoàng Mai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90302051</w:t>
            </w:r>
          </w:p>
        </w:tc>
        <w:tc>
          <w:tcPr>
            <w:tcW w:w="140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21/4/2014</w:t>
            </w:r>
          </w:p>
        </w:tc>
      </w:tr>
      <w:tr w:rsidR="00F11605" w:rsidRPr="00291673" w:rsidTr="00B5685B">
        <w:tc>
          <w:tcPr>
            <w:tcW w:w="563" w:type="dxa"/>
            <w:tcBorders>
              <w:top w:val="single" w:sz="4" w:space="0" w:color="auto"/>
              <w:left w:val="single" w:sz="4" w:space="0" w:color="auto"/>
              <w:bottom w:val="single" w:sz="4" w:space="0" w:color="auto"/>
              <w:right w:val="single" w:sz="4" w:space="0" w:color="auto"/>
            </w:tcBorders>
            <w:shd w:val="clear" w:color="auto" w:fill="auto"/>
            <w:vAlign w:val="bottom"/>
          </w:tcPr>
          <w:p w:rsidR="00F11605" w:rsidRPr="00291673" w:rsidRDefault="00F11605" w:rsidP="00B5685B">
            <w:pPr>
              <w:spacing w:after="40"/>
              <w:jc w:val="center"/>
              <w:rPr>
                <w:sz w:val="26"/>
                <w:szCs w:val="26"/>
              </w:rPr>
            </w:pPr>
            <w:r w:rsidRPr="00291673">
              <w:rPr>
                <w:sz w:val="26"/>
                <w:szCs w:val="26"/>
              </w:rPr>
              <w:t>51</w:t>
            </w:r>
          </w:p>
        </w:tc>
        <w:tc>
          <w:tcPr>
            <w:tcW w:w="256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Nguyễn Thị L.</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Pr>
                <w:sz w:val="26"/>
                <w:szCs w:val="26"/>
              </w:rPr>
              <w:t>Đông</w:t>
            </w:r>
            <w:r w:rsidRPr="00291673">
              <w:rPr>
                <w:sz w:val="26"/>
                <w:szCs w:val="26"/>
              </w:rPr>
              <w:t>Hưng-Thái Bình</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22074005</w:t>
            </w:r>
          </w:p>
        </w:tc>
        <w:tc>
          <w:tcPr>
            <w:tcW w:w="140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22/4/2014</w:t>
            </w:r>
          </w:p>
        </w:tc>
      </w:tr>
      <w:tr w:rsidR="00F11605" w:rsidRPr="00291673" w:rsidTr="00B5685B">
        <w:tc>
          <w:tcPr>
            <w:tcW w:w="563" w:type="dxa"/>
            <w:tcBorders>
              <w:top w:val="single" w:sz="4" w:space="0" w:color="auto"/>
              <w:left w:val="single" w:sz="4" w:space="0" w:color="auto"/>
              <w:bottom w:val="single" w:sz="4" w:space="0" w:color="auto"/>
              <w:right w:val="single" w:sz="4" w:space="0" w:color="auto"/>
            </w:tcBorders>
            <w:shd w:val="clear" w:color="auto" w:fill="auto"/>
            <w:vAlign w:val="bottom"/>
          </w:tcPr>
          <w:p w:rsidR="00F11605" w:rsidRPr="00291673" w:rsidRDefault="00F11605" w:rsidP="00B5685B">
            <w:pPr>
              <w:spacing w:after="40"/>
              <w:jc w:val="center"/>
              <w:rPr>
                <w:sz w:val="26"/>
                <w:szCs w:val="26"/>
              </w:rPr>
            </w:pPr>
            <w:r w:rsidRPr="00291673">
              <w:rPr>
                <w:sz w:val="26"/>
                <w:szCs w:val="26"/>
              </w:rPr>
              <w:t>52</w:t>
            </w:r>
          </w:p>
        </w:tc>
        <w:tc>
          <w:tcPr>
            <w:tcW w:w="256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Nguyễn Thị Q.</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Kim Động</w:t>
            </w:r>
            <w:r>
              <w:rPr>
                <w:sz w:val="26"/>
                <w:szCs w:val="26"/>
              </w:rPr>
              <w:t>-</w:t>
            </w:r>
            <w:r w:rsidRPr="00291673">
              <w:rPr>
                <w:sz w:val="26"/>
                <w:szCs w:val="26"/>
              </w:rPr>
              <w:t>Hưng Yên</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36629062</w:t>
            </w:r>
          </w:p>
        </w:tc>
        <w:tc>
          <w:tcPr>
            <w:tcW w:w="140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22/4/2014</w:t>
            </w:r>
          </w:p>
        </w:tc>
      </w:tr>
      <w:tr w:rsidR="00F11605" w:rsidRPr="00291673" w:rsidTr="00B5685B">
        <w:tc>
          <w:tcPr>
            <w:tcW w:w="563" w:type="dxa"/>
            <w:tcBorders>
              <w:top w:val="single" w:sz="4" w:space="0" w:color="auto"/>
              <w:left w:val="single" w:sz="4" w:space="0" w:color="auto"/>
              <w:bottom w:val="single" w:sz="4" w:space="0" w:color="auto"/>
              <w:right w:val="single" w:sz="4" w:space="0" w:color="auto"/>
            </w:tcBorders>
            <w:shd w:val="clear" w:color="auto" w:fill="auto"/>
            <w:vAlign w:val="bottom"/>
          </w:tcPr>
          <w:p w:rsidR="00F11605" w:rsidRPr="00291673" w:rsidRDefault="00F11605" w:rsidP="00B5685B">
            <w:pPr>
              <w:spacing w:after="40"/>
              <w:jc w:val="center"/>
              <w:rPr>
                <w:sz w:val="26"/>
                <w:szCs w:val="26"/>
              </w:rPr>
            </w:pPr>
            <w:r w:rsidRPr="00291673">
              <w:rPr>
                <w:sz w:val="26"/>
                <w:szCs w:val="26"/>
              </w:rPr>
              <w:t>53</w:t>
            </w:r>
          </w:p>
        </w:tc>
        <w:tc>
          <w:tcPr>
            <w:tcW w:w="256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Phạm Thị Hồng H.</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Hà Đông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90784051</w:t>
            </w:r>
          </w:p>
        </w:tc>
        <w:tc>
          <w:tcPr>
            <w:tcW w:w="140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23/4/2014</w:t>
            </w:r>
          </w:p>
        </w:tc>
      </w:tr>
      <w:tr w:rsidR="00F11605" w:rsidRPr="00291673" w:rsidTr="00B5685B">
        <w:tc>
          <w:tcPr>
            <w:tcW w:w="563" w:type="dxa"/>
            <w:tcBorders>
              <w:top w:val="single" w:sz="4" w:space="0" w:color="auto"/>
              <w:left w:val="single" w:sz="4" w:space="0" w:color="auto"/>
              <w:bottom w:val="single" w:sz="4" w:space="0" w:color="auto"/>
              <w:right w:val="single" w:sz="4" w:space="0" w:color="auto"/>
            </w:tcBorders>
            <w:shd w:val="clear" w:color="auto" w:fill="auto"/>
            <w:vAlign w:val="bottom"/>
          </w:tcPr>
          <w:p w:rsidR="00F11605" w:rsidRPr="00291673" w:rsidRDefault="00F11605" w:rsidP="00B5685B">
            <w:pPr>
              <w:spacing w:after="40"/>
              <w:jc w:val="center"/>
              <w:rPr>
                <w:sz w:val="26"/>
                <w:szCs w:val="26"/>
              </w:rPr>
            </w:pPr>
            <w:r w:rsidRPr="00291673">
              <w:rPr>
                <w:sz w:val="26"/>
                <w:szCs w:val="26"/>
              </w:rPr>
              <w:t>54</w:t>
            </w:r>
          </w:p>
        </w:tc>
        <w:tc>
          <w:tcPr>
            <w:tcW w:w="256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pacing w:val="-4"/>
                <w:sz w:val="26"/>
                <w:szCs w:val="26"/>
              </w:rPr>
            </w:pPr>
            <w:r w:rsidRPr="00291673">
              <w:rPr>
                <w:spacing w:val="-4"/>
                <w:sz w:val="26"/>
                <w:szCs w:val="26"/>
              </w:rPr>
              <w:t>Nguyễn Thị Phương T.</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Hoàn Kiếm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1978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6864067</w:t>
            </w:r>
          </w:p>
        </w:tc>
        <w:tc>
          <w:tcPr>
            <w:tcW w:w="140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25/4/2014</w:t>
            </w:r>
          </w:p>
        </w:tc>
      </w:tr>
      <w:tr w:rsidR="00F11605" w:rsidRPr="00291673" w:rsidTr="00B5685B">
        <w:tc>
          <w:tcPr>
            <w:tcW w:w="563" w:type="dxa"/>
            <w:tcBorders>
              <w:top w:val="single" w:sz="4" w:space="0" w:color="auto"/>
              <w:left w:val="single" w:sz="4" w:space="0" w:color="auto"/>
              <w:bottom w:val="single" w:sz="4" w:space="0" w:color="auto"/>
              <w:right w:val="single" w:sz="4" w:space="0" w:color="auto"/>
            </w:tcBorders>
            <w:shd w:val="clear" w:color="auto" w:fill="auto"/>
            <w:vAlign w:val="bottom"/>
          </w:tcPr>
          <w:p w:rsidR="00F11605" w:rsidRPr="00291673" w:rsidRDefault="00F11605" w:rsidP="00B5685B">
            <w:pPr>
              <w:spacing w:after="40"/>
              <w:jc w:val="center"/>
              <w:rPr>
                <w:sz w:val="26"/>
                <w:szCs w:val="26"/>
              </w:rPr>
            </w:pPr>
            <w:r w:rsidRPr="00291673">
              <w:rPr>
                <w:sz w:val="26"/>
                <w:szCs w:val="26"/>
              </w:rPr>
              <w:t>55</w:t>
            </w:r>
          </w:p>
        </w:tc>
        <w:tc>
          <w:tcPr>
            <w:tcW w:w="256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Lê Linh C.</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rPr>
                <w:sz w:val="26"/>
                <w:szCs w:val="26"/>
              </w:rPr>
            </w:pPr>
            <w:r w:rsidRPr="00291673">
              <w:rPr>
                <w:sz w:val="26"/>
                <w:szCs w:val="26"/>
              </w:rPr>
              <w:t>Ba Đình – Hà Nội</w:t>
            </w:r>
          </w:p>
        </w:tc>
        <w:tc>
          <w:tcPr>
            <w:tcW w:w="851" w:type="dxa"/>
            <w:tcBorders>
              <w:top w:val="single" w:sz="4" w:space="0" w:color="auto"/>
              <w:left w:val="nil"/>
              <w:bottom w:val="single" w:sz="4" w:space="0" w:color="auto"/>
              <w:right w:val="single" w:sz="4" w:space="0" w:color="auto"/>
            </w:tcBorders>
          </w:tcPr>
          <w:p w:rsidR="00F11605" w:rsidRPr="00291673" w:rsidRDefault="00F11605" w:rsidP="00B5685B">
            <w:pPr>
              <w:spacing w:after="40"/>
              <w:jc w:val="center"/>
              <w:rPr>
                <w:sz w:val="26"/>
                <w:szCs w:val="26"/>
              </w:rPr>
            </w:pPr>
            <w:r w:rsidRPr="00291673">
              <w:rPr>
                <w:sz w:val="26"/>
                <w:szCs w:val="26"/>
              </w:rPr>
              <w:t>1981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32541008</w:t>
            </w:r>
          </w:p>
        </w:tc>
        <w:tc>
          <w:tcPr>
            <w:tcW w:w="1401" w:type="dxa"/>
            <w:tcBorders>
              <w:top w:val="single" w:sz="4" w:space="0" w:color="auto"/>
              <w:left w:val="nil"/>
              <w:bottom w:val="single" w:sz="4" w:space="0" w:color="auto"/>
              <w:right w:val="single" w:sz="4" w:space="0" w:color="auto"/>
            </w:tcBorders>
            <w:shd w:val="clear" w:color="auto" w:fill="auto"/>
            <w:noWrap/>
            <w:vAlign w:val="bottom"/>
          </w:tcPr>
          <w:p w:rsidR="00F11605" w:rsidRPr="00291673" w:rsidRDefault="00F11605" w:rsidP="00B5685B">
            <w:pPr>
              <w:spacing w:after="40"/>
              <w:jc w:val="center"/>
              <w:rPr>
                <w:rFonts w:ascii=".VnTime" w:hAnsi=".VnTime"/>
                <w:sz w:val="26"/>
                <w:szCs w:val="26"/>
              </w:rPr>
            </w:pPr>
            <w:r w:rsidRPr="00291673">
              <w:rPr>
                <w:rFonts w:ascii=".VnTime" w:hAnsi=".VnTime"/>
                <w:sz w:val="26"/>
                <w:szCs w:val="26"/>
              </w:rPr>
              <w:t>25/4/2014</w:t>
            </w:r>
          </w:p>
        </w:tc>
      </w:tr>
    </w:tbl>
    <w:p w:rsidR="00F11605" w:rsidRPr="00FF4B9C" w:rsidRDefault="00F11605" w:rsidP="00F11605">
      <w:pPr>
        <w:spacing w:before="200" w:after="200"/>
        <w:rPr>
          <w:b/>
          <w:sz w:val="28"/>
          <w:szCs w:val="28"/>
        </w:rPr>
      </w:pPr>
      <w:r w:rsidRPr="00FF4B9C">
        <w:rPr>
          <w:b/>
          <w:sz w:val="28"/>
          <w:szCs w:val="28"/>
        </w:rPr>
        <w:t>1.</w:t>
      </w:r>
      <w:r>
        <w:rPr>
          <w:b/>
          <w:sz w:val="28"/>
          <w:szCs w:val="28"/>
        </w:rPr>
        <w:t>2</w:t>
      </w:r>
      <w:r w:rsidRPr="00FF4B9C">
        <w:rPr>
          <w:b/>
          <w:sz w:val="28"/>
          <w:szCs w:val="28"/>
        </w:rPr>
        <w:t xml:space="preserve">. </w:t>
      </w:r>
      <w:r>
        <w:rPr>
          <w:b/>
          <w:sz w:val="28"/>
          <w:szCs w:val="28"/>
        </w:rPr>
        <w:t>Nhóm mắc</w:t>
      </w:r>
      <w:r w:rsidRPr="00FF4B9C">
        <w:rPr>
          <w:b/>
          <w:sz w:val="28"/>
          <w:szCs w:val="28"/>
        </w:rPr>
        <w:t xml:space="preserve"> đái tháo đường thai nghén</w:t>
      </w:r>
    </w:p>
    <w:tbl>
      <w:tblPr>
        <w:tblStyle w:val="TableGrid"/>
        <w:tblW w:w="9459" w:type="dxa"/>
        <w:tblInd w:w="5" w:type="dxa"/>
        <w:tblLook w:val="04A0"/>
      </w:tblPr>
      <w:tblGrid>
        <w:gridCol w:w="568"/>
        <w:gridCol w:w="2555"/>
        <w:gridCol w:w="2551"/>
        <w:gridCol w:w="849"/>
        <w:gridCol w:w="1417"/>
        <w:gridCol w:w="1519"/>
      </w:tblGrid>
      <w:tr w:rsidR="00F11605" w:rsidRPr="00291673" w:rsidTr="00B5685B">
        <w:tc>
          <w:tcPr>
            <w:tcW w:w="568" w:type="dxa"/>
            <w:hideMark/>
          </w:tcPr>
          <w:p w:rsidR="00F11605" w:rsidRPr="00291673" w:rsidRDefault="00F11605" w:rsidP="00B5685B">
            <w:pPr>
              <w:spacing w:before="120" w:after="40"/>
              <w:jc w:val="center"/>
              <w:rPr>
                <w:b/>
                <w:sz w:val="26"/>
                <w:szCs w:val="26"/>
              </w:rPr>
            </w:pPr>
            <w:r w:rsidRPr="00291673">
              <w:rPr>
                <w:b/>
                <w:sz w:val="26"/>
                <w:szCs w:val="26"/>
              </w:rPr>
              <w:t>TT</w:t>
            </w:r>
          </w:p>
        </w:tc>
        <w:tc>
          <w:tcPr>
            <w:tcW w:w="2555" w:type="dxa"/>
            <w:hideMark/>
          </w:tcPr>
          <w:p w:rsidR="00F11605" w:rsidRPr="00291673" w:rsidRDefault="00F11605" w:rsidP="00B5685B">
            <w:pPr>
              <w:spacing w:before="120" w:after="40"/>
              <w:jc w:val="center"/>
              <w:rPr>
                <w:b/>
                <w:sz w:val="26"/>
                <w:szCs w:val="26"/>
              </w:rPr>
            </w:pPr>
            <w:r w:rsidRPr="00291673">
              <w:rPr>
                <w:b/>
                <w:sz w:val="26"/>
                <w:szCs w:val="26"/>
              </w:rPr>
              <w:t>Họ và tên</w:t>
            </w:r>
          </w:p>
        </w:tc>
        <w:tc>
          <w:tcPr>
            <w:tcW w:w="2551" w:type="dxa"/>
            <w:hideMark/>
          </w:tcPr>
          <w:p w:rsidR="00F11605" w:rsidRPr="00291673" w:rsidRDefault="00F11605" w:rsidP="00B5685B">
            <w:pPr>
              <w:spacing w:before="120" w:after="40"/>
              <w:jc w:val="center"/>
              <w:rPr>
                <w:b/>
                <w:sz w:val="26"/>
                <w:szCs w:val="26"/>
              </w:rPr>
            </w:pPr>
            <w:r w:rsidRPr="00291673">
              <w:rPr>
                <w:b/>
                <w:sz w:val="26"/>
                <w:szCs w:val="26"/>
              </w:rPr>
              <w:t>Địa chỉ</w:t>
            </w:r>
          </w:p>
        </w:tc>
        <w:tc>
          <w:tcPr>
            <w:tcW w:w="849" w:type="dxa"/>
          </w:tcPr>
          <w:p w:rsidR="00F11605" w:rsidRPr="00291673" w:rsidRDefault="00F11605" w:rsidP="00B5685B">
            <w:pPr>
              <w:spacing w:before="120" w:after="40"/>
              <w:jc w:val="center"/>
              <w:rPr>
                <w:b/>
                <w:sz w:val="26"/>
                <w:szCs w:val="26"/>
              </w:rPr>
            </w:pPr>
            <w:r w:rsidRPr="00291673">
              <w:rPr>
                <w:b/>
                <w:sz w:val="26"/>
                <w:szCs w:val="26"/>
              </w:rPr>
              <w:t>Năm sinh</w:t>
            </w:r>
          </w:p>
        </w:tc>
        <w:tc>
          <w:tcPr>
            <w:tcW w:w="1417" w:type="dxa"/>
            <w:hideMark/>
          </w:tcPr>
          <w:p w:rsidR="00F11605" w:rsidRPr="00291673" w:rsidRDefault="00F11605" w:rsidP="00B5685B">
            <w:pPr>
              <w:spacing w:before="120" w:after="40"/>
              <w:jc w:val="center"/>
              <w:rPr>
                <w:b/>
                <w:sz w:val="26"/>
                <w:szCs w:val="26"/>
              </w:rPr>
            </w:pPr>
            <w:r w:rsidRPr="00291673">
              <w:rPr>
                <w:b/>
                <w:sz w:val="26"/>
                <w:szCs w:val="26"/>
              </w:rPr>
              <w:t>Mã bệnh án</w:t>
            </w:r>
          </w:p>
        </w:tc>
        <w:tc>
          <w:tcPr>
            <w:tcW w:w="1519" w:type="dxa"/>
            <w:hideMark/>
          </w:tcPr>
          <w:p w:rsidR="00F11605" w:rsidRPr="00291673" w:rsidRDefault="00F11605" w:rsidP="00B5685B">
            <w:pPr>
              <w:spacing w:before="120" w:after="40"/>
              <w:jc w:val="center"/>
              <w:rPr>
                <w:b/>
                <w:sz w:val="26"/>
                <w:szCs w:val="26"/>
              </w:rPr>
            </w:pPr>
            <w:r w:rsidRPr="00291673">
              <w:rPr>
                <w:b/>
                <w:sz w:val="26"/>
                <w:szCs w:val="26"/>
              </w:rPr>
              <w:t>Ngày chẩn đoán</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1</w:t>
            </w:r>
          </w:p>
        </w:tc>
        <w:tc>
          <w:tcPr>
            <w:tcW w:w="2555" w:type="dxa"/>
            <w:hideMark/>
          </w:tcPr>
          <w:p w:rsidR="00F11605" w:rsidRPr="00291673" w:rsidRDefault="00F11605" w:rsidP="00B5685B">
            <w:pPr>
              <w:spacing w:before="120" w:after="40"/>
              <w:rPr>
                <w:sz w:val="26"/>
                <w:szCs w:val="26"/>
              </w:rPr>
            </w:pPr>
            <w:r w:rsidRPr="00291673">
              <w:rPr>
                <w:sz w:val="26"/>
                <w:szCs w:val="26"/>
              </w:rPr>
              <w:t>Nguyễn Thị P.</w:t>
            </w:r>
          </w:p>
        </w:tc>
        <w:tc>
          <w:tcPr>
            <w:tcW w:w="2551" w:type="dxa"/>
            <w:hideMark/>
          </w:tcPr>
          <w:p w:rsidR="00F11605" w:rsidRPr="00291673" w:rsidRDefault="00F11605" w:rsidP="00B5685B">
            <w:pPr>
              <w:spacing w:before="120" w:after="40"/>
              <w:rPr>
                <w:sz w:val="26"/>
                <w:szCs w:val="26"/>
              </w:rPr>
            </w:pPr>
            <w:r w:rsidRPr="00291673">
              <w:rPr>
                <w:sz w:val="26"/>
                <w:szCs w:val="26"/>
              </w:rPr>
              <w:t xml:space="preserve">Phú Xuyên - Hà Nội </w:t>
            </w:r>
          </w:p>
        </w:tc>
        <w:tc>
          <w:tcPr>
            <w:tcW w:w="849" w:type="dxa"/>
          </w:tcPr>
          <w:p w:rsidR="00F11605" w:rsidRPr="00291673" w:rsidRDefault="00F11605" w:rsidP="00B5685B">
            <w:pPr>
              <w:spacing w:before="120" w:after="40"/>
              <w:jc w:val="center"/>
              <w:rPr>
                <w:sz w:val="26"/>
                <w:szCs w:val="26"/>
              </w:rPr>
            </w:pPr>
            <w:r w:rsidRPr="00291673">
              <w:rPr>
                <w:sz w:val="26"/>
                <w:szCs w:val="26"/>
              </w:rPr>
              <w:t>1982</w:t>
            </w:r>
          </w:p>
        </w:tc>
        <w:tc>
          <w:tcPr>
            <w:tcW w:w="1417" w:type="dxa"/>
            <w:hideMark/>
          </w:tcPr>
          <w:p w:rsidR="00F11605" w:rsidRPr="00291673" w:rsidRDefault="00F11605" w:rsidP="00B5685B">
            <w:pPr>
              <w:spacing w:before="120" w:after="40"/>
              <w:jc w:val="center"/>
              <w:rPr>
                <w:sz w:val="26"/>
                <w:szCs w:val="26"/>
              </w:rPr>
            </w:pPr>
            <w:r w:rsidRPr="00291673">
              <w:rPr>
                <w:sz w:val="26"/>
                <w:szCs w:val="26"/>
              </w:rPr>
              <w:t>20106004</w:t>
            </w:r>
          </w:p>
        </w:tc>
        <w:tc>
          <w:tcPr>
            <w:tcW w:w="1519" w:type="dxa"/>
            <w:hideMark/>
          </w:tcPr>
          <w:p w:rsidR="00F11605" w:rsidRPr="00291673" w:rsidRDefault="00F11605" w:rsidP="00B5685B">
            <w:pPr>
              <w:spacing w:before="120" w:after="40"/>
              <w:jc w:val="center"/>
              <w:rPr>
                <w:sz w:val="26"/>
                <w:szCs w:val="26"/>
              </w:rPr>
            </w:pPr>
            <w:r w:rsidRPr="00291673">
              <w:rPr>
                <w:sz w:val="26"/>
                <w:szCs w:val="26"/>
              </w:rPr>
              <w:t>10/5/2012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2</w:t>
            </w:r>
          </w:p>
        </w:tc>
        <w:tc>
          <w:tcPr>
            <w:tcW w:w="2555" w:type="dxa"/>
            <w:hideMark/>
          </w:tcPr>
          <w:p w:rsidR="00F11605" w:rsidRPr="00291673" w:rsidRDefault="00F11605" w:rsidP="00B5685B">
            <w:pPr>
              <w:spacing w:before="120" w:after="40"/>
              <w:rPr>
                <w:sz w:val="26"/>
                <w:szCs w:val="26"/>
              </w:rPr>
            </w:pPr>
            <w:r w:rsidRPr="00291673">
              <w:rPr>
                <w:sz w:val="26"/>
                <w:szCs w:val="26"/>
              </w:rPr>
              <w:t>Đào Thị Thu T.</w:t>
            </w:r>
          </w:p>
        </w:tc>
        <w:tc>
          <w:tcPr>
            <w:tcW w:w="2551" w:type="dxa"/>
            <w:hideMark/>
          </w:tcPr>
          <w:p w:rsidR="00F11605" w:rsidRPr="00291673" w:rsidRDefault="00F11605" w:rsidP="00B5685B">
            <w:pPr>
              <w:spacing w:before="120" w:after="40"/>
              <w:rPr>
                <w:sz w:val="26"/>
                <w:szCs w:val="26"/>
              </w:rPr>
            </w:pPr>
            <w:r w:rsidRPr="00291673">
              <w:rPr>
                <w:sz w:val="26"/>
                <w:szCs w:val="26"/>
              </w:rPr>
              <w:t>HB Trưng - Hà Nội</w:t>
            </w:r>
          </w:p>
        </w:tc>
        <w:tc>
          <w:tcPr>
            <w:tcW w:w="849" w:type="dxa"/>
          </w:tcPr>
          <w:p w:rsidR="00F11605" w:rsidRPr="00291673" w:rsidRDefault="00F11605" w:rsidP="00B5685B">
            <w:pPr>
              <w:spacing w:before="120" w:after="40"/>
              <w:jc w:val="center"/>
              <w:rPr>
                <w:sz w:val="26"/>
                <w:szCs w:val="26"/>
              </w:rPr>
            </w:pPr>
            <w:r w:rsidRPr="00291673">
              <w:rPr>
                <w:sz w:val="26"/>
                <w:szCs w:val="26"/>
              </w:rPr>
              <w:t>1982</w:t>
            </w:r>
          </w:p>
        </w:tc>
        <w:tc>
          <w:tcPr>
            <w:tcW w:w="1417" w:type="dxa"/>
            <w:hideMark/>
          </w:tcPr>
          <w:p w:rsidR="00F11605" w:rsidRPr="00291673" w:rsidRDefault="00F11605" w:rsidP="00B5685B">
            <w:pPr>
              <w:spacing w:before="120" w:after="40"/>
              <w:jc w:val="center"/>
              <w:rPr>
                <w:sz w:val="26"/>
                <w:szCs w:val="26"/>
              </w:rPr>
            </w:pPr>
            <w:r w:rsidRPr="00291673">
              <w:rPr>
                <w:sz w:val="26"/>
                <w:szCs w:val="26"/>
              </w:rPr>
              <w:t>8247011</w:t>
            </w:r>
          </w:p>
        </w:tc>
        <w:tc>
          <w:tcPr>
            <w:tcW w:w="1519" w:type="dxa"/>
            <w:hideMark/>
          </w:tcPr>
          <w:p w:rsidR="00F11605" w:rsidRPr="00291673" w:rsidRDefault="00F11605" w:rsidP="00B5685B">
            <w:pPr>
              <w:spacing w:before="120" w:after="40"/>
              <w:jc w:val="center"/>
              <w:rPr>
                <w:sz w:val="26"/>
                <w:szCs w:val="26"/>
              </w:rPr>
            </w:pPr>
            <w:r w:rsidRPr="00291673">
              <w:rPr>
                <w:sz w:val="26"/>
                <w:szCs w:val="26"/>
              </w:rPr>
              <w:t>15/5/2012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3</w:t>
            </w:r>
          </w:p>
        </w:tc>
        <w:tc>
          <w:tcPr>
            <w:tcW w:w="2555" w:type="dxa"/>
            <w:hideMark/>
          </w:tcPr>
          <w:p w:rsidR="00F11605" w:rsidRPr="00291673" w:rsidRDefault="00F11605" w:rsidP="00B5685B">
            <w:pPr>
              <w:spacing w:before="120" w:after="40"/>
              <w:rPr>
                <w:sz w:val="26"/>
                <w:szCs w:val="26"/>
              </w:rPr>
            </w:pPr>
            <w:r w:rsidRPr="00291673">
              <w:rPr>
                <w:sz w:val="26"/>
                <w:szCs w:val="26"/>
              </w:rPr>
              <w:t xml:space="preserve">Dương Thị Lý </w:t>
            </w:r>
          </w:p>
        </w:tc>
        <w:tc>
          <w:tcPr>
            <w:tcW w:w="2551" w:type="dxa"/>
            <w:hideMark/>
          </w:tcPr>
          <w:p w:rsidR="00F11605" w:rsidRPr="00291673" w:rsidRDefault="00F11605" w:rsidP="00B5685B">
            <w:pPr>
              <w:spacing w:before="120" w:after="40"/>
              <w:rPr>
                <w:sz w:val="26"/>
                <w:szCs w:val="26"/>
              </w:rPr>
            </w:pPr>
            <w:r w:rsidRPr="00291673">
              <w:rPr>
                <w:sz w:val="26"/>
                <w:szCs w:val="26"/>
              </w:rPr>
              <w:t>Bình Lục - Hà Nam</w:t>
            </w:r>
          </w:p>
        </w:tc>
        <w:tc>
          <w:tcPr>
            <w:tcW w:w="849" w:type="dxa"/>
          </w:tcPr>
          <w:p w:rsidR="00F11605" w:rsidRPr="00291673" w:rsidRDefault="00F11605" w:rsidP="00B5685B">
            <w:pPr>
              <w:spacing w:before="120" w:after="40"/>
              <w:jc w:val="center"/>
              <w:rPr>
                <w:sz w:val="26"/>
                <w:szCs w:val="26"/>
              </w:rPr>
            </w:pPr>
            <w:r w:rsidRPr="00291673">
              <w:rPr>
                <w:sz w:val="26"/>
                <w:szCs w:val="26"/>
              </w:rPr>
              <w:t>1984</w:t>
            </w:r>
          </w:p>
        </w:tc>
        <w:tc>
          <w:tcPr>
            <w:tcW w:w="1417" w:type="dxa"/>
            <w:hideMark/>
          </w:tcPr>
          <w:p w:rsidR="00F11605" w:rsidRPr="00291673" w:rsidRDefault="00F11605" w:rsidP="00B5685B">
            <w:pPr>
              <w:spacing w:before="120" w:after="40"/>
              <w:jc w:val="center"/>
              <w:rPr>
                <w:sz w:val="26"/>
                <w:szCs w:val="26"/>
              </w:rPr>
            </w:pPr>
            <w:r w:rsidRPr="00291673">
              <w:rPr>
                <w:sz w:val="26"/>
                <w:szCs w:val="26"/>
              </w:rPr>
              <w:t>8715011</w:t>
            </w:r>
          </w:p>
        </w:tc>
        <w:tc>
          <w:tcPr>
            <w:tcW w:w="1519" w:type="dxa"/>
            <w:hideMark/>
          </w:tcPr>
          <w:p w:rsidR="00F11605" w:rsidRPr="00291673" w:rsidRDefault="00F11605" w:rsidP="00B5685B">
            <w:pPr>
              <w:spacing w:before="120" w:after="40"/>
              <w:jc w:val="center"/>
              <w:rPr>
                <w:sz w:val="26"/>
                <w:szCs w:val="26"/>
              </w:rPr>
            </w:pPr>
            <w:r w:rsidRPr="00291673">
              <w:rPr>
                <w:sz w:val="26"/>
                <w:szCs w:val="26"/>
              </w:rPr>
              <w:t>18/5/2012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lastRenderedPageBreak/>
              <w:t>4</w:t>
            </w:r>
          </w:p>
        </w:tc>
        <w:tc>
          <w:tcPr>
            <w:tcW w:w="2555" w:type="dxa"/>
            <w:hideMark/>
          </w:tcPr>
          <w:p w:rsidR="00F11605" w:rsidRPr="00291673" w:rsidRDefault="00F11605" w:rsidP="00B5685B">
            <w:pPr>
              <w:spacing w:before="120" w:after="40"/>
              <w:rPr>
                <w:sz w:val="26"/>
                <w:szCs w:val="26"/>
              </w:rPr>
            </w:pPr>
            <w:r w:rsidRPr="00291673">
              <w:rPr>
                <w:sz w:val="26"/>
                <w:szCs w:val="26"/>
              </w:rPr>
              <w:t>Nguyễn Thị N.</w:t>
            </w:r>
          </w:p>
        </w:tc>
        <w:tc>
          <w:tcPr>
            <w:tcW w:w="2551" w:type="dxa"/>
            <w:hideMark/>
          </w:tcPr>
          <w:p w:rsidR="00F11605" w:rsidRPr="00291673" w:rsidRDefault="00F11605" w:rsidP="00B5685B">
            <w:pPr>
              <w:spacing w:before="120" w:after="40"/>
              <w:rPr>
                <w:sz w:val="26"/>
                <w:szCs w:val="26"/>
              </w:rPr>
            </w:pPr>
            <w:r w:rsidRPr="00291673">
              <w:rPr>
                <w:sz w:val="26"/>
                <w:szCs w:val="26"/>
              </w:rPr>
              <w:t>Gia Bình - Bắc Ninh</w:t>
            </w:r>
          </w:p>
        </w:tc>
        <w:tc>
          <w:tcPr>
            <w:tcW w:w="849" w:type="dxa"/>
          </w:tcPr>
          <w:p w:rsidR="00F11605" w:rsidRPr="00291673" w:rsidRDefault="00F11605" w:rsidP="00B5685B">
            <w:pPr>
              <w:spacing w:before="120" w:after="40"/>
              <w:jc w:val="center"/>
              <w:rPr>
                <w:sz w:val="26"/>
                <w:szCs w:val="26"/>
              </w:rPr>
            </w:pPr>
            <w:r w:rsidRPr="00291673">
              <w:rPr>
                <w:sz w:val="26"/>
                <w:szCs w:val="26"/>
              </w:rPr>
              <w:t>1979</w:t>
            </w:r>
          </w:p>
        </w:tc>
        <w:tc>
          <w:tcPr>
            <w:tcW w:w="1417" w:type="dxa"/>
            <w:hideMark/>
          </w:tcPr>
          <w:p w:rsidR="00F11605" w:rsidRPr="00291673" w:rsidRDefault="00F11605" w:rsidP="00B5685B">
            <w:pPr>
              <w:spacing w:before="120" w:after="40"/>
              <w:jc w:val="center"/>
              <w:rPr>
                <w:sz w:val="26"/>
                <w:szCs w:val="26"/>
              </w:rPr>
            </w:pPr>
            <w:r w:rsidRPr="00291673">
              <w:rPr>
                <w:sz w:val="26"/>
                <w:szCs w:val="26"/>
              </w:rPr>
              <w:t>6489011</w:t>
            </w:r>
          </w:p>
        </w:tc>
        <w:tc>
          <w:tcPr>
            <w:tcW w:w="1519" w:type="dxa"/>
            <w:hideMark/>
          </w:tcPr>
          <w:p w:rsidR="00F11605" w:rsidRPr="00291673" w:rsidRDefault="00F11605" w:rsidP="00B5685B">
            <w:pPr>
              <w:spacing w:before="120" w:after="40"/>
              <w:jc w:val="center"/>
              <w:rPr>
                <w:sz w:val="26"/>
                <w:szCs w:val="26"/>
              </w:rPr>
            </w:pPr>
            <w:r w:rsidRPr="00291673">
              <w:rPr>
                <w:sz w:val="26"/>
                <w:szCs w:val="26"/>
              </w:rPr>
              <w:t>6/6/2012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5</w:t>
            </w:r>
          </w:p>
        </w:tc>
        <w:tc>
          <w:tcPr>
            <w:tcW w:w="2555" w:type="dxa"/>
            <w:hideMark/>
          </w:tcPr>
          <w:p w:rsidR="00F11605" w:rsidRPr="00291673" w:rsidRDefault="00F11605" w:rsidP="00B5685B">
            <w:pPr>
              <w:spacing w:before="120" w:after="40"/>
              <w:rPr>
                <w:sz w:val="26"/>
                <w:szCs w:val="26"/>
              </w:rPr>
            </w:pPr>
            <w:r w:rsidRPr="00291673">
              <w:rPr>
                <w:sz w:val="26"/>
                <w:szCs w:val="26"/>
              </w:rPr>
              <w:t>Nguyễn Thị Bích H.</w:t>
            </w:r>
          </w:p>
        </w:tc>
        <w:tc>
          <w:tcPr>
            <w:tcW w:w="2551" w:type="dxa"/>
            <w:hideMark/>
          </w:tcPr>
          <w:p w:rsidR="00F11605" w:rsidRPr="00291673" w:rsidRDefault="00F11605" w:rsidP="00B5685B">
            <w:pPr>
              <w:spacing w:before="120" w:after="40"/>
              <w:rPr>
                <w:sz w:val="26"/>
                <w:szCs w:val="26"/>
              </w:rPr>
            </w:pPr>
            <w:r w:rsidRPr="00291673">
              <w:rPr>
                <w:sz w:val="26"/>
                <w:szCs w:val="26"/>
              </w:rPr>
              <w:t>Lê Lợi - Hưng Yên</w:t>
            </w:r>
          </w:p>
        </w:tc>
        <w:tc>
          <w:tcPr>
            <w:tcW w:w="849" w:type="dxa"/>
          </w:tcPr>
          <w:p w:rsidR="00F11605" w:rsidRPr="00291673" w:rsidRDefault="00F11605" w:rsidP="00B5685B">
            <w:pPr>
              <w:spacing w:before="120" w:after="40"/>
              <w:jc w:val="center"/>
              <w:rPr>
                <w:sz w:val="26"/>
                <w:szCs w:val="26"/>
              </w:rPr>
            </w:pPr>
            <w:r w:rsidRPr="00291673">
              <w:rPr>
                <w:sz w:val="26"/>
                <w:szCs w:val="26"/>
              </w:rPr>
              <w:t>1987</w:t>
            </w:r>
          </w:p>
        </w:tc>
        <w:tc>
          <w:tcPr>
            <w:tcW w:w="1417" w:type="dxa"/>
            <w:hideMark/>
          </w:tcPr>
          <w:p w:rsidR="00F11605" w:rsidRPr="00291673" w:rsidRDefault="00F11605" w:rsidP="00B5685B">
            <w:pPr>
              <w:spacing w:before="120" w:after="40"/>
              <w:jc w:val="center"/>
              <w:rPr>
                <w:sz w:val="26"/>
                <w:szCs w:val="26"/>
              </w:rPr>
            </w:pPr>
            <w:r w:rsidRPr="00291673">
              <w:rPr>
                <w:sz w:val="26"/>
                <w:szCs w:val="26"/>
              </w:rPr>
              <w:t>21715004</w:t>
            </w:r>
          </w:p>
        </w:tc>
        <w:tc>
          <w:tcPr>
            <w:tcW w:w="1519" w:type="dxa"/>
            <w:hideMark/>
          </w:tcPr>
          <w:p w:rsidR="00F11605" w:rsidRPr="00291673" w:rsidRDefault="00F11605" w:rsidP="00B5685B">
            <w:pPr>
              <w:spacing w:before="120" w:after="40"/>
              <w:jc w:val="center"/>
              <w:rPr>
                <w:sz w:val="26"/>
                <w:szCs w:val="26"/>
              </w:rPr>
            </w:pPr>
            <w:r w:rsidRPr="00291673">
              <w:rPr>
                <w:sz w:val="26"/>
                <w:szCs w:val="26"/>
              </w:rPr>
              <w:t>5/6/2012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6</w:t>
            </w:r>
          </w:p>
        </w:tc>
        <w:tc>
          <w:tcPr>
            <w:tcW w:w="2555" w:type="dxa"/>
            <w:hideMark/>
          </w:tcPr>
          <w:p w:rsidR="00F11605" w:rsidRPr="00291673" w:rsidRDefault="00F11605" w:rsidP="00B5685B">
            <w:pPr>
              <w:spacing w:before="120" w:after="40"/>
              <w:rPr>
                <w:sz w:val="26"/>
                <w:szCs w:val="26"/>
              </w:rPr>
            </w:pPr>
            <w:r w:rsidRPr="00291673">
              <w:rPr>
                <w:sz w:val="26"/>
                <w:szCs w:val="26"/>
              </w:rPr>
              <w:t>Nguyễn Thị V.</w:t>
            </w:r>
          </w:p>
        </w:tc>
        <w:tc>
          <w:tcPr>
            <w:tcW w:w="2551" w:type="dxa"/>
            <w:hideMark/>
          </w:tcPr>
          <w:p w:rsidR="00F11605" w:rsidRPr="00291673" w:rsidRDefault="00F11605" w:rsidP="00B5685B">
            <w:pPr>
              <w:spacing w:before="120" w:after="40"/>
              <w:rPr>
                <w:sz w:val="26"/>
                <w:szCs w:val="26"/>
              </w:rPr>
            </w:pPr>
            <w:r w:rsidRPr="00291673">
              <w:rPr>
                <w:sz w:val="26"/>
                <w:szCs w:val="26"/>
              </w:rPr>
              <w:t>Thanh Trì - Hà Nội</w:t>
            </w:r>
          </w:p>
        </w:tc>
        <w:tc>
          <w:tcPr>
            <w:tcW w:w="849" w:type="dxa"/>
          </w:tcPr>
          <w:p w:rsidR="00F11605" w:rsidRPr="00291673" w:rsidRDefault="00F11605" w:rsidP="00B5685B">
            <w:pPr>
              <w:spacing w:before="120" w:after="40"/>
              <w:jc w:val="center"/>
              <w:rPr>
                <w:sz w:val="26"/>
                <w:szCs w:val="26"/>
              </w:rPr>
            </w:pPr>
            <w:r w:rsidRPr="00291673">
              <w:rPr>
                <w:sz w:val="26"/>
                <w:szCs w:val="26"/>
              </w:rPr>
              <w:t>1980</w:t>
            </w:r>
          </w:p>
        </w:tc>
        <w:tc>
          <w:tcPr>
            <w:tcW w:w="1417" w:type="dxa"/>
            <w:hideMark/>
          </w:tcPr>
          <w:p w:rsidR="00F11605" w:rsidRPr="00291673" w:rsidRDefault="00F11605" w:rsidP="00B5685B">
            <w:pPr>
              <w:spacing w:before="120" w:after="40"/>
              <w:jc w:val="center"/>
              <w:rPr>
                <w:sz w:val="26"/>
                <w:szCs w:val="26"/>
              </w:rPr>
            </w:pPr>
            <w:r w:rsidRPr="00291673">
              <w:rPr>
                <w:sz w:val="26"/>
                <w:szCs w:val="26"/>
              </w:rPr>
              <w:t>6142002</w:t>
            </w:r>
          </w:p>
        </w:tc>
        <w:tc>
          <w:tcPr>
            <w:tcW w:w="1519" w:type="dxa"/>
            <w:hideMark/>
          </w:tcPr>
          <w:p w:rsidR="00F11605" w:rsidRPr="00291673" w:rsidRDefault="00F11605" w:rsidP="00B5685B">
            <w:pPr>
              <w:spacing w:before="120" w:after="40"/>
              <w:jc w:val="center"/>
              <w:rPr>
                <w:sz w:val="26"/>
                <w:szCs w:val="26"/>
              </w:rPr>
            </w:pPr>
            <w:r w:rsidRPr="00291673">
              <w:rPr>
                <w:sz w:val="26"/>
                <w:szCs w:val="26"/>
              </w:rPr>
              <w:t>7/6/2012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7</w:t>
            </w:r>
          </w:p>
        </w:tc>
        <w:tc>
          <w:tcPr>
            <w:tcW w:w="2555" w:type="dxa"/>
            <w:hideMark/>
          </w:tcPr>
          <w:p w:rsidR="00F11605" w:rsidRPr="00291673" w:rsidRDefault="00F11605" w:rsidP="00B5685B">
            <w:pPr>
              <w:spacing w:before="120" w:after="40"/>
              <w:rPr>
                <w:sz w:val="26"/>
                <w:szCs w:val="26"/>
              </w:rPr>
            </w:pPr>
            <w:r w:rsidRPr="00291673">
              <w:rPr>
                <w:sz w:val="26"/>
                <w:szCs w:val="26"/>
              </w:rPr>
              <w:t>Nguyễn Thị H.</w:t>
            </w:r>
          </w:p>
        </w:tc>
        <w:tc>
          <w:tcPr>
            <w:tcW w:w="2551" w:type="dxa"/>
            <w:hideMark/>
          </w:tcPr>
          <w:p w:rsidR="00F11605" w:rsidRPr="00291673" w:rsidRDefault="00F11605" w:rsidP="00B5685B">
            <w:pPr>
              <w:spacing w:before="120" w:after="40"/>
              <w:rPr>
                <w:sz w:val="26"/>
                <w:szCs w:val="26"/>
              </w:rPr>
            </w:pPr>
            <w:r w:rsidRPr="00291673">
              <w:rPr>
                <w:sz w:val="26"/>
                <w:szCs w:val="26"/>
              </w:rPr>
              <w:t>Thượng Tín - Hà Nội</w:t>
            </w:r>
          </w:p>
        </w:tc>
        <w:tc>
          <w:tcPr>
            <w:tcW w:w="849" w:type="dxa"/>
          </w:tcPr>
          <w:p w:rsidR="00F11605" w:rsidRPr="00291673" w:rsidRDefault="00F11605" w:rsidP="00B5685B">
            <w:pPr>
              <w:spacing w:before="120" w:after="40"/>
              <w:jc w:val="center"/>
              <w:rPr>
                <w:sz w:val="26"/>
                <w:szCs w:val="26"/>
              </w:rPr>
            </w:pPr>
            <w:r w:rsidRPr="00291673">
              <w:rPr>
                <w:sz w:val="26"/>
                <w:szCs w:val="26"/>
              </w:rPr>
              <w:t>1989</w:t>
            </w:r>
          </w:p>
        </w:tc>
        <w:tc>
          <w:tcPr>
            <w:tcW w:w="1417" w:type="dxa"/>
            <w:hideMark/>
          </w:tcPr>
          <w:p w:rsidR="00F11605" w:rsidRPr="00291673" w:rsidRDefault="00F11605" w:rsidP="00B5685B">
            <w:pPr>
              <w:spacing w:before="120" w:after="40"/>
              <w:jc w:val="center"/>
              <w:rPr>
                <w:sz w:val="26"/>
                <w:szCs w:val="26"/>
              </w:rPr>
            </w:pPr>
            <w:r w:rsidRPr="00291673">
              <w:rPr>
                <w:sz w:val="26"/>
                <w:szCs w:val="26"/>
              </w:rPr>
              <w:t>8785011</w:t>
            </w:r>
          </w:p>
        </w:tc>
        <w:tc>
          <w:tcPr>
            <w:tcW w:w="1519" w:type="dxa"/>
            <w:hideMark/>
          </w:tcPr>
          <w:p w:rsidR="00F11605" w:rsidRPr="00291673" w:rsidRDefault="00F11605" w:rsidP="00B5685B">
            <w:pPr>
              <w:spacing w:before="120" w:after="40"/>
              <w:jc w:val="center"/>
              <w:rPr>
                <w:sz w:val="26"/>
                <w:szCs w:val="26"/>
              </w:rPr>
            </w:pPr>
            <w:r w:rsidRPr="00291673">
              <w:rPr>
                <w:sz w:val="26"/>
                <w:szCs w:val="26"/>
              </w:rPr>
              <w:t>15/6/2012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8</w:t>
            </w:r>
          </w:p>
        </w:tc>
        <w:tc>
          <w:tcPr>
            <w:tcW w:w="2555" w:type="dxa"/>
            <w:hideMark/>
          </w:tcPr>
          <w:p w:rsidR="00F11605" w:rsidRPr="00291673" w:rsidRDefault="00F11605" w:rsidP="00B5685B">
            <w:pPr>
              <w:spacing w:before="120" w:after="40"/>
              <w:rPr>
                <w:sz w:val="26"/>
                <w:szCs w:val="26"/>
              </w:rPr>
            </w:pPr>
            <w:r w:rsidRPr="00291673">
              <w:rPr>
                <w:sz w:val="26"/>
                <w:szCs w:val="26"/>
              </w:rPr>
              <w:t>Đặng Thị H.</w:t>
            </w:r>
          </w:p>
        </w:tc>
        <w:tc>
          <w:tcPr>
            <w:tcW w:w="2551" w:type="dxa"/>
            <w:hideMark/>
          </w:tcPr>
          <w:p w:rsidR="00F11605" w:rsidRPr="00291673" w:rsidRDefault="00F11605" w:rsidP="00B5685B">
            <w:pPr>
              <w:spacing w:before="120" w:after="40"/>
              <w:rPr>
                <w:sz w:val="26"/>
                <w:szCs w:val="26"/>
              </w:rPr>
            </w:pPr>
            <w:r w:rsidRPr="00291673">
              <w:rPr>
                <w:sz w:val="26"/>
                <w:szCs w:val="26"/>
              </w:rPr>
              <w:t>Ân Thi - Hưng Yên</w:t>
            </w:r>
          </w:p>
        </w:tc>
        <w:tc>
          <w:tcPr>
            <w:tcW w:w="849" w:type="dxa"/>
          </w:tcPr>
          <w:p w:rsidR="00F11605" w:rsidRPr="00291673" w:rsidRDefault="00F11605" w:rsidP="00B5685B">
            <w:pPr>
              <w:spacing w:before="120" w:after="40"/>
              <w:jc w:val="center"/>
              <w:rPr>
                <w:sz w:val="26"/>
                <w:szCs w:val="26"/>
              </w:rPr>
            </w:pPr>
            <w:r w:rsidRPr="00291673">
              <w:rPr>
                <w:sz w:val="26"/>
                <w:szCs w:val="26"/>
              </w:rPr>
              <w:t>1987</w:t>
            </w:r>
          </w:p>
        </w:tc>
        <w:tc>
          <w:tcPr>
            <w:tcW w:w="1417" w:type="dxa"/>
            <w:hideMark/>
          </w:tcPr>
          <w:p w:rsidR="00F11605" w:rsidRPr="00291673" w:rsidRDefault="00F11605" w:rsidP="00B5685B">
            <w:pPr>
              <w:spacing w:before="120" w:after="40"/>
              <w:jc w:val="center"/>
              <w:rPr>
                <w:sz w:val="26"/>
                <w:szCs w:val="26"/>
              </w:rPr>
            </w:pPr>
            <w:r w:rsidRPr="00291673">
              <w:rPr>
                <w:sz w:val="26"/>
                <w:szCs w:val="26"/>
              </w:rPr>
              <w:t>11558011</w:t>
            </w:r>
          </w:p>
        </w:tc>
        <w:tc>
          <w:tcPr>
            <w:tcW w:w="1519" w:type="dxa"/>
            <w:hideMark/>
          </w:tcPr>
          <w:p w:rsidR="00F11605" w:rsidRPr="00291673" w:rsidRDefault="00F11605" w:rsidP="00B5685B">
            <w:pPr>
              <w:spacing w:before="120" w:after="40"/>
              <w:jc w:val="center"/>
              <w:rPr>
                <w:sz w:val="26"/>
                <w:szCs w:val="26"/>
              </w:rPr>
            </w:pPr>
            <w:r w:rsidRPr="00291673">
              <w:rPr>
                <w:sz w:val="26"/>
                <w:szCs w:val="26"/>
              </w:rPr>
              <w:t>18/6/2012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9</w:t>
            </w:r>
          </w:p>
        </w:tc>
        <w:tc>
          <w:tcPr>
            <w:tcW w:w="2555" w:type="dxa"/>
            <w:hideMark/>
          </w:tcPr>
          <w:p w:rsidR="00F11605" w:rsidRPr="00291673" w:rsidRDefault="00F11605" w:rsidP="00B5685B">
            <w:pPr>
              <w:spacing w:before="120" w:after="40"/>
              <w:rPr>
                <w:sz w:val="26"/>
                <w:szCs w:val="26"/>
              </w:rPr>
            </w:pPr>
            <w:r w:rsidRPr="00291673">
              <w:rPr>
                <w:sz w:val="26"/>
                <w:szCs w:val="26"/>
              </w:rPr>
              <w:t>Nguyễn Thị T.</w:t>
            </w:r>
          </w:p>
        </w:tc>
        <w:tc>
          <w:tcPr>
            <w:tcW w:w="2551" w:type="dxa"/>
            <w:hideMark/>
          </w:tcPr>
          <w:p w:rsidR="00F11605" w:rsidRPr="00291673" w:rsidRDefault="00F11605" w:rsidP="00B5685B">
            <w:pPr>
              <w:spacing w:before="120" w:after="40"/>
              <w:rPr>
                <w:sz w:val="26"/>
                <w:szCs w:val="26"/>
              </w:rPr>
            </w:pPr>
            <w:r w:rsidRPr="00291673">
              <w:rPr>
                <w:sz w:val="26"/>
                <w:szCs w:val="26"/>
              </w:rPr>
              <w:t>Quế Võ- Bắc Ninh</w:t>
            </w:r>
          </w:p>
        </w:tc>
        <w:tc>
          <w:tcPr>
            <w:tcW w:w="849" w:type="dxa"/>
          </w:tcPr>
          <w:p w:rsidR="00F11605" w:rsidRPr="00291673" w:rsidRDefault="00F11605" w:rsidP="00B5685B">
            <w:pPr>
              <w:spacing w:before="120" w:after="40"/>
              <w:jc w:val="center"/>
              <w:rPr>
                <w:sz w:val="26"/>
                <w:szCs w:val="26"/>
              </w:rPr>
            </w:pPr>
            <w:r w:rsidRPr="00291673">
              <w:rPr>
                <w:sz w:val="26"/>
                <w:szCs w:val="26"/>
              </w:rPr>
              <w:t>1981</w:t>
            </w:r>
          </w:p>
        </w:tc>
        <w:tc>
          <w:tcPr>
            <w:tcW w:w="1417" w:type="dxa"/>
            <w:hideMark/>
          </w:tcPr>
          <w:p w:rsidR="00F11605" w:rsidRPr="00291673" w:rsidRDefault="00F11605" w:rsidP="00B5685B">
            <w:pPr>
              <w:spacing w:before="120" w:after="40"/>
              <w:jc w:val="center"/>
              <w:rPr>
                <w:sz w:val="26"/>
                <w:szCs w:val="26"/>
              </w:rPr>
            </w:pPr>
            <w:r w:rsidRPr="00291673">
              <w:rPr>
                <w:sz w:val="26"/>
                <w:szCs w:val="26"/>
              </w:rPr>
              <w:t>7673011</w:t>
            </w:r>
          </w:p>
        </w:tc>
        <w:tc>
          <w:tcPr>
            <w:tcW w:w="1519" w:type="dxa"/>
            <w:hideMark/>
          </w:tcPr>
          <w:p w:rsidR="00F11605" w:rsidRPr="00291673" w:rsidRDefault="00F11605" w:rsidP="00B5685B">
            <w:pPr>
              <w:spacing w:before="120" w:after="40"/>
              <w:jc w:val="center"/>
              <w:rPr>
                <w:sz w:val="26"/>
                <w:szCs w:val="26"/>
              </w:rPr>
            </w:pPr>
            <w:r w:rsidRPr="00291673">
              <w:rPr>
                <w:sz w:val="26"/>
                <w:szCs w:val="26"/>
              </w:rPr>
              <w:t>29/6/2012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10</w:t>
            </w:r>
          </w:p>
        </w:tc>
        <w:tc>
          <w:tcPr>
            <w:tcW w:w="2555" w:type="dxa"/>
            <w:hideMark/>
          </w:tcPr>
          <w:p w:rsidR="00F11605" w:rsidRPr="00291673" w:rsidRDefault="00F11605" w:rsidP="00B5685B">
            <w:pPr>
              <w:spacing w:before="120" w:after="40"/>
              <w:rPr>
                <w:sz w:val="26"/>
                <w:szCs w:val="26"/>
              </w:rPr>
            </w:pPr>
            <w:r w:rsidRPr="00291673">
              <w:rPr>
                <w:sz w:val="26"/>
                <w:szCs w:val="26"/>
              </w:rPr>
              <w:t>Phương Thị N.</w:t>
            </w:r>
          </w:p>
        </w:tc>
        <w:tc>
          <w:tcPr>
            <w:tcW w:w="2551" w:type="dxa"/>
            <w:hideMark/>
          </w:tcPr>
          <w:p w:rsidR="00F11605" w:rsidRPr="00291673" w:rsidRDefault="00F11605" w:rsidP="00B5685B">
            <w:pPr>
              <w:spacing w:before="120" w:after="40"/>
              <w:rPr>
                <w:sz w:val="26"/>
                <w:szCs w:val="26"/>
              </w:rPr>
            </w:pPr>
            <w:r w:rsidRPr="00291673">
              <w:rPr>
                <w:sz w:val="26"/>
                <w:szCs w:val="26"/>
              </w:rPr>
              <w:t>Hoàng Mai - Hà Nội</w:t>
            </w:r>
          </w:p>
        </w:tc>
        <w:tc>
          <w:tcPr>
            <w:tcW w:w="849" w:type="dxa"/>
          </w:tcPr>
          <w:p w:rsidR="00F11605" w:rsidRPr="00291673" w:rsidRDefault="00F11605" w:rsidP="00B5685B">
            <w:pPr>
              <w:spacing w:before="120" w:after="40"/>
              <w:jc w:val="center"/>
              <w:rPr>
                <w:sz w:val="26"/>
                <w:szCs w:val="26"/>
              </w:rPr>
            </w:pPr>
            <w:r w:rsidRPr="00291673">
              <w:rPr>
                <w:sz w:val="26"/>
                <w:szCs w:val="26"/>
              </w:rPr>
              <w:t>1981</w:t>
            </w:r>
          </w:p>
        </w:tc>
        <w:tc>
          <w:tcPr>
            <w:tcW w:w="1417" w:type="dxa"/>
            <w:hideMark/>
          </w:tcPr>
          <w:p w:rsidR="00F11605" w:rsidRPr="00291673" w:rsidRDefault="00F11605" w:rsidP="00B5685B">
            <w:pPr>
              <w:spacing w:before="120" w:after="40"/>
              <w:jc w:val="center"/>
              <w:rPr>
                <w:sz w:val="26"/>
                <w:szCs w:val="26"/>
              </w:rPr>
            </w:pPr>
            <w:r w:rsidRPr="00291673">
              <w:rPr>
                <w:sz w:val="26"/>
                <w:szCs w:val="26"/>
              </w:rPr>
              <w:t>13389008</w:t>
            </w:r>
          </w:p>
        </w:tc>
        <w:tc>
          <w:tcPr>
            <w:tcW w:w="1519" w:type="dxa"/>
            <w:hideMark/>
          </w:tcPr>
          <w:p w:rsidR="00F11605" w:rsidRPr="00291673" w:rsidRDefault="00F11605" w:rsidP="00B5685B">
            <w:pPr>
              <w:spacing w:before="120" w:after="40"/>
              <w:jc w:val="center"/>
              <w:rPr>
                <w:sz w:val="26"/>
                <w:szCs w:val="26"/>
              </w:rPr>
            </w:pPr>
            <w:r w:rsidRPr="00291673">
              <w:rPr>
                <w:sz w:val="26"/>
                <w:szCs w:val="26"/>
              </w:rPr>
              <w:t>15/6/2012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11</w:t>
            </w:r>
          </w:p>
        </w:tc>
        <w:tc>
          <w:tcPr>
            <w:tcW w:w="2555" w:type="dxa"/>
            <w:hideMark/>
          </w:tcPr>
          <w:p w:rsidR="00F11605" w:rsidRPr="00291673" w:rsidRDefault="00F11605" w:rsidP="00B5685B">
            <w:pPr>
              <w:spacing w:before="120" w:after="40"/>
              <w:rPr>
                <w:sz w:val="26"/>
                <w:szCs w:val="26"/>
              </w:rPr>
            </w:pPr>
            <w:r w:rsidRPr="00291673">
              <w:rPr>
                <w:sz w:val="26"/>
                <w:szCs w:val="26"/>
              </w:rPr>
              <w:t>Đỗ Thị P.</w:t>
            </w:r>
          </w:p>
        </w:tc>
        <w:tc>
          <w:tcPr>
            <w:tcW w:w="2551" w:type="dxa"/>
            <w:hideMark/>
          </w:tcPr>
          <w:p w:rsidR="00F11605" w:rsidRPr="00291673" w:rsidRDefault="00F11605" w:rsidP="00B5685B">
            <w:pPr>
              <w:spacing w:before="120" w:after="40"/>
              <w:rPr>
                <w:sz w:val="26"/>
                <w:szCs w:val="26"/>
              </w:rPr>
            </w:pPr>
            <w:r w:rsidRPr="00291673">
              <w:rPr>
                <w:sz w:val="26"/>
                <w:szCs w:val="26"/>
              </w:rPr>
              <w:t>Long Biên - Hà Nội</w:t>
            </w:r>
          </w:p>
        </w:tc>
        <w:tc>
          <w:tcPr>
            <w:tcW w:w="849" w:type="dxa"/>
          </w:tcPr>
          <w:p w:rsidR="00F11605" w:rsidRPr="00291673" w:rsidRDefault="00F11605" w:rsidP="00B5685B">
            <w:pPr>
              <w:spacing w:before="120" w:after="40"/>
              <w:jc w:val="center"/>
              <w:rPr>
                <w:sz w:val="26"/>
                <w:szCs w:val="26"/>
              </w:rPr>
            </w:pPr>
            <w:r w:rsidRPr="00291673">
              <w:rPr>
                <w:sz w:val="26"/>
                <w:szCs w:val="26"/>
              </w:rPr>
              <w:t>1979</w:t>
            </w:r>
          </w:p>
        </w:tc>
        <w:tc>
          <w:tcPr>
            <w:tcW w:w="1417" w:type="dxa"/>
            <w:hideMark/>
          </w:tcPr>
          <w:p w:rsidR="00F11605" w:rsidRPr="00291673" w:rsidRDefault="00F11605" w:rsidP="00B5685B">
            <w:pPr>
              <w:spacing w:before="120" w:after="40"/>
              <w:jc w:val="center"/>
              <w:rPr>
                <w:sz w:val="26"/>
                <w:szCs w:val="26"/>
              </w:rPr>
            </w:pPr>
            <w:r w:rsidRPr="00291673">
              <w:rPr>
                <w:sz w:val="26"/>
                <w:szCs w:val="26"/>
              </w:rPr>
              <w:t>27943001</w:t>
            </w:r>
          </w:p>
        </w:tc>
        <w:tc>
          <w:tcPr>
            <w:tcW w:w="1519" w:type="dxa"/>
            <w:hideMark/>
          </w:tcPr>
          <w:p w:rsidR="00F11605" w:rsidRPr="00291673" w:rsidRDefault="00F11605" w:rsidP="00B5685B">
            <w:pPr>
              <w:spacing w:before="120" w:after="40"/>
              <w:jc w:val="center"/>
              <w:rPr>
                <w:sz w:val="26"/>
                <w:szCs w:val="26"/>
              </w:rPr>
            </w:pPr>
            <w:r w:rsidRPr="00291673">
              <w:rPr>
                <w:sz w:val="26"/>
                <w:szCs w:val="26"/>
              </w:rPr>
              <w:t>16/7/2012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12</w:t>
            </w:r>
          </w:p>
        </w:tc>
        <w:tc>
          <w:tcPr>
            <w:tcW w:w="2555" w:type="dxa"/>
            <w:hideMark/>
          </w:tcPr>
          <w:p w:rsidR="00F11605" w:rsidRPr="00291673" w:rsidRDefault="00F11605" w:rsidP="00B5685B">
            <w:pPr>
              <w:spacing w:before="120" w:after="40"/>
              <w:rPr>
                <w:sz w:val="26"/>
                <w:szCs w:val="26"/>
              </w:rPr>
            </w:pPr>
            <w:r w:rsidRPr="00291673">
              <w:rPr>
                <w:sz w:val="26"/>
                <w:szCs w:val="26"/>
              </w:rPr>
              <w:t>Dương Thu H.</w:t>
            </w:r>
          </w:p>
        </w:tc>
        <w:tc>
          <w:tcPr>
            <w:tcW w:w="2551" w:type="dxa"/>
            <w:hideMark/>
          </w:tcPr>
          <w:p w:rsidR="00F11605" w:rsidRPr="00291673" w:rsidRDefault="00F11605" w:rsidP="00B5685B">
            <w:pPr>
              <w:spacing w:before="120" w:after="40"/>
              <w:rPr>
                <w:sz w:val="26"/>
                <w:szCs w:val="26"/>
              </w:rPr>
            </w:pPr>
            <w:r w:rsidRPr="00291673">
              <w:rPr>
                <w:sz w:val="26"/>
                <w:szCs w:val="26"/>
              </w:rPr>
              <w:t>Hoàng Mai - Hà Nội</w:t>
            </w:r>
          </w:p>
        </w:tc>
        <w:tc>
          <w:tcPr>
            <w:tcW w:w="849" w:type="dxa"/>
          </w:tcPr>
          <w:p w:rsidR="00F11605" w:rsidRPr="00291673" w:rsidRDefault="00F11605" w:rsidP="00B5685B">
            <w:pPr>
              <w:spacing w:before="120" w:after="40"/>
              <w:jc w:val="center"/>
              <w:rPr>
                <w:sz w:val="26"/>
                <w:szCs w:val="26"/>
              </w:rPr>
            </w:pPr>
            <w:r w:rsidRPr="00291673">
              <w:rPr>
                <w:sz w:val="26"/>
                <w:szCs w:val="26"/>
              </w:rPr>
              <w:t>1978</w:t>
            </w:r>
          </w:p>
        </w:tc>
        <w:tc>
          <w:tcPr>
            <w:tcW w:w="1417" w:type="dxa"/>
            <w:hideMark/>
          </w:tcPr>
          <w:p w:rsidR="00F11605" w:rsidRPr="00291673" w:rsidRDefault="00F11605" w:rsidP="00B5685B">
            <w:pPr>
              <w:spacing w:before="120" w:after="40"/>
              <w:jc w:val="center"/>
              <w:rPr>
                <w:sz w:val="26"/>
                <w:szCs w:val="26"/>
              </w:rPr>
            </w:pPr>
            <w:r w:rsidRPr="00291673">
              <w:rPr>
                <w:sz w:val="26"/>
                <w:szCs w:val="26"/>
              </w:rPr>
              <w:t>28472001</w:t>
            </w:r>
          </w:p>
        </w:tc>
        <w:tc>
          <w:tcPr>
            <w:tcW w:w="1519" w:type="dxa"/>
            <w:hideMark/>
          </w:tcPr>
          <w:p w:rsidR="00F11605" w:rsidRPr="00291673" w:rsidRDefault="00F11605" w:rsidP="00B5685B">
            <w:pPr>
              <w:spacing w:before="120" w:after="40"/>
              <w:jc w:val="center"/>
              <w:rPr>
                <w:sz w:val="26"/>
                <w:szCs w:val="26"/>
              </w:rPr>
            </w:pPr>
            <w:r w:rsidRPr="00291673">
              <w:rPr>
                <w:sz w:val="26"/>
                <w:szCs w:val="26"/>
              </w:rPr>
              <w:t>17/7/2012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13</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Thu T.</w:t>
            </w:r>
          </w:p>
        </w:tc>
        <w:tc>
          <w:tcPr>
            <w:tcW w:w="2551" w:type="dxa"/>
            <w:noWrap/>
            <w:hideMark/>
          </w:tcPr>
          <w:p w:rsidR="00F11605" w:rsidRPr="00291673" w:rsidRDefault="00F11605" w:rsidP="00B5685B">
            <w:pPr>
              <w:spacing w:before="120" w:after="40"/>
              <w:rPr>
                <w:sz w:val="26"/>
                <w:szCs w:val="26"/>
              </w:rPr>
            </w:pPr>
            <w:r w:rsidRPr="00291673">
              <w:rPr>
                <w:sz w:val="26"/>
                <w:szCs w:val="26"/>
              </w:rPr>
              <w:t>Long Biên - Hà Nội</w:t>
            </w:r>
          </w:p>
        </w:tc>
        <w:tc>
          <w:tcPr>
            <w:tcW w:w="849" w:type="dxa"/>
          </w:tcPr>
          <w:p w:rsidR="00F11605" w:rsidRPr="00291673" w:rsidRDefault="00F11605" w:rsidP="00B5685B">
            <w:pPr>
              <w:spacing w:before="120" w:after="40"/>
              <w:jc w:val="center"/>
              <w:rPr>
                <w:sz w:val="26"/>
                <w:szCs w:val="26"/>
              </w:rPr>
            </w:pPr>
            <w:r w:rsidRPr="00291673">
              <w:rPr>
                <w:sz w:val="26"/>
                <w:szCs w:val="26"/>
              </w:rPr>
              <w:t>1987</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127935003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23/7/2012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14</w:t>
            </w:r>
          </w:p>
        </w:tc>
        <w:tc>
          <w:tcPr>
            <w:tcW w:w="2555" w:type="dxa"/>
            <w:hideMark/>
          </w:tcPr>
          <w:p w:rsidR="00F11605" w:rsidRPr="00291673" w:rsidRDefault="00F11605" w:rsidP="00B5685B">
            <w:pPr>
              <w:spacing w:before="120" w:after="40"/>
              <w:rPr>
                <w:sz w:val="26"/>
                <w:szCs w:val="26"/>
              </w:rPr>
            </w:pPr>
            <w:r w:rsidRPr="00291673">
              <w:rPr>
                <w:sz w:val="26"/>
                <w:szCs w:val="26"/>
              </w:rPr>
              <w:t>Nguyễn Thị T.</w:t>
            </w:r>
          </w:p>
        </w:tc>
        <w:tc>
          <w:tcPr>
            <w:tcW w:w="2551" w:type="dxa"/>
            <w:hideMark/>
          </w:tcPr>
          <w:p w:rsidR="00F11605" w:rsidRPr="00291673" w:rsidRDefault="00F11605" w:rsidP="00B5685B">
            <w:pPr>
              <w:spacing w:before="120" w:after="40"/>
              <w:rPr>
                <w:sz w:val="26"/>
                <w:szCs w:val="26"/>
              </w:rPr>
            </w:pPr>
            <w:r w:rsidRPr="00291673">
              <w:rPr>
                <w:sz w:val="26"/>
                <w:szCs w:val="26"/>
              </w:rPr>
              <w:t>Đống Đa - Hà Nội</w:t>
            </w:r>
          </w:p>
        </w:tc>
        <w:tc>
          <w:tcPr>
            <w:tcW w:w="849" w:type="dxa"/>
          </w:tcPr>
          <w:p w:rsidR="00F11605" w:rsidRPr="00291673" w:rsidRDefault="00F11605" w:rsidP="00B5685B">
            <w:pPr>
              <w:spacing w:before="120" w:after="40"/>
              <w:jc w:val="center"/>
              <w:rPr>
                <w:sz w:val="26"/>
                <w:szCs w:val="26"/>
              </w:rPr>
            </w:pPr>
            <w:r w:rsidRPr="00291673">
              <w:rPr>
                <w:sz w:val="26"/>
                <w:szCs w:val="26"/>
              </w:rPr>
              <w:t>1982</w:t>
            </w:r>
          </w:p>
        </w:tc>
        <w:tc>
          <w:tcPr>
            <w:tcW w:w="1417" w:type="dxa"/>
            <w:hideMark/>
          </w:tcPr>
          <w:p w:rsidR="00F11605" w:rsidRPr="00291673" w:rsidRDefault="00F11605" w:rsidP="00B5685B">
            <w:pPr>
              <w:spacing w:before="120" w:after="40"/>
              <w:jc w:val="center"/>
              <w:rPr>
                <w:sz w:val="26"/>
                <w:szCs w:val="26"/>
              </w:rPr>
            </w:pPr>
            <w:r w:rsidRPr="00291673">
              <w:rPr>
                <w:sz w:val="26"/>
                <w:szCs w:val="26"/>
              </w:rPr>
              <w:t>126265003</w:t>
            </w:r>
          </w:p>
        </w:tc>
        <w:tc>
          <w:tcPr>
            <w:tcW w:w="1519" w:type="dxa"/>
            <w:hideMark/>
          </w:tcPr>
          <w:p w:rsidR="00F11605" w:rsidRPr="00291673" w:rsidRDefault="00F11605" w:rsidP="00B5685B">
            <w:pPr>
              <w:spacing w:before="120" w:after="40"/>
              <w:jc w:val="center"/>
              <w:rPr>
                <w:sz w:val="26"/>
                <w:szCs w:val="26"/>
              </w:rPr>
            </w:pPr>
            <w:r w:rsidRPr="00291673">
              <w:rPr>
                <w:sz w:val="26"/>
                <w:szCs w:val="26"/>
              </w:rPr>
              <w:t>25/7/2012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15</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Bích N.</w:t>
            </w:r>
          </w:p>
        </w:tc>
        <w:tc>
          <w:tcPr>
            <w:tcW w:w="2551" w:type="dxa"/>
            <w:noWrap/>
            <w:hideMark/>
          </w:tcPr>
          <w:p w:rsidR="00F11605" w:rsidRPr="00291673" w:rsidRDefault="00F11605" w:rsidP="00B5685B">
            <w:pPr>
              <w:spacing w:before="120" w:after="40"/>
              <w:rPr>
                <w:sz w:val="26"/>
                <w:szCs w:val="26"/>
              </w:rPr>
            </w:pPr>
            <w:r w:rsidRPr="00291673">
              <w:rPr>
                <w:sz w:val="26"/>
                <w:szCs w:val="26"/>
              </w:rPr>
              <w:t xml:space="preserve">Phú Xuyên - Hà Nội </w:t>
            </w:r>
          </w:p>
        </w:tc>
        <w:tc>
          <w:tcPr>
            <w:tcW w:w="849" w:type="dxa"/>
          </w:tcPr>
          <w:p w:rsidR="00F11605" w:rsidRPr="00291673" w:rsidRDefault="00F11605" w:rsidP="00B5685B">
            <w:pPr>
              <w:spacing w:before="120" w:after="40"/>
              <w:jc w:val="center"/>
              <w:rPr>
                <w:sz w:val="26"/>
                <w:szCs w:val="26"/>
              </w:rPr>
            </w:pPr>
            <w:r w:rsidRPr="00291673">
              <w:rPr>
                <w:sz w:val="26"/>
                <w:szCs w:val="26"/>
              </w:rPr>
              <w:t>1983</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3511021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24/7/2012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16</w:t>
            </w:r>
          </w:p>
        </w:tc>
        <w:tc>
          <w:tcPr>
            <w:tcW w:w="2555" w:type="dxa"/>
            <w:noWrap/>
            <w:hideMark/>
          </w:tcPr>
          <w:p w:rsidR="00F11605" w:rsidRPr="00291673" w:rsidRDefault="00F11605" w:rsidP="00B5685B">
            <w:pPr>
              <w:spacing w:before="120" w:after="40"/>
              <w:rPr>
                <w:sz w:val="26"/>
                <w:szCs w:val="26"/>
              </w:rPr>
            </w:pPr>
            <w:r w:rsidRPr="00291673">
              <w:rPr>
                <w:sz w:val="26"/>
                <w:szCs w:val="26"/>
              </w:rPr>
              <w:t>Vũ Thị Xuân M.</w:t>
            </w:r>
          </w:p>
        </w:tc>
        <w:tc>
          <w:tcPr>
            <w:tcW w:w="2551" w:type="dxa"/>
            <w:noWrap/>
            <w:hideMark/>
          </w:tcPr>
          <w:p w:rsidR="00F11605" w:rsidRPr="00291673" w:rsidRDefault="00F11605" w:rsidP="00B5685B">
            <w:pPr>
              <w:spacing w:before="120" w:after="40"/>
              <w:rPr>
                <w:sz w:val="26"/>
                <w:szCs w:val="26"/>
              </w:rPr>
            </w:pPr>
            <w:r w:rsidRPr="00291673">
              <w:rPr>
                <w:sz w:val="26"/>
                <w:szCs w:val="26"/>
              </w:rPr>
              <w:t>HB Trưng - Hà Nội</w:t>
            </w:r>
          </w:p>
        </w:tc>
        <w:tc>
          <w:tcPr>
            <w:tcW w:w="849" w:type="dxa"/>
          </w:tcPr>
          <w:p w:rsidR="00F11605" w:rsidRPr="00291673" w:rsidRDefault="00F11605" w:rsidP="00B5685B">
            <w:pPr>
              <w:spacing w:before="120" w:after="40"/>
              <w:jc w:val="center"/>
              <w:rPr>
                <w:sz w:val="26"/>
                <w:szCs w:val="26"/>
              </w:rPr>
            </w:pPr>
            <w:r w:rsidRPr="00291673">
              <w:rPr>
                <w:sz w:val="26"/>
                <w:szCs w:val="26"/>
              </w:rPr>
              <w:t>1980</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29438002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8/8/2012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17</w:t>
            </w:r>
          </w:p>
        </w:tc>
        <w:tc>
          <w:tcPr>
            <w:tcW w:w="2555" w:type="dxa"/>
            <w:noWrap/>
            <w:hideMark/>
          </w:tcPr>
          <w:p w:rsidR="00F11605" w:rsidRPr="00291673" w:rsidRDefault="00F11605" w:rsidP="00B5685B">
            <w:pPr>
              <w:spacing w:before="120" w:after="40"/>
              <w:rPr>
                <w:sz w:val="26"/>
                <w:szCs w:val="26"/>
              </w:rPr>
            </w:pPr>
            <w:r w:rsidRPr="00291673">
              <w:rPr>
                <w:sz w:val="26"/>
                <w:szCs w:val="26"/>
              </w:rPr>
              <w:t>Lê Thị N.</w:t>
            </w:r>
          </w:p>
        </w:tc>
        <w:tc>
          <w:tcPr>
            <w:tcW w:w="2551" w:type="dxa"/>
            <w:noWrap/>
            <w:hideMark/>
          </w:tcPr>
          <w:p w:rsidR="00F11605" w:rsidRPr="00291673" w:rsidRDefault="00F11605" w:rsidP="00B5685B">
            <w:pPr>
              <w:spacing w:before="120" w:after="40"/>
              <w:rPr>
                <w:sz w:val="26"/>
                <w:szCs w:val="26"/>
              </w:rPr>
            </w:pPr>
            <w:r w:rsidRPr="00291673">
              <w:rPr>
                <w:sz w:val="26"/>
                <w:szCs w:val="26"/>
              </w:rPr>
              <w:t>Tiên Lữ - Hưng Yên</w:t>
            </w:r>
          </w:p>
        </w:tc>
        <w:tc>
          <w:tcPr>
            <w:tcW w:w="849" w:type="dxa"/>
          </w:tcPr>
          <w:p w:rsidR="00F11605" w:rsidRPr="00291673" w:rsidRDefault="00F11605" w:rsidP="00B5685B">
            <w:pPr>
              <w:spacing w:before="120" w:after="40"/>
              <w:jc w:val="center"/>
              <w:rPr>
                <w:sz w:val="26"/>
                <w:szCs w:val="26"/>
              </w:rPr>
            </w:pPr>
            <w:r w:rsidRPr="00291673">
              <w:rPr>
                <w:sz w:val="26"/>
                <w:szCs w:val="26"/>
              </w:rPr>
              <w:t>1982</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127107003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9/9/2012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18</w:t>
            </w:r>
          </w:p>
        </w:tc>
        <w:tc>
          <w:tcPr>
            <w:tcW w:w="2555" w:type="dxa"/>
            <w:noWrap/>
            <w:hideMark/>
          </w:tcPr>
          <w:p w:rsidR="00F11605" w:rsidRPr="00291673" w:rsidRDefault="00F11605" w:rsidP="00B5685B">
            <w:pPr>
              <w:spacing w:before="120" w:after="40"/>
              <w:rPr>
                <w:sz w:val="26"/>
                <w:szCs w:val="26"/>
              </w:rPr>
            </w:pPr>
            <w:r w:rsidRPr="00291673">
              <w:rPr>
                <w:sz w:val="26"/>
                <w:szCs w:val="26"/>
              </w:rPr>
              <w:t>Đào Thị B.</w:t>
            </w:r>
          </w:p>
        </w:tc>
        <w:tc>
          <w:tcPr>
            <w:tcW w:w="2551" w:type="dxa"/>
            <w:noWrap/>
            <w:hideMark/>
          </w:tcPr>
          <w:p w:rsidR="00F11605" w:rsidRPr="00291673" w:rsidRDefault="00F11605" w:rsidP="00B5685B">
            <w:pPr>
              <w:spacing w:before="120" w:after="40"/>
              <w:rPr>
                <w:sz w:val="26"/>
                <w:szCs w:val="26"/>
              </w:rPr>
            </w:pPr>
            <w:r w:rsidRPr="00291673">
              <w:rPr>
                <w:sz w:val="26"/>
                <w:szCs w:val="26"/>
              </w:rPr>
              <w:t>Tiên Du - Bắc Ninh</w:t>
            </w:r>
          </w:p>
        </w:tc>
        <w:tc>
          <w:tcPr>
            <w:tcW w:w="849" w:type="dxa"/>
          </w:tcPr>
          <w:p w:rsidR="00F11605" w:rsidRPr="00291673" w:rsidRDefault="00F11605" w:rsidP="00B5685B">
            <w:pPr>
              <w:spacing w:before="120" w:after="40"/>
              <w:jc w:val="center"/>
              <w:rPr>
                <w:sz w:val="26"/>
                <w:szCs w:val="26"/>
              </w:rPr>
            </w:pPr>
            <w:r w:rsidRPr="00291673">
              <w:rPr>
                <w:sz w:val="26"/>
                <w:szCs w:val="26"/>
              </w:rPr>
              <w:t>1976</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42098002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9/8/2012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19</w:t>
            </w:r>
          </w:p>
        </w:tc>
        <w:tc>
          <w:tcPr>
            <w:tcW w:w="2555" w:type="dxa"/>
            <w:noWrap/>
            <w:hideMark/>
          </w:tcPr>
          <w:p w:rsidR="00F11605" w:rsidRPr="00291673" w:rsidRDefault="00F11605" w:rsidP="00B5685B">
            <w:pPr>
              <w:spacing w:before="120" w:after="40"/>
              <w:rPr>
                <w:sz w:val="26"/>
                <w:szCs w:val="26"/>
              </w:rPr>
            </w:pPr>
            <w:r w:rsidRPr="00291673">
              <w:rPr>
                <w:sz w:val="26"/>
                <w:szCs w:val="26"/>
              </w:rPr>
              <w:t>Chử Thị Kim D.</w:t>
            </w:r>
          </w:p>
        </w:tc>
        <w:tc>
          <w:tcPr>
            <w:tcW w:w="2551" w:type="dxa"/>
            <w:noWrap/>
            <w:hideMark/>
          </w:tcPr>
          <w:p w:rsidR="00F11605" w:rsidRPr="00291673" w:rsidRDefault="00F11605" w:rsidP="00B5685B">
            <w:pPr>
              <w:spacing w:before="120" w:after="40"/>
              <w:rPr>
                <w:sz w:val="26"/>
                <w:szCs w:val="26"/>
              </w:rPr>
            </w:pPr>
            <w:r w:rsidRPr="00291673">
              <w:rPr>
                <w:sz w:val="26"/>
                <w:szCs w:val="26"/>
              </w:rPr>
              <w:t>Vĩnh Quỳnh - Hà Nội</w:t>
            </w:r>
          </w:p>
        </w:tc>
        <w:tc>
          <w:tcPr>
            <w:tcW w:w="849" w:type="dxa"/>
          </w:tcPr>
          <w:p w:rsidR="00F11605" w:rsidRPr="00291673" w:rsidRDefault="00F11605" w:rsidP="00B5685B">
            <w:pPr>
              <w:spacing w:before="120" w:after="40"/>
              <w:jc w:val="center"/>
              <w:rPr>
                <w:sz w:val="26"/>
                <w:szCs w:val="26"/>
              </w:rPr>
            </w:pPr>
            <w:r w:rsidRPr="00291673">
              <w:rPr>
                <w:sz w:val="26"/>
                <w:szCs w:val="26"/>
              </w:rPr>
              <w:t>1977</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2104021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14/8/2012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20</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D.</w:t>
            </w:r>
          </w:p>
        </w:tc>
        <w:tc>
          <w:tcPr>
            <w:tcW w:w="2551" w:type="dxa"/>
            <w:noWrap/>
            <w:hideMark/>
          </w:tcPr>
          <w:p w:rsidR="00F11605" w:rsidRPr="00291673" w:rsidRDefault="00F11605" w:rsidP="00B5685B">
            <w:pPr>
              <w:spacing w:before="120" w:after="40"/>
              <w:rPr>
                <w:sz w:val="26"/>
                <w:szCs w:val="26"/>
              </w:rPr>
            </w:pPr>
            <w:r w:rsidRPr="00291673">
              <w:rPr>
                <w:sz w:val="26"/>
                <w:szCs w:val="26"/>
              </w:rPr>
              <w:t>Trực Ninh-Nam Định</w:t>
            </w:r>
          </w:p>
        </w:tc>
        <w:tc>
          <w:tcPr>
            <w:tcW w:w="849" w:type="dxa"/>
          </w:tcPr>
          <w:p w:rsidR="00F11605" w:rsidRPr="00291673" w:rsidRDefault="00F11605" w:rsidP="00B5685B">
            <w:pPr>
              <w:spacing w:before="120" w:after="40"/>
              <w:jc w:val="center"/>
              <w:rPr>
                <w:sz w:val="26"/>
                <w:szCs w:val="26"/>
              </w:rPr>
            </w:pPr>
            <w:r w:rsidRPr="00291673">
              <w:rPr>
                <w:sz w:val="26"/>
                <w:szCs w:val="26"/>
              </w:rPr>
              <w:t>1985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128462003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2/8/2012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21</w:t>
            </w:r>
          </w:p>
        </w:tc>
        <w:tc>
          <w:tcPr>
            <w:tcW w:w="2555" w:type="dxa"/>
            <w:noWrap/>
            <w:hideMark/>
          </w:tcPr>
          <w:p w:rsidR="00F11605" w:rsidRPr="00291673" w:rsidRDefault="00F11605" w:rsidP="00B5685B">
            <w:pPr>
              <w:spacing w:before="120" w:after="40"/>
              <w:rPr>
                <w:sz w:val="26"/>
                <w:szCs w:val="26"/>
              </w:rPr>
            </w:pPr>
            <w:r w:rsidRPr="00291673">
              <w:rPr>
                <w:sz w:val="26"/>
                <w:szCs w:val="26"/>
              </w:rPr>
              <w:t>Ngô Thị H.</w:t>
            </w:r>
          </w:p>
        </w:tc>
        <w:tc>
          <w:tcPr>
            <w:tcW w:w="2551" w:type="dxa"/>
            <w:noWrap/>
            <w:hideMark/>
          </w:tcPr>
          <w:p w:rsidR="00F11605" w:rsidRPr="00291673" w:rsidRDefault="00F11605" w:rsidP="00B5685B">
            <w:pPr>
              <w:spacing w:before="120" w:after="40"/>
              <w:rPr>
                <w:sz w:val="26"/>
                <w:szCs w:val="26"/>
              </w:rPr>
            </w:pPr>
            <w:r w:rsidRPr="00291673">
              <w:rPr>
                <w:sz w:val="26"/>
                <w:szCs w:val="26"/>
              </w:rPr>
              <w:t>Hà Đông - Hà Nội</w:t>
            </w:r>
          </w:p>
        </w:tc>
        <w:tc>
          <w:tcPr>
            <w:tcW w:w="849" w:type="dxa"/>
          </w:tcPr>
          <w:p w:rsidR="00F11605" w:rsidRPr="00291673" w:rsidRDefault="00F11605" w:rsidP="00B5685B">
            <w:pPr>
              <w:spacing w:before="120" w:after="40"/>
              <w:jc w:val="center"/>
              <w:rPr>
                <w:sz w:val="26"/>
                <w:szCs w:val="26"/>
              </w:rPr>
            </w:pPr>
            <w:r w:rsidRPr="00291673">
              <w:rPr>
                <w:sz w:val="26"/>
                <w:szCs w:val="26"/>
              </w:rPr>
              <w:t>1984</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1751097</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15/8/2012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22</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Thanh N.</w:t>
            </w:r>
          </w:p>
        </w:tc>
        <w:tc>
          <w:tcPr>
            <w:tcW w:w="2551" w:type="dxa"/>
            <w:noWrap/>
            <w:hideMark/>
          </w:tcPr>
          <w:p w:rsidR="00F11605" w:rsidRPr="00291673" w:rsidRDefault="00F11605" w:rsidP="00B5685B">
            <w:pPr>
              <w:spacing w:before="120" w:after="40"/>
              <w:rPr>
                <w:sz w:val="26"/>
                <w:szCs w:val="26"/>
              </w:rPr>
            </w:pPr>
            <w:r w:rsidRPr="00291673">
              <w:rPr>
                <w:sz w:val="26"/>
                <w:szCs w:val="26"/>
              </w:rPr>
              <w:t>HB Trưng - Hà Nội</w:t>
            </w:r>
          </w:p>
        </w:tc>
        <w:tc>
          <w:tcPr>
            <w:tcW w:w="849" w:type="dxa"/>
          </w:tcPr>
          <w:p w:rsidR="00F11605" w:rsidRPr="00291673" w:rsidRDefault="00F11605" w:rsidP="00B5685B">
            <w:pPr>
              <w:spacing w:before="120" w:after="40"/>
              <w:jc w:val="center"/>
              <w:rPr>
                <w:sz w:val="26"/>
                <w:szCs w:val="26"/>
              </w:rPr>
            </w:pPr>
            <w:r w:rsidRPr="00291673">
              <w:rPr>
                <w:sz w:val="26"/>
                <w:szCs w:val="26"/>
              </w:rPr>
              <w:t>1981</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1104045</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14/8/2012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23</w:t>
            </w:r>
          </w:p>
        </w:tc>
        <w:tc>
          <w:tcPr>
            <w:tcW w:w="2555" w:type="dxa"/>
            <w:noWrap/>
            <w:hideMark/>
          </w:tcPr>
          <w:p w:rsidR="00F11605" w:rsidRPr="00291673" w:rsidRDefault="00F11605" w:rsidP="00B5685B">
            <w:pPr>
              <w:spacing w:before="120" w:after="40"/>
              <w:rPr>
                <w:sz w:val="26"/>
                <w:szCs w:val="26"/>
              </w:rPr>
            </w:pPr>
            <w:r w:rsidRPr="00291673">
              <w:rPr>
                <w:sz w:val="26"/>
                <w:szCs w:val="26"/>
              </w:rPr>
              <w:t>Mai Thị Mỹ H.</w:t>
            </w:r>
          </w:p>
        </w:tc>
        <w:tc>
          <w:tcPr>
            <w:tcW w:w="2551" w:type="dxa"/>
            <w:noWrap/>
            <w:hideMark/>
          </w:tcPr>
          <w:p w:rsidR="00F11605" w:rsidRPr="00291673" w:rsidRDefault="00F11605" w:rsidP="00B5685B">
            <w:pPr>
              <w:spacing w:before="120" w:after="40"/>
              <w:rPr>
                <w:sz w:val="26"/>
                <w:szCs w:val="26"/>
              </w:rPr>
            </w:pPr>
            <w:r w:rsidRPr="00291673">
              <w:rPr>
                <w:sz w:val="26"/>
                <w:szCs w:val="26"/>
              </w:rPr>
              <w:t>Hoàng Mai - Hà Nội</w:t>
            </w:r>
          </w:p>
        </w:tc>
        <w:tc>
          <w:tcPr>
            <w:tcW w:w="849" w:type="dxa"/>
          </w:tcPr>
          <w:p w:rsidR="00F11605" w:rsidRPr="00291673" w:rsidRDefault="00F11605" w:rsidP="00B5685B">
            <w:pPr>
              <w:spacing w:before="120" w:after="40"/>
              <w:jc w:val="center"/>
              <w:rPr>
                <w:sz w:val="26"/>
                <w:szCs w:val="26"/>
              </w:rPr>
            </w:pPr>
            <w:r w:rsidRPr="00291673">
              <w:rPr>
                <w:sz w:val="26"/>
                <w:szCs w:val="26"/>
              </w:rPr>
              <w:t>1983</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27510004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29/8/2012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24</w:t>
            </w:r>
          </w:p>
        </w:tc>
        <w:tc>
          <w:tcPr>
            <w:tcW w:w="2555" w:type="dxa"/>
            <w:noWrap/>
            <w:hideMark/>
          </w:tcPr>
          <w:p w:rsidR="00F11605" w:rsidRPr="00291673" w:rsidRDefault="00F11605" w:rsidP="00B5685B">
            <w:pPr>
              <w:spacing w:before="120" w:after="40"/>
              <w:rPr>
                <w:sz w:val="26"/>
                <w:szCs w:val="26"/>
              </w:rPr>
            </w:pPr>
            <w:r w:rsidRPr="00291673">
              <w:rPr>
                <w:sz w:val="26"/>
                <w:szCs w:val="26"/>
              </w:rPr>
              <w:t>Vũ Thị M.</w:t>
            </w:r>
          </w:p>
        </w:tc>
        <w:tc>
          <w:tcPr>
            <w:tcW w:w="2551" w:type="dxa"/>
            <w:noWrap/>
            <w:hideMark/>
          </w:tcPr>
          <w:p w:rsidR="00F11605" w:rsidRPr="00291673" w:rsidRDefault="00F11605" w:rsidP="00B5685B">
            <w:pPr>
              <w:spacing w:before="120" w:after="40"/>
              <w:rPr>
                <w:sz w:val="26"/>
                <w:szCs w:val="26"/>
              </w:rPr>
            </w:pPr>
            <w:r w:rsidRPr="00291673">
              <w:rPr>
                <w:sz w:val="26"/>
                <w:szCs w:val="26"/>
              </w:rPr>
              <w:t>Ân Thi - Hưng Yên</w:t>
            </w:r>
          </w:p>
        </w:tc>
        <w:tc>
          <w:tcPr>
            <w:tcW w:w="849" w:type="dxa"/>
          </w:tcPr>
          <w:p w:rsidR="00F11605" w:rsidRPr="00291673" w:rsidRDefault="00F11605" w:rsidP="00B5685B">
            <w:pPr>
              <w:spacing w:before="120" w:after="40"/>
              <w:jc w:val="center"/>
              <w:rPr>
                <w:sz w:val="26"/>
                <w:szCs w:val="26"/>
              </w:rPr>
            </w:pPr>
            <w:r w:rsidRPr="00291673">
              <w:rPr>
                <w:sz w:val="26"/>
                <w:szCs w:val="26"/>
              </w:rPr>
              <w:t>1974</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13642005</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27/8/2012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25</w:t>
            </w:r>
          </w:p>
        </w:tc>
        <w:tc>
          <w:tcPr>
            <w:tcW w:w="2555" w:type="dxa"/>
            <w:hideMark/>
          </w:tcPr>
          <w:p w:rsidR="00F11605" w:rsidRPr="00291673" w:rsidRDefault="00F11605" w:rsidP="00B5685B">
            <w:pPr>
              <w:spacing w:before="120" w:after="40"/>
              <w:rPr>
                <w:sz w:val="26"/>
                <w:szCs w:val="26"/>
              </w:rPr>
            </w:pPr>
            <w:r w:rsidRPr="00291673">
              <w:rPr>
                <w:sz w:val="26"/>
                <w:szCs w:val="26"/>
              </w:rPr>
              <w:t>Đào Thị Thu H.</w:t>
            </w:r>
          </w:p>
        </w:tc>
        <w:tc>
          <w:tcPr>
            <w:tcW w:w="2551" w:type="dxa"/>
            <w:hideMark/>
          </w:tcPr>
          <w:p w:rsidR="00F11605" w:rsidRPr="00291673" w:rsidRDefault="00F11605" w:rsidP="00B5685B">
            <w:pPr>
              <w:spacing w:before="120" w:after="40"/>
              <w:rPr>
                <w:sz w:val="26"/>
                <w:szCs w:val="26"/>
              </w:rPr>
            </w:pPr>
            <w:r w:rsidRPr="00291673">
              <w:rPr>
                <w:sz w:val="26"/>
                <w:szCs w:val="26"/>
              </w:rPr>
              <w:t>Hà Đông - Hà Nội</w:t>
            </w:r>
          </w:p>
        </w:tc>
        <w:tc>
          <w:tcPr>
            <w:tcW w:w="849" w:type="dxa"/>
          </w:tcPr>
          <w:p w:rsidR="00F11605" w:rsidRPr="00291673" w:rsidRDefault="00F11605" w:rsidP="00B5685B">
            <w:pPr>
              <w:spacing w:before="120" w:after="40"/>
              <w:jc w:val="center"/>
              <w:rPr>
                <w:sz w:val="26"/>
                <w:szCs w:val="26"/>
              </w:rPr>
            </w:pPr>
            <w:r w:rsidRPr="00291673">
              <w:rPr>
                <w:sz w:val="26"/>
                <w:szCs w:val="26"/>
              </w:rPr>
              <w:t>1984</w:t>
            </w:r>
          </w:p>
        </w:tc>
        <w:tc>
          <w:tcPr>
            <w:tcW w:w="1417" w:type="dxa"/>
            <w:hideMark/>
          </w:tcPr>
          <w:p w:rsidR="00F11605" w:rsidRPr="00291673" w:rsidRDefault="00F11605" w:rsidP="00B5685B">
            <w:pPr>
              <w:spacing w:before="120" w:after="40"/>
              <w:jc w:val="center"/>
              <w:rPr>
                <w:sz w:val="26"/>
                <w:szCs w:val="26"/>
              </w:rPr>
            </w:pPr>
            <w:r w:rsidRPr="00291673">
              <w:rPr>
                <w:sz w:val="26"/>
                <w:szCs w:val="26"/>
              </w:rPr>
              <w:t>21310213</w:t>
            </w:r>
          </w:p>
        </w:tc>
        <w:tc>
          <w:tcPr>
            <w:tcW w:w="1519" w:type="dxa"/>
            <w:hideMark/>
          </w:tcPr>
          <w:p w:rsidR="00F11605" w:rsidRPr="00291673" w:rsidRDefault="00F11605" w:rsidP="00B5685B">
            <w:pPr>
              <w:spacing w:before="120" w:after="40"/>
              <w:jc w:val="center"/>
              <w:rPr>
                <w:sz w:val="26"/>
                <w:szCs w:val="26"/>
              </w:rPr>
            </w:pPr>
            <w:r w:rsidRPr="00291673">
              <w:rPr>
                <w:sz w:val="26"/>
                <w:szCs w:val="26"/>
              </w:rPr>
              <w:t>30/8/2012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26</w:t>
            </w:r>
          </w:p>
        </w:tc>
        <w:tc>
          <w:tcPr>
            <w:tcW w:w="2555" w:type="dxa"/>
            <w:noWrap/>
            <w:hideMark/>
          </w:tcPr>
          <w:p w:rsidR="00F11605" w:rsidRPr="00291673" w:rsidRDefault="00F11605" w:rsidP="00B5685B">
            <w:pPr>
              <w:spacing w:before="120" w:after="40"/>
              <w:rPr>
                <w:sz w:val="26"/>
                <w:szCs w:val="26"/>
              </w:rPr>
            </w:pPr>
            <w:r w:rsidRPr="00291673">
              <w:rPr>
                <w:sz w:val="26"/>
                <w:szCs w:val="26"/>
              </w:rPr>
              <w:t>Cao Ngọc B.</w:t>
            </w:r>
          </w:p>
        </w:tc>
        <w:tc>
          <w:tcPr>
            <w:tcW w:w="2551" w:type="dxa"/>
            <w:noWrap/>
            <w:hideMark/>
          </w:tcPr>
          <w:p w:rsidR="00F11605" w:rsidRPr="00291673" w:rsidRDefault="00F11605" w:rsidP="00B5685B">
            <w:pPr>
              <w:spacing w:before="120" w:after="40"/>
              <w:rPr>
                <w:sz w:val="26"/>
                <w:szCs w:val="26"/>
              </w:rPr>
            </w:pPr>
            <w:r w:rsidRPr="00291673">
              <w:rPr>
                <w:sz w:val="26"/>
                <w:szCs w:val="26"/>
              </w:rPr>
              <w:t>Hoàng Mai - Hà Nội</w:t>
            </w:r>
          </w:p>
        </w:tc>
        <w:tc>
          <w:tcPr>
            <w:tcW w:w="849" w:type="dxa"/>
          </w:tcPr>
          <w:p w:rsidR="00F11605" w:rsidRPr="00291673" w:rsidRDefault="00F11605" w:rsidP="00B5685B">
            <w:pPr>
              <w:spacing w:before="120" w:after="40"/>
              <w:jc w:val="center"/>
              <w:rPr>
                <w:sz w:val="26"/>
                <w:szCs w:val="26"/>
              </w:rPr>
            </w:pPr>
            <w:r w:rsidRPr="00291673">
              <w:rPr>
                <w:sz w:val="26"/>
                <w:szCs w:val="26"/>
              </w:rPr>
              <w:t>1985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13303004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21/9/2012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27</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B.</w:t>
            </w:r>
          </w:p>
        </w:tc>
        <w:tc>
          <w:tcPr>
            <w:tcW w:w="2551" w:type="dxa"/>
            <w:noWrap/>
            <w:hideMark/>
          </w:tcPr>
          <w:p w:rsidR="00F11605" w:rsidRPr="00291673" w:rsidRDefault="00F11605" w:rsidP="00B5685B">
            <w:pPr>
              <w:spacing w:before="120" w:after="40"/>
              <w:rPr>
                <w:sz w:val="26"/>
                <w:szCs w:val="26"/>
              </w:rPr>
            </w:pPr>
            <w:r w:rsidRPr="00291673">
              <w:rPr>
                <w:sz w:val="26"/>
                <w:szCs w:val="26"/>
              </w:rPr>
              <w:t>Gia Lâm - Hà Nội</w:t>
            </w:r>
          </w:p>
        </w:tc>
        <w:tc>
          <w:tcPr>
            <w:tcW w:w="849" w:type="dxa"/>
          </w:tcPr>
          <w:p w:rsidR="00F11605" w:rsidRPr="00291673" w:rsidRDefault="00F11605" w:rsidP="00B5685B">
            <w:pPr>
              <w:spacing w:before="120" w:after="40"/>
              <w:jc w:val="center"/>
              <w:rPr>
                <w:sz w:val="26"/>
                <w:szCs w:val="26"/>
              </w:rPr>
            </w:pPr>
            <w:r w:rsidRPr="00291673">
              <w:rPr>
                <w:sz w:val="26"/>
                <w:szCs w:val="26"/>
              </w:rPr>
              <w:t>1987</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20475004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18/9/2012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28</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Thu H.</w:t>
            </w:r>
          </w:p>
        </w:tc>
        <w:tc>
          <w:tcPr>
            <w:tcW w:w="2551" w:type="dxa"/>
            <w:noWrap/>
            <w:hideMark/>
          </w:tcPr>
          <w:p w:rsidR="00F11605" w:rsidRPr="00291673" w:rsidRDefault="00F11605" w:rsidP="00B5685B">
            <w:pPr>
              <w:spacing w:before="120" w:after="40"/>
              <w:rPr>
                <w:sz w:val="26"/>
                <w:szCs w:val="26"/>
              </w:rPr>
            </w:pPr>
            <w:r w:rsidRPr="00291673">
              <w:rPr>
                <w:sz w:val="26"/>
                <w:szCs w:val="26"/>
              </w:rPr>
              <w:t>Thanh Xuân - Hà Nội</w:t>
            </w:r>
          </w:p>
        </w:tc>
        <w:tc>
          <w:tcPr>
            <w:tcW w:w="849" w:type="dxa"/>
          </w:tcPr>
          <w:p w:rsidR="00F11605" w:rsidRPr="00291673" w:rsidRDefault="00F11605" w:rsidP="00B5685B">
            <w:pPr>
              <w:spacing w:before="120" w:after="40"/>
              <w:jc w:val="center"/>
              <w:rPr>
                <w:sz w:val="26"/>
                <w:szCs w:val="26"/>
              </w:rPr>
            </w:pPr>
            <w:r w:rsidRPr="00291673">
              <w:rPr>
                <w:sz w:val="26"/>
                <w:szCs w:val="26"/>
              </w:rPr>
              <w:t>1975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2787061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11/10/2012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29</w:t>
            </w:r>
          </w:p>
        </w:tc>
        <w:tc>
          <w:tcPr>
            <w:tcW w:w="2555" w:type="dxa"/>
            <w:noWrap/>
            <w:hideMark/>
          </w:tcPr>
          <w:p w:rsidR="00F11605" w:rsidRPr="00291673" w:rsidRDefault="00F11605" w:rsidP="00B5685B">
            <w:pPr>
              <w:spacing w:before="120" w:after="40"/>
              <w:rPr>
                <w:sz w:val="26"/>
                <w:szCs w:val="26"/>
              </w:rPr>
            </w:pPr>
            <w:r w:rsidRPr="00291673">
              <w:rPr>
                <w:sz w:val="26"/>
                <w:szCs w:val="26"/>
              </w:rPr>
              <w:t>Trần Thị H.</w:t>
            </w:r>
          </w:p>
        </w:tc>
        <w:tc>
          <w:tcPr>
            <w:tcW w:w="2551" w:type="dxa"/>
            <w:noWrap/>
            <w:hideMark/>
          </w:tcPr>
          <w:p w:rsidR="00F11605" w:rsidRPr="00291673" w:rsidRDefault="00F11605" w:rsidP="00B5685B">
            <w:pPr>
              <w:spacing w:before="120" w:after="40"/>
              <w:rPr>
                <w:sz w:val="26"/>
                <w:szCs w:val="26"/>
              </w:rPr>
            </w:pPr>
            <w:r w:rsidRPr="00291673">
              <w:rPr>
                <w:sz w:val="26"/>
                <w:szCs w:val="26"/>
              </w:rPr>
              <w:t>Yên Mô - Ninh Bình</w:t>
            </w:r>
          </w:p>
        </w:tc>
        <w:tc>
          <w:tcPr>
            <w:tcW w:w="849" w:type="dxa"/>
          </w:tcPr>
          <w:p w:rsidR="00F11605" w:rsidRPr="00291673" w:rsidRDefault="00F11605" w:rsidP="00B5685B">
            <w:pPr>
              <w:spacing w:before="120" w:after="40"/>
              <w:jc w:val="center"/>
              <w:rPr>
                <w:sz w:val="26"/>
                <w:szCs w:val="26"/>
              </w:rPr>
            </w:pPr>
            <w:r w:rsidRPr="00291673">
              <w:rPr>
                <w:sz w:val="26"/>
                <w:szCs w:val="26"/>
              </w:rPr>
              <w:t>1987</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132239003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12/10/2012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30</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H.</w:t>
            </w:r>
          </w:p>
        </w:tc>
        <w:tc>
          <w:tcPr>
            <w:tcW w:w="2551" w:type="dxa"/>
            <w:noWrap/>
            <w:hideMark/>
          </w:tcPr>
          <w:p w:rsidR="00F11605" w:rsidRPr="00291673" w:rsidRDefault="00F11605" w:rsidP="00B5685B">
            <w:pPr>
              <w:spacing w:before="120" w:after="40"/>
              <w:rPr>
                <w:sz w:val="26"/>
                <w:szCs w:val="26"/>
              </w:rPr>
            </w:pPr>
            <w:r w:rsidRPr="00291673">
              <w:rPr>
                <w:sz w:val="26"/>
                <w:szCs w:val="26"/>
              </w:rPr>
              <w:t>Ứng Hòa - Hà Nội</w:t>
            </w:r>
          </w:p>
        </w:tc>
        <w:tc>
          <w:tcPr>
            <w:tcW w:w="849" w:type="dxa"/>
          </w:tcPr>
          <w:p w:rsidR="00F11605" w:rsidRPr="00291673" w:rsidRDefault="00F11605" w:rsidP="00B5685B">
            <w:pPr>
              <w:spacing w:before="120" w:after="40"/>
              <w:jc w:val="center"/>
              <w:rPr>
                <w:sz w:val="26"/>
                <w:szCs w:val="26"/>
              </w:rPr>
            </w:pPr>
            <w:r w:rsidRPr="00291673">
              <w:rPr>
                <w:sz w:val="26"/>
                <w:szCs w:val="26"/>
              </w:rPr>
              <w:t>1990</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126418003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17/10/2012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31</w:t>
            </w:r>
          </w:p>
        </w:tc>
        <w:tc>
          <w:tcPr>
            <w:tcW w:w="2555" w:type="dxa"/>
            <w:noWrap/>
            <w:hideMark/>
          </w:tcPr>
          <w:p w:rsidR="00F11605" w:rsidRPr="00291673" w:rsidRDefault="00F11605" w:rsidP="00B5685B">
            <w:pPr>
              <w:spacing w:before="120" w:after="40"/>
              <w:rPr>
                <w:sz w:val="26"/>
                <w:szCs w:val="26"/>
              </w:rPr>
            </w:pPr>
            <w:r w:rsidRPr="00291673">
              <w:rPr>
                <w:sz w:val="26"/>
                <w:szCs w:val="26"/>
              </w:rPr>
              <w:t>Phạm Thu H.</w:t>
            </w:r>
          </w:p>
        </w:tc>
        <w:tc>
          <w:tcPr>
            <w:tcW w:w="2551" w:type="dxa"/>
            <w:noWrap/>
            <w:hideMark/>
          </w:tcPr>
          <w:p w:rsidR="00F11605" w:rsidRPr="00291673" w:rsidRDefault="00F11605" w:rsidP="00B5685B">
            <w:pPr>
              <w:spacing w:before="120" w:after="40"/>
              <w:rPr>
                <w:sz w:val="26"/>
                <w:szCs w:val="26"/>
              </w:rPr>
            </w:pPr>
            <w:r w:rsidRPr="00291673">
              <w:rPr>
                <w:sz w:val="26"/>
                <w:szCs w:val="26"/>
              </w:rPr>
              <w:t>Hoàn Kiếm - Hà Nội</w:t>
            </w:r>
          </w:p>
        </w:tc>
        <w:tc>
          <w:tcPr>
            <w:tcW w:w="849" w:type="dxa"/>
          </w:tcPr>
          <w:p w:rsidR="00F11605" w:rsidRPr="00291673" w:rsidRDefault="00F11605" w:rsidP="00B5685B">
            <w:pPr>
              <w:spacing w:before="120" w:after="40"/>
              <w:jc w:val="center"/>
              <w:rPr>
                <w:sz w:val="26"/>
                <w:szCs w:val="26"/>
              </w:rPr>
            </w:pPr>
            <w:r w:rsidRPr="00291673">
              <w:rPr>
                <w:sz w:val="26"/>
                <w:szCs w:val="26"/>
              </w:rPr>
              <w:t>1975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38147001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20/10/2012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lastRenderedPageBreak/>
              <w:t>32</w:t>
            </w:r>
          </w:p>
        </w:tc>
        <w:tc>
          <w:tcPr>
            <w:tcW w:w="2555" w:type="dxa"/>
            <w:noWrap/>
            <w:hideMark/>
          </w:tcPr>
          <w:p w:rsidR="00F11605" w:rsidRPr="00291673" w:rsidRDefault="00F11605" w:rsidP="00B5685B">
            <w:pPr>
              <w:spacing w:before="120" w:after="40"/>
              <w:rPr>
                <w:sz w:val="26"/>
                <w:szCs w:val="26"/>
              </w:rPr>
            </w:pPr>
            <w:r w:rsidRPr="00291673">
              <w:rPr>
                <w:sz w:val="26"/>
                <w:szCs w:val="26"/>
              </w:rPr>
              <w:t>Bùi Huyền H.</w:t>
            </w:r>
          </w:p>
        </w:tc>
        <w:tc>
          <w:tcPr>
            <w:tcW w:w="2551" w:type="dxa"/>
            <w:noWrap/>
            <w:hideMark/>
          </w:tcPr>
          <w:p w:rsidR="00F11605" w:rsidRPr="00291673" w:rsidRDefault="00F11605" w:rsidP="00B5685B">
            <w:pPr>
              <w:spacing w:before="120" w:after="40"/>
              <w:rPr>
                <w:sz w:val="26"/>
                <w:szCs w:val="26"/>
              </w:rPr>
            </w:pPr>
            <w:r w:rsidRPr="00291673">
              <w:rPr>
                <w:sz w:val="26"/>
                <w:szCs w:val="26"/>
              </w:rPr>
              <w:t xml:space="preserve">Phú Xuyên - Hà Nội </w:t>
            </w:r>
          </w:p>
        </w:tc>
        <w:tc>
          <w:tcPr>
            <w:tcW w:w="849" w:type="dxa"/>
          </w:tcPr>
          <w:p w:rsidR="00F11605" w:rsidRPr="00291673" w:rsidRDefault="00F11605" w:rsidP="00B5685B">
            <w:pPr>
              <w:spacing w:before="120" w:after="40"/>
              <w:jc w:val="center"/>
              <w:rPr>
                <w:sz w:val="26"/>
                <w:szCs w:val="26"/>
              </w:rPr>
            </w:pPr>
            <w:r w:rsidRPr="00291673">
              <w:rPr>
                <w:sz w:val="26"/>
                <w:szCs w:val="26"/>
              </w:rPr>
              <w:t>1980</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27320004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22/10/2012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33</w:t>
            </w:r>
          </w:p>
        </w:tc>
        <w:tc>
          <w:tcPr>
            <w:tcW w:w="2555" w:type="dxa"/>
            <w:noWrap/>
            <w:hideMark/>
          </w:tcPr>
          <w:p w:rsidR="00F11605" w:rsidRPr="00291673" w:rsidRDefault="00F11605" w:rsidP="00B5685B">
            <w:pPr>
              <w:spacing w:before="120" w:after="40"/>
              <w:rPr>
                <w:sz w:val="26"/>
                <w:szCs w:val="26"/>
              </w:rPr>
            </w:pPr>
            <w:r w:rsidRPr="00291673">
              <w:rPr>
                <w:sz w:val="26"/>
                <w:szCs w:val="26"/>
              </w:rPr>
              <w:t>Mai Thị L.</w:t>
            </w:r>
          </w:p>
        </w:tc>
        <w:tc>
          <w:tcPr>
            <w:tcW w:w="2551" w:type="dxa"/>
            <w:noWrap/>
            <w:hideMark/>
          </w:tcPr>
          <w:p w:rsidR="00F11605" w:rsidRPr="00291673" w:rsidRDefault="00F11605" w:rsidP="00B5685B">
            <w:pPr>
              <w:spacing w:before="120" w:after="40"/>
              <w:rPr>
                <w:sz w:val="26"/>
                <w:szCs w:val="26"/>
              </w:rPr>
            </w:pPr>
            <w:r w:rsidRPr="00291673">
              <w:rPr>
                <w:sz w:val="26"/>
                <w:szCs w:val="26"/>
              </w:rPr>
              <w:t>Thanh Oai - Hà Nội</w:t>
            </w:r>
          </w:p>
        </w:tc>
        <w:tc>
          <w:tcPr>
            <w:tcW w:w="849" w:type="dxa"/>
          </w:tcPr>
          <w:p w:rsidR="00F11605" w:rsidRPr="00291673" w:rsidRDefault="00F11605" w:rsidP="00B5685B">
            <w:pPr>
              <w:spacing w:before="120" w:after="40"/>
              <w:jc w:val="center"/>
              <w:rPr>
                <w:sz w:val="26"/>
                <w:szCs w:val="26"/>
              </w:rPr>
            </w:pPr>
            <w:r w:rsidRPr="00291673">
              <w:rPr>
                <w:sz w:val="26"/>
                <w:szCs w:val="26"/>
              </w:rPr>
              <w:t>1984</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132444003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22/10/2012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34</w:t>
            </w:r>
          </w:p>
        </w:tc>
        <w:tc>
          <w:tcPr>
            <w:tcW w:w="2555" w:type="dxa"/>
            <w:noWrap/>
            <w:hideMark/>
          </w:tcPr>
          <w:p w:rsidR="00F11605" w:rsidRPr="00291673" w:rsidRDefault="00F11605" w:rsidP="00B5685B">
            <w:pPr>
              <w:spacing w:before="120" w:after="40"/>
              <w:rPr>
                <w:sz w:val="26"/>
                <w:szCs w:val="26"/>
              </w:rPr>
            </w:pPr>
            <w:r w:rsidRPr="00291673">
              <w:rPr>
                <w:sz w:val="26"/>
                <w:szCs w:val="26"/>
              </w:rPr>
              <w:t>Phạm Thị T.</w:t>
            </w:r>
          </w:p>
        </w:tc>
        <w:tc>
          <w:tcPr>
            <w:tcW w:w="2551" w:type="dxa"/>
            <w:noWrap/>
            <w:hideMark/>
          </w:tcPr>
          <w:p w:rsidR="00F11605" w:rsidRPr="00291673" w:rsidRDefault="00F11605" w:rsidP="00B5685B">
            <w:pPr>
              <w:spacing w:before="120" w:after="40"/>
              <w:rPr>
                <w:sz w:val="26"/>
                <w:szCs w:val="26"/>
              </w:rPr>
            </w:pPr>
            <w:r w:rsidRPr="00291673">
              <w:rPr>
                <w:sz w:val="26"/>
                <w:szCs w:val="26"/>
              </w:rPr>
              <w:t>Thanh Xuân - Hà Nội</w:t>
            </w:r>
          </w:p>
        </w:tc>
        <w:tc>
          <w:tcPr>
            <w:tcW w:w="849" w:type="dxa"/>
          </w:tcPr>
          <w:p w:rsidR="00F11605" w:rsidRPr="00291673" w:rsidRDefault="00F11605" w:rsidP="00B5685B">
            <w:pPr>
              <w:spacing w:before="120" w:after="40"/>
              <w:jc w:val="center"/>
              <w:rPr>
                <w:sz w:val="26"/>
                <w:szCs w:val="26"/>
              </w:rPr>
            </w:pPr>
            <w:r w:rsidRPr="00291673">
              <w:rPr>
                <w:sz w:val="26"/>
                <w:szCs w:val="26"/>
              </w:rPr>
              <w:t>1981</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10790011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22/10/2012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35</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Thu L.</w:t>
            </w:r>
          </w:p>
        </w:tc>
        <w:tc>
          <w:tcPr>
            <w:tcW w:w="2551" w:type="dxa"/>
            <w:noWrap/>
            <w:hideMark/>
          </w:tcPr>
          <w:p w:rsidR="00F11605" w:rsidRPr="00291673" w:rsidRDefault="00F11605" w:rsidP="00B5685B">
            <w:pPr>
              <w:spacing w:before="120" w:after="40"/>
              <w:rPr>
                <w:sz w:val="26"/>
                <w:szCs w:val="26"/>
              </w:rPr>
            </w:pPr>
            <w:r w:rsidRPr="00291673">
              <w:rPr>
                <w:sz w:val="26"/>
                <w:szCs w:val="26"/>
              </w:rPr>
              <w:t>Ninh Xá - Bắc Ninh</w:t>
            </w:r>
          </w:p>
        </w:tc>
        <w:tc>
          <w:tcPr>
            <w:tcW w:w="849" w:type="dxa"/>
          </w:tcPr>
          <w:p w:rsidR="00F11605" w:rsidRPr="00291673" w:rsidRDefault="00F11605" w:rsidP="00B5685B">
            <w:pPr>
              <w:spacing w:before="120" w:after="40"/>
              <w:jc w:val="center"/>
              <w:rPr>
                <w:sz w:val="26"/>
                <w:szCs w:val="26"/>
              </w:rPr>
            </w:pPr>
            <w:r w:rsidRPr="00291673">
              <w:rPr>
                <w:sz w:val="26"/>
                <w:szCs w:val="26"/>
              </w:rPr>
              <w:t>1980</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49535002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24/10/2012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36</w:t>
            </w:r>
          </w:p>
        </w:tc>
        <w:tc>
          <w:tcPr>
            <w:tcW w:w="2555" w:type="dxa"/>
            <w:noWrap/>
            <w:hideMark/>
          </w:tcPr>
          <w:p w:rsidR="00F11605" w:rsidRPr="00291673" w:rsidRDefault="00F11605" w:rsidP="00B5685B">
            <w:pPr>
              <w:spacing w:before="120" w:after="40"/>
              <w:rPr>
                <w:sz w:val="26"/>
                <w:szCs w:val="26"/>
              </w:rPr>
            </w:pPr>
            <w:r w:rsidRPr="00291673">
              <w:rPr>
                <w:sz w:val="26"/>
                <w:szCs w:val="26"/>
              </w:rPr>
              <w:t>Vũ Thị Q.</w:t>
            </w:r>
          </w:p>
        </w:tc>
        <w:tc>
          <w:tcPr>
            <w:tcW w:w="2551" w:type="dxa"/>
            <w:noWrap/>
            <w:hideMark/>
          </w:tcPr>
          <w:p w:rsidR="00F11605" w:rsidRPr="00291673" w:rsidRDefault="00F11605" w:rsidP="00B5685B">
            <w:pPr>
              <w:spacing w:before="120" w:after="40"/>
              <w:rPr>
                <w:sz w:val="26"/>
                <w:szCs w:val="26"/>
              </w:rPr>
            </w:pPr>
            <w:r w:rsidRPr="00291673">
              <w:rPr>
                <w:sz w:val="26"/>
                <w:szCs w:val="26"/>
              </w:rPr>
              <w:t>Sóc Sơn - Hà Nội</w:t>
            </w:r>
          </w:p>
        </w:tc>
        <w:tc>
          <w:tcPr>
            <w:tcW w:w="849" w:type="dxa"/>
          </w:tcPr>
          <w:p w:rsidR="00F11605" w:rsidRPr="00291673" w:rsidRDefault="00F11605" w:rsidP="00B5685B">
            <w:pPr>
              <w:spacing w:before="120" w:after="40"/>
              <w:jc w:val="center"/>
              <w:rPr>
                <w:sz w:val="26"/>
                <w:szCs w:val="26"/>
              </w:rPr>
            </w:pPr>
            <w:r w:rsidRPr="00291673">
              <w:rPr>
                <w:sz w:val="26"/>
                <w:szCs w:val="26"/>
              </w:rPr>
              <w:t>1984</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37794002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31/10/2012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37</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Y.</w:t>
            </w:r>
          </w:p>
        </w:tc>
        <w:tc>
          <w:tcPr>
            <w:tcW w:w="2551" w:type="dxa"/>
            <w:noWrap/>
            <w:hideMark/>
          </w:tcPr>
          <w:p w:rsidR="00F11605" w:rsidRPr="00291673" w:rsidRDefault="00F11605" w:rsidP="00B5685B">
            <w:pPr>
              <w:spacing w:before="120" w:after="40"/>
              <w:rPr>
                <w:sz w:val="26"/>
                <w:szCs w:val="26"/>
              </w:rPr>
            </w:pPr>
            <w:r w:rsidRPr="00291673">
              <w:rPr>
                <w:sz w:val="26"/>
                <w:szCs w:val="26"/>
              </w:rPr>
              <w:t>Ninh Xá - Bắc Ninh</w:t>
            </w:r>
          </w:p>
        </w:tc>
        <w:tc>
          <w:tcPr>
            <w:tcW w:w="849" w:type="dxa"/>
          </w:tcPr>
          <w:p w:rsidR="00F11605" w:rsidRPr="00291673" w:rsidRDefault="00F11605" w:rsidP="00B5685B">
            <w:pPr>
              <w:spacing w:before="120" w:after="40"/>
              <w:jc w:val="center"/>
              <w:rPr>
                <w:sz w:val="26"/>
                <w:szCs w:val="26"/>
              </w:rPr>
            </w:pPr>
            <w:r w:rsidRPr="00291673">
              <w:rPr>
                <w:sz w:val="26"/>
                <w:szCs w:val="26"/>
              </w:rPr>
              <w:t>1983</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31585052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31/10/2012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38</w:t>
            </w:r>
          </w:p>
        </w:tc>
        <w:tc>
          <w:tcPr>
            <w:tcW w:w="2555" w:type="dxa"/>
            <w:noWrap/>
            <w:hideMark/>
          </w:tcPr>
          <w:p w:rsidR="00F11605" w:rsidRPr="00291673" w:rsidRDefault="00F11605" w:rsidP="00B5685B">
            <w:pPr>
              <w:spacing w:before="120" w:after="40"/>
              <w:rPr>
                <w:sz w:val="26"/>
                <w:szCs w:val="26"/>
              </w:rPr>
            </w:pPr>
            <w:r w:rsidRPr="00291673">
              <w:rPr>
                <w:sz w:val="26"/>
                <w:szCs w:val="26"/>
              </w:rPr>
              <w:t>Phạm Nguyệt H.</w:t>
            </w:r>
          </w:p>
        </w:tc>
        <w:tc>
          <w:tcPr>
            <w:tcW w:w="2551" w:type="dxa"/>
            <w:noWrap/>
            <w:hideMark/>
          </w:tcPr>
          <w:p w:rsidR="00F11605" w:rsidRPr="00291673" w:rsidRDefault="00F11605" w:rsidP="00B5685B">
            <w:pPr>
              <w:spacing w:before="120" w:after="40"/>
              <w:rPr>
                <w:sz w:val="26"/>
                <w:szCs w:val="26"/>
              </w:rPr>
            </w:pPr>
            <w:r w:rsidRPr="00291673">
              <w:rPr>
                <w:sz w:val="26"/>
                <w:szCs w:val="26"/>
              </w:rPr>
              <w:t>Ba Đình - Hà Nội</w:t>
            </w:r>
          </w:p>
        </w:tc>
        <w:tc>
          <w:tcPr>
            <w:tcW w:w="849" w:type="dxa"/>
          </w:tcPr>
          <w:p w:rsidR="00F11605" w:rsidRPr="00291673" w:rsidRDefault="00F11605" w:rsidP="00B5685B">
            <w:pPr>
              <w:spacing w:before="120" w:after="40"/>
              <w:jc w:val="center"/>
              <w:rPr>
                <w:sz w:val="26"/>
                <w:szCs w:val="26"/>
              </w:rPr>
            </w:pPr>
            <w:r w:rsidRPr="00291673">
              <w:rPr>
                <w:sz w:val="26"/>
                <w:szCs w:val="26"/>
              </w:rPr>
              <w:t>1979</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16023008</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39</w:t>
            </w:r>
          </w:p>
        </w:tc>
        <w:tc>
          <w:tcPr>
            <w:tcW w:w="2555" w:type="dxa"/>
            <w:noWrap/>
            <w:hideMark/>
          </w:tcPr>
          <w:p w:rsidR="00F11605" w:rsidRPr="00291673" w:rsidRDefault="00F11605" w:rsidP="00B5685B">
            <w:pPr>
              <w:spacing w:before="120" w:after="40"/>
              <w:rPr>
                <w:sz w:val="26"/>
                <w:szCs w:val="26"/>
              </w:rPr>
            </w:pPr>
            <w:r w:rsidRPr="00291673">
              <w:rPr>
                <w:sz w:val="26"/>
                <w:szCs w:val="26"/>
              </w:rPr>
              <w:t>Kiều Thị L.</w:t>
            </w:r>
          </w:p>
        </w:tc>
        <w:tc>
          <w:tcPr>
            <w:tcW w:w="2551" w:type="dxa"/>
            <w:noWrap/>
            <w:hideMark/>
          </w:tcPr>
          <w:p w:rsidR="00F11605" w:rsidRPr="00291673" w:rsidRDefault="00F11605" w:rsidP="00B5685B">
            <w:pPr>
              <w:spacing w:before="120" w:after="40"/>
              <w:rPr>
                <w:sz w:val="26"/>
                <w:szCs w:val="26"/>
              </w:rPr>
            </w:pPr>
            <w:r w:rsidRPr="00291673">
              <w:rPr>
                <w:sz w:val="26"/>
                <w:szCs w:val="26"/>
              </w:rPr>
              <w:t>Thạch Thất - Hà Nội</w:t>
            </w:r>
          </w:p>
        </w:tc>
        <w:tc>
          <w:tcPr>
            <w:tcW w:w="849" w:type="dxa"/>
          </w:tcPr>
          <w:p w:rsidR="00F11605" w:rsidRPr="00291673" w:rsidRDefault="00F11605" w:rsidP="00B5685B">
            <w:pPr>
              <w:spacing w:before="120" w:after="40"/>
              <w:jc w:val="center"/>
              <w:rPr>
                <w:sz w:val="26"/>
                <w:szCs w:val="26"/>
              </w:rPr>
            </w:pPr>
            <w:r w:rsidRPr="00291673">
              <w:rPr>
                <w:sz w:val="26"/>
                <w:szCs w:val="26"/>
              </w:rPr>
              <w:t>1982</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17297022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40</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Thủy C.</w:t>
            </w:r>
          </w:p>
        </w:tc>
        <w:tc>
          <w:tcPr>
            <w:tcW w:w="2551" w:type="dxa"/>
            <w:noWrap/>
            <w:hideMark/>
          </w:tcPr>
          <w:p w:rsidR="00F11605" w:rsidRPr="00291673" w:rsidRDefault="00F11605" w:rsidP="00B5685B">
            <w:pPr>
              <w:spacing w:before="120" w:after="40"/>
              <w:rPr>
                <w:sz w:val="26"/>
                <w:szCs w:val="26"/>
              </w:rPr>
            </w:pPr>
            <w:r w:rsidRPr="00291673">
              <w:rPr>
                <w:sz w:val="26"/>
                <w:szCs w:val="26"/>
              </w:rPr>
              <w:t>HB Trưng - Hà Nội</w:t>
            </w:r>
          </w:p>
        </w:tc>
        <w:tc>
          <w:tcPr>
            <w:tcW w:w="849" w:type="dxa"/>
          </w:tcPr>
          <w:p w:rsidR="00F11605" w:rsidRPr="00291673" w:rsidRDefault="00F11605" w:rsidP="00B5685B">
            <w:pPr>
              <w:spacing w:before="120" w:after="40"/>
              <w:jc w:val="center"/>
              <w:rPr>
                <w:sz w:val="26"/>
                <w:szCs w:val="26"/>
              </w:rPr>
            </w:pPr>
            <w:r w:rsidRPr="00291673">
              <w:rPr>
                <w:sz w:val="26"/>
                <w:szCs w:val="26"/>
              </w:rPr>
              <w:t>1978</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14758052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7/11/2012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41</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Thanh T.</w:t>
            </w:r>
          </w:p>
        </w:tc>
        <w:tc>
          <w:tcPr>
            <w:tcW w:w="2551" w:type="dxa"/>
            <w:noWrap/>
            <w:hideMark/>
          </w:tcPr>
          <w:p w:rsidR="00F11605" w:rsidRPr="00291673" w:rsidRDefault="00F11605" w:rsidP="00B5685B">
            <w:pPr>
              <w:spacing w:before="120" w:after="40"/>
              <w:rPr>
                <w:sz w:val="26"/>
                <w:szCs w:val="26"/>
              </w:rPr>
            </w:pPr>
            <w:r w:rsidRPr="00291673">
              <w:rPr>
                <w:sz w:val="26"/>
                <w:szCs w:val="26"/>
              </w:rPr>
              <w:t>Cầu Giấy - Hà Nội</w:t>
            </w:r>
          </w:p>
        </w:tc>
        <w:tc>
          <w:tcPr>
            <w:tcW w:w="849" w:type="dxa"/>
          </w:tcPr>
          <w:p w:rsidR="00F11605" w:rsidRPr="00291673" w:rsidRDefault="00F11605" w:rsidP="00B5685B">
            <w:pPr>
              <w:spacing w:before="120" w:after="40"/>
              <w:jc w:val="center"/>
              <w:rPr>
                <w:sz w:val="26"/>
                <w:szCs w:val="26"/>
              </w:rPr>
            </w:pPr>
            <w:r w:rsidRPr="00291673">
              <w:rPr>
                <w:sz w:val="26"/>
                <w:szCs w:val="26"/>
              </w:rPr>
              <w:t>1977</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8161062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10/11/2012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42</w:t>
            </w:r>
          </w:p>
        </w:tc>
        <w:tc>
          <w:tcPr>
            <w:tcW w:w="2555" w:type="dxa"/>
            <w:noWrap/>
            <w:hideMark/>
          </w:tcPr>
          <w:p w:rsidR="00F11605" w:rsidRPr="00291673" w:rsidRDefault="00F11605" w:rsidP="00B5685B">
            <w:pPr>
              <w:spacing w:before="120" w:after="40"/>
              <w:rPr>
                <w:sz w:val="26"/>
                <w:szCs w:val="26"/>
              </w:rPr>
            </w:pPr>
            <w:r w:rsidRPr="00291673">
              <w:rPr>
                <w:sz w:val="26"/>
                <w:szCs w:val="26"/>
              </w:rPr>
              <w:t>Vũ Thị L.</w:t>
            </w:r>
          </w:p>
        </w:tc>
        <w:tc>
          <w:tcPr>
            <w:tcW w:w="2551" w:type="dxa"/>
            <w:noWrap/>
            <w:hideMark/>
          </w:tcPr>
          <w:p w:rsidR="00F11605" w:rsidRPr="00291673" w:rsidRDefault="00F11605" w:rsidP="00B5685B">
            <w:pPr>
              <w:spacing w:before="120" w:after="40"/>
              <w:rPr>
                <w:sz w:val="26"/>
                <w:szCs w:val="26"/>
              </w:rPr>
            </w:pPr>
            <w:r w:rsidRPr="00291673">
              <w:rPr>
                <w:sz w:val="26"/>
                <w:szCs w:val="26"/>
              </w:rPr>
              <w:t>Từ Sơn - Bắc Ninh</w:t>
            </w:r>
          </w:p>
        </w:tc>
        <w:tc>
          <w:tcPr>
            <w:tcW w:w="849" w:type="dxa"/>
          </w:tcPr>
          <w:p w:rsidR="00F11605" w:rsidRPr="00291673" w:rsidRDefault="00F11605" w:rsidP="00B5685B">
            <w:pPr>
              <w:spacing w:before="120" w:after="40"/>
              <w:jc w:val="center"/>
              <w:rPr>
                <w:sz w:val="26"/>
                <w:szCs w:val="26"/>
              </w:rPr>
            </w:pPr>
            <w:r w:rsidRPr="00291673">
              <w:rPr>
                <w:sz w:val="26"/>
                <w:szCs w:val="26"/>
              </w:rPr>
              <w:t>1981</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29109004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12/11/2012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43</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Thu T.</w:t>
            </w:r>
          </w:p>
        </w:tc>
        <w:tc>
          <w:tcPr>
            <w:tcW w:w="2551" w:type="dxa"/>
            <w:noWrap/>
            <w:hideMark/>
          </w:tcPr>
          <w:p w:rsidR="00F11605" w:rsidRPr="00291673" w:rsidRDefault="00F11605" w:rsidP="00B5685B">
            <w:pPr>
              <w:spacing w:before="120" w:after="40"/>
              <w:rPr>
                <w:sz w:val="26"/>
                <w:szCs w:val="26"/>
              </w:rPr>
            </w:pPr>
            <w:r w:rsidRPr="00291673">
              <w:rPr>
                <w:sz w:val="26"/>
                <w:szCs w:val="26"/>
              </w:rPr>
              <w:t>Long Biên - Hà Nội</w:t>
            </w:r>
          </w:p>
        </w:tc>
        <w:tc>
          <w:tcPr>
            <w:tcW w:w="849" w:type="dxa"/>
          </w:tcPr>
          <w:p w:rsidR="00F11605" w:rsidRPr="00291673" w:rsidRDefault="00F11605" w:rsidP="00B5685B">
            <w:pPr>
              <w:spacing w:before="120" w:after="40"/>
              <w:jc w:val="center"/>
              <w:rPr>
                <w:sz w:val="26"/>
                <w:szCs w:val="26"/>
              </w:rPr>
            </w:pPr>
            <w:r w:rsidRPr="00291673">
              <w:rPr>
                <w:sz w:val="26"/>
                <w:szCs w:val="26"/>
              </w:rPr>
              <w:t>1986</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10652011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9/11/2012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44</w:t>
            </w:r>
          </w:p>
        </w:tc>
        <w:tc>
          <w:tcPr>
            <w:tcW w:w="2555" w:type="dxa"/>
            <w:noWrap/>
            <w:hideMark/>
          </w:tcPr>
          <w:p w:rsidR="00F11605" w:rsidRPr="00291673" w:rsidRDefault="00F11605" w:rsidP="00B5685B">
            <w:pPr>
              <w:spacing w:before="120" w:after="40"/>
              <w:rPr>
                <w:sz w:val="26"/>
                <w:szCs w:val="26"/>
              </w:rPr>
            </w:pPr>
            <w:r w:rsidRPr="00291673">
              <w:rPr>
                <w:sz w:val="26"/>
                <w:szCs w:val="26"/>
              </w:rPr>
              <w:t>Đỗ Thị Y.</w:t>
            </w:r>
          </w:p>
        </w:tc>
        <w:tc>
          <w:tcPr>
            <w:tcW w:w="2551" w:type="dxa"/>
            <w:noWrap/>
            <w:hideMark/>
          </w:tcPr>
          <w:p w:rsidR="00F11605" w:rsidRPr="00291673" w:rsidRDefault="00F11605" w:rsidP="00B5685B">
            <w:pPr>
              <w:spacing w:before="120" w:after="40"/>
              <w:rPr>
                <w:sz w:val="26"/>
                <w:szCs w:val="26"/>
              </w:rPr>
            </w:pPr>
            <w:r w:rsidRPr="00291673">
              <w:rPr>
                <w:sz w:val="26"/>
                <w:szCs w:val="26"/>
              </w:rPr>
              <w:t>Gia Lâm - Hà Nội</w:t>
            </w:r>
          </w:p>
        </w:tc>
        <w:tc>
          <w:tcPr>
            <w:tcW w:w="849" w:type="dxa"/>
          </w:tcPr>
          <w:p w:rsidR="00F11605" w:rsidRPr="00291673" w:rsidRDefault="00F11605" w:rsidP="00B5685B">
            <w:pPr>
              <w:spacing w:before="120" w:after="40"/>
              <w:jc w:val="center"/>
              <w:rPr>
                <w:sz w:val="26"/>
                <w:szCs w:val="26"/>
              </w:rPr>
            </w:pPr>
            <w:r w:rsidRPr="00291673">
              <w:rPr>
                <w:sz w:val="26"/>
                <w:szCs w:val="26"/>
              </w:rPr>
              <w:t>1985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44454002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9/11/2012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45</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Thu H.</w:t>
            </w:r>
          </w:p>
        </w:tc>
        <w:tc>
          <w:tcPr>
            <w:tcW w:w="2551" w:type="dxa"/>
            <w:noWrap/>
            <w:hideMark/>
          </w:tcPr>
          <w:p w:rsidR="00F11605" w:rsidRPr="00291673" w:rsidRDefault="00F11605" w:rsidP="00B5685B">
            <w:pPr>
              <w:spacing w:before="120" w:after="40"/>
              <w:rPr>
                <w:sz w:val="26"/>
                <w:szCs w:val="26"/>
              </w:rPr>
            </w:pPr>
            <w:r w:rsidRPr="00291673">
              <w:rPr>
                <w:sz w:val="26"/>
                <w:szCs w:val="26"/>
              </w:rPr>
              <w:t xml:space="preserve">Từ Sơn - Bắc Ninh </w:t>
            </w:r>
          </w:p>
        </w:tc>
        <w:tc>
          <w:tcPr>
            <w:tcW w:w="849" w:type="dxa"/>
          </w:tcPr>
          <w:p w:rsidR="00F11605" w:rsidRPr="00291673" w:rsidRDefault="00F11605" w:rsidP="00B5685B">
            <w:pPr>
              <w:spacing w:before="120" w:after="40"/>
              <w:jc w:val="center"/>
              <w:rPr>
                <w:sz w:val="26"/>
                <w:szCs w:val="26"/>
              </w:rPr>
            </w:pPr>
            <w:r w:rsidRPr="00291673">
              <w:rPr>
                <w:sz w:val="26"/>
                <w:szCs w:val="26"/>
              </w:rPr>
              <w:t>1984</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5331061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12/11/2012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46</w:t>
            </w:r>
          </w:p>
        </w:tc>
        <w:tc>
          <w:tcPr>
            <w:tcW w:w="2555" w:type="dxa"/>
            <w:noWrap/>
            <w:hideMark/>
          </w:tcPr>
          <w:p w:rsidR="00F11605" w:rsidRPr="00291673" w:rsidRDefault="00F11605" w:rsidP="00B5685B">
            <w:pPr>
              <w:spacing w:before="120" w:after="40"/>
              <w:rPr>
                <w:sz w:val="26"/>
                <w:szCs w:val="26"/>
              </w:rPr>
            </w:pPr>
            <w:r w:rsidRPr="00291673">
              <w:rPr>
                <w:sz w:val="26"/>
                <w:szCs w:val="26"/>
              </w:rPr>
              <w:t>Nguyễn Ngọc L.</w:t>
            </w:r>
          </w:p>
        </w:tc>
        <w:tc>
          <w:tcPr>
            <w:tcW w:w="2551" w:type="dxa"/>
            <w:noWrap/>
            <w:hideMark/>
          </w:tcPr>
          <w:p w:rsidR="00F11605" w:rsidRPr="00291673" w:rsidRDefault="00F11605" w:rsidP="00B5685B">
            <w:pPr>
              <w:spacing w:before="120" w:after="40"/>
              <w:rPr>
                <w:sz w:val="26"/>
                <w:szCs w:val="26"/>
              </w:rPr>
            </w:pPr>
            <w:r w:rsidRPr="00291673">
              <w:rPr>
                <w:sz w:val="26"/>
                <w:szCs w:val="26"/>
              </w:rPr>
              <w:t>Hoàng Mai - Hà Nội</w:t>
            </w:r>
          </w:p>
        </w:tc>
        <w:tc>
          <w:tcPr>
            <w:tcW w:w="849" w:type="dxa"/>
          </w:tcPr>
          <w:p w:rsidR="00F11605" w:rsidRPr="00291673" w:rsidRDefault="00F11605" w:rsidP="00B5685B">
            <w:pPr>
              <w:spacing w:before="120" w:after="40"/>
              <w:jc w:val="center"/>
              <w:rPr>
                <w:sz w:val="26"/>
                <w:szCs w:val="26"/>
              </w:rPr>
            </w:pPr>
            <w:r w:rsidRPr="00291673">
              <w:rPr>
                <w:sz w:val="26"/>
                <w:szCs w:val="26"/>
              </w:rPr>
              <w:t>1982</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38960001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13/11/2012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47</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Thu H.</w:t>
            </w:r>
          </w:p>
        </w:tc>
        <w:tc>
          <w:tcPr>
            <w:tcW w:w="2551" w:type="dxa"/>
            <w:noWrap/>
            <w:hideMark/>
          </w:tcPr>
          <w:p w:rsidR="00F11605" w:rsidRPr="00291673" w:rsidRDefault="00F11605" w:rsidP="00B5685B">
            <w:pPr>
              <w:spacing w:before="120" w:after="40"/>
              <w:rPr>
                <w:sz w:val="26"/>
                <w:szCs w:val="26"/>
              </w:rPr>
            </w:pPr>
            <w:r w:rsidRPr="00291673">
              <w:rPr>
                <w:sz w:val="26"/>
                <w:szCs w:val="26"/>
              </w:rPr>
              <w:t xml:space="preserve">Gia Lâm - Hà Nội </w:t>
            </w:r>
          </w:p>
        </w:tc>
        <w:tc>
          <w:tcPr>
            <w:tcW w:w="849" w:type="dxa"/>
          </w:tcPr>
          <w:p w:rsidR="00F11605" w:rsidRPr="00291673" w:rsidRDefault="00F11605" w:rsidP="00B5685B">
            <w:pPr>
              <w:spacing w:before="120" w:after="40"/>
              <w:jc w:val="center"/>
              <w:rPr>
                <w:sz w:val="26"/>
                <w:szCs w:val="26"/>
              </w:rPr>
            </w:pPr>
            <w:r w:rsidRPr="00291673">
              <w:rPr>
                <w:sz w:val="26"/>
                <w:szCs w:val="26"/>
              </w:rPr>
              <w:t>1980</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25948004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13/11/2012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48</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H.</w:t>
            </w:r>
          </w:p>
        </w:tc>
        <w:tc>
          <w:tcPr>
            <w:tcW w:w="2551" w:type="dxa"/>
            <w:noWrap/>
            <w:hideMark/>
          </w:tcPr>
          <w:p w:rsidR="00F11605" w:rsidRPr="00291673" w:rsidRDefault="00F11605" w:rsidP="00B5685B">
            <w:pPr>
              <w:spacing w:before="120" w:after="40"/>
              <w:rPr>
                <w:sz w:val="26"/>
                <w:szCs w:val="26"/>
              </w:rPr>
            </w:pPr>
            <w:r w:rsidRPr="00291673">
              <w:rPr>
                <w:sz w:val="26"/>
                <w:szCs w:val="26"/>
              </w:rPr>
              <w:t>Chương Mỹ - Hà Nội</w:t>
            </w:r>
          </w:p>
        </w:tc>
        <w:tc>
          <w:tcPr>
            <w:tcW w:w="849" w:type="dxa"/>
          </w:tcPr>
          <w:p w:rsidR="00F11605" w:rsidRPr="00291673" w:rsidRDefault="00F11605" w:rsidP="00B5685B">
            <w:pPr>
              <w:spacing w:before="120" w:after="40"/>
              <w:jc w:val="center"/>
              <w:rPr>
                <w:sz w:val="26"/>
                <w:szCs w:val="26"/>
              </w:rPr>
            </w:pPr>
            <w:r w:rsidRPr="00291673">
              <w:rPr>
                <w:sz w:val="26"/>
                <w:szCs w:val="26"/>
              </w:rPr>
              <w:t>1979</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133631003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13/11/2012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49</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Thanh T.</w:t>
            </w:r>
          </w:p>
        </w:tc>
        <w:tc>
          <w:tcPr>
            <w:tcW w:w="2551" w:type="dxa"/>
            <w:noWrap/>
            <w:hideMark/>
          </w:tcPr>
          <w:p w:rsidR="00F11605" w:rsidRPr="00291673" w:rsidRDefault="00F11605" w:rsidP="00B5685B">
            <w:pPr>
              <w:spacing w:before="120" w:after="40"/>
              <w:rPr>
                <w:sz w:val="26"/>
                <w:szCs w:val="26"/>
              </w:rPr>
            </w:pPr>
            <w:r w:rsidRPr="00291673">
              <w:rPr>
                <w:sz w:val="26"/>
                <w:szCs w:val="26"/>
              </w:rPr>
              <w:t>Long Biên - Hà Nội</w:t>
            </w:r>
          </w:p>
        </w:tc>
        <w:tc>
          <w:tcPr>
            <w:tcW w:w="849" w:type="dxa"/>
          </w:tcPr>
          <w:p w:rsidR="00F11605" w:rsidRPr="00291673" w:rsidRDefault="00F11605" w:rsidP="00B5685B">
            <w:pPr>
              <w:spacing w:before="120" w:after="40"/>
              <w:jc w:val="center"/>
              <w:rPr>
                <w:sz w:val="26"/>
                <w:szCs w:val="26"/>
              </w:rPr>
            </w:pPr>
            <w:r w:rsidRPr="00291673">
              <w:rPr>
                <w:sz w:val="26"/>
                <w:szCs w:val="26"/>
              </w:rPr>
              <w:t>1980</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16452008</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13/11/2012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50</w:t>
            </w:r>
          </w:p>
        </w:tc>
        <w:tc>
          <w:tcPr>
            <w:tcW w:w="2555" w:type="dxa"/>
            <w:noWrap/>
            <w:hideMark/>
          </w:tcPr>
          <w:p w:rsidR="00F11605" w:rsidRPr="00291673" w:rsidRDefault="00F11605" w:rsidP="00B5685B">
            <w:pPr>
              <w:spacing w:before="120" w:after="40"/>
              <w:rPr>
                <w:sz w:val="26"/>
                <w:szCs w:val="26"/>
              </w:rPr>
            </w:pPr>
            <w:r w:rsidRPr="00291673">
              <w:rPr>
                <w:sz w:val="26"/>
                <w:szCs w:val="26"/>
              </w:rPr>
              <w:t>Nguyễn Ngọc L.</w:t>
            </w:r>
          </w:p>
        </w:tc>
        <w:tc>
          <w:tcPr>
            <w:tcW w:w="2551" w:type="dxa"/>
            <w:noWrap/>
            <w:hideMark/>
          </w:tcPr>
          <w:p w:rsidR="00F11605" w:rsidRPr="00291673" w:rsidRDefault="00F11605" w:rsidP="00B5685B">
            <w:pPr>
              <w:spacing w:before="120" w:after="40"/>
              <w:rPr>
                <w:sz w:val="26"/>
                <w:szCs w:val="26"/>
              </w:rPr>
            </w:pPr>
            <w:r w:rsidRPr="00291673">
              <w:rPr>
                <w:sz w:val="26"/>
                <w:szCs w:val="26"/>
              </w:rPr>
              <w:t>Đông Đa - Hà Nội</w:t>
            </w:r>
          </w:p>
        </w:tc>
        <w:tc>
          <w:tcPr>
            <w:tcW w:w="849" w:type="dxa"/>
          </w:tcPr>
          <w:p w:rsidR="00F11605" w:rsidRPr="00291673" w:rsidRDefault="00F11605" w:rsidP="00B5685B">
            <w:pPr>
              <w:spacing w:before="120" w:after="40"/>
              <w:jc w:val="center"/>
              <w:rPr>
                <w:sz w:val="26"/>
                <w:szCs w:val="26"/>
              </w:rPr>
            </w:pPr>
            <w:r w:rsidRPr="00291673">
              <w:rPr>
                <w:sz w:val="26"/>
                <w:szCs w:val="26"/>
              </w:rPr>
              <w:t>1973</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48650002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9/11/2012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51</w:t>
            </w:r>
          </w:p>
        </w:tc>
        <w:tc>
          <w:tcPr>
            <w:tcW w:w="2555" w:type="dxa"/>
            <w:noWrap/>
            <w:hideMark/>
          </w:tcPr>
          <w:p w:rsidR="00F11605" w:rsidRPr="00291673" w:rsidRDefault="00F11605" w:rsidP="00B5685B">
            <w:pPr>
              <w:spacing w:before="120" w:after="40"/>
              <w:rPr>
                <w:sz w:val="26"/>
                <w:szCs w:val="26"/>
              </w:rPr>
            </w:pPr>
            <w:r w:rsidRPr="00291673">
              <w:rPr>
                <w:sz w:val="26"/>
                <w:szCs w:val="26"/>
              </w:rPr>
              <w:t>Đỗ Thu T.</w:t>
            </w:r>
          </w:p>
        </w:tc>
        <w:tc>
          <w:tcPr>
            <w:tcW w:w="2551" w:type="dxa"/>
            <w:noWrap/>
            <w:hideMark/>
          </w:tcPr>
          <w:p w:rsidR="00F11605" w:rsidRPr="00291673" w:rsidRDefault="00F11605" w:rsidP="00B5685B">
            <w:pPr>
              <w:spacing w:before="120" w:after="40"/>
              <w:rPr>
                <w:sz w:val="26"/>
                <w:szCs w:val="26"/>
              </w:rPr>
            </w:pPr>
            <w:r w:rsidRPr="00291673">
              <w:rPr>
                <w:sz w:val="26"/>
                <w:szCs w:val="26"/>
              </w:rPr>
              <w:t>Long Biên - Hà Nội</w:t>
            </w:r>
          </w:p>
        </w:tc>
        <w:tc>
          <w:tcPr>
            <w:tcW w:w="849" w:type="dxa"/>
          </w:tcPr>
          <w:p w:rsidR="00F11605" w:rsidRPr="00291673" w:rsidRDefault="00F11605" w:rsidP="00B5685B">
            <w:pPr>
              <w:spacing w:before="120" w:after="40"/>
              <w:jc w:val="center"/>
              <w:rPr>
                <w:sz w:val="26"/>
                <w:szCs w:val="26"/>
              </w:rPr>
            </w:pPr>
            <w:r w:rsidRPr="00291673">
              <w:rPr>
                <w:sz w:val="26"/>
                <w:szCs w:val="26"/>
              </w:rPr>
              <w:t>1988</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17509022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15/11/2012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52</w:t>
            </w:r>
          </w:p>
        </w:tc>
        <w:tc>
          <w:tcPr>
            <w:tcW w:w="2555" w:type="dxa"/>
            <w:noWrap/>
            <w:hideMark/>
          </w:tcPr>
          <w:p w:rsidR="00F11605" w:rsidRPr="00291673" w:rsidRDefault="00F11605" w:rsidP="00B5685B">
            <w:pPr>
              <w:spacing w:before="120" w:after="40"/>
              <w:rPr>
                <w:sz w:val="26"/>
                <w:szCs w:val="26"/>
              </w:rPr>
            </w:pPr>
            <w:r w:rsidRPr="00291673">
              <w:rPr>
                <w:sz w:val="26"/>
                <w:szCs w:val="26"/>
              </w:rPr>
              <w:t>Hồ Thị Cam L.</w:t>
            </w:r>
          </w:p>
        </w:tc>
        <w:tc>
          <w:tcPr>
            <w:tcW w:w="2551" w:type="dxa"/>
            <w:noWrap/>
            <w:hideMark/>
          </w:tcPr>
          <w:p w:rsidR="00F11605" w:rsidRPr="00291673" w:rsidRDefault="00F11605" w:rsidP="00B5685B">
            <w:pPr>
              <w:spacing w:before="120" w:after="40"/>
              <w:rPr>
                <w:sz w:val="26"/>
                <w:szCs w:val="26"/>
              </w:rPr>
            </w:pPr>
            <w:r w:rsidRPr="00291673">
              <w:rPr>
                <w:sz w:val="26"/>
                <w:szCs w:val="26"/>
              </w:rPr>
              <w:t xml:space="preserve">Long Biên - Hà Nội </w:t>
            </w:r>
          </w:p>
        </w:tc>
        <w:tc>
          <w:tcPr>
            <w:tcW w:w="849" w:type="dxa"/>
          </w:tcPr>
          <w:p w:rsidR="00F11605" w:rsidRPr="00291673" w:rsidRDefault="00F11605" w:rsidP="00B5685B">
            <w:pPr>
              <w:spacing w:before="120" w:after="40"/>
              <w:jc w:val="center"/>
              <w:rPr>
                <w:sz w:val="26"/>
                <w:szCs w:val="26"/>
              </w:rPr>
            </w:pPr>
            <w:r w:rsidRPr="00291673">
              <w:rPr>
                <w:sz w:val="26"/>
                <w:szCs w:val="26"/>
              </w:rPr>
              <w:t>1980</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13060005</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16/11/2012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53</w:t>
            </w:r>
          </w:p>
        </w:tc>
        <w:tc>
          <w:tcPr>
            <w:tcW w:w="2555" w:type="dxa"/>
            <w:noWrap/>
            <w:hideMark/>
          </w:tcPr>
          <w:p w:rsidR="00F11605" w:rsidRPr="00291673" w:rsidRDefault="00F11605" w:rsidP="00B5685B">
            <w:pPr>
              <w:spacing w:before="120" w:after="40"/>
              <w:rPr>
                <w:sz w:val="26"/>
                <w:szCs w:val="26"/>
              </w:rPr>
            </w:pPr>
            <w:r w:rsidRPr="00291673">
              <w:rPr>
                <w:sz w:val="26"/>
                <w:szCs w:val="26"/>
              </w:rPr>
              <w:t>Hà Thị Lệ H.</w:t>
            </w:r>
          </w:p>
        </w:tc>
        <w:tc>
          <w:tcPr>
            <w:tcW w:w="2551" w:type="dxa"/>
            <w:noWrap/>
            <w:hideMark/>
          </w:tcPr>
          <w:p w:rsidR="00F11605" w:rsidRPr="00291673" w:rsidRDefault="00F11605" w:rsidP="00B5685B">
            <w:pPr>
              <w:spacing w:before="120" w:after="40"/>
              <w:rPr>
                <w:sz w:val="26"/>
                <w:szCs w:val="26"/>
              </w:rPr>
            </w:pPr>
            <w:r w:rsidRPr="00291673">
              <w:rPr>
                <w:sz w:val="26"/>
                <w:szCs w:val="26"/>
              </w:rPr>
              <w:t>Yên Mỹ - Hưng Yên</w:t>
            </w:r>
          </w:p>
        </w:tc>
        <w:tc>
          <w:tcPr>
            <w:tcW w:w="849" w:type="dxa"/>
          </w:tcPr>
          <w:p w:rsidR="00F11605" w:rsidRPr="00291673" w:rsidRDefault="00F11605" w:rsidP="00B5685B">
            <w:pPr>
              <w:spacing w:before="120" w:after="40"/>
              <w:jc w:val="center"/>
              <w:rPr>
                <w:sz w:val="26"/>
                <w:szCs w:val="26"/>
              </w:rPr>
            </w:pPr>
            <w:r w:rsidRPr="00291673">
              <w:rPr>
                <w:sz w:val="26"/>
                <w:szCs w:val="26"/>
              </w:rPr>
              <w:t>1991</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37058001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19/11/2012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54</w:t>
            </w:r>
          </w:p>
        </w:tc>
        <w:tc>
          <w:tcPr>
            <w:tcW w:w="2555" w:type="dxa"/>
            <w:noWrap/>
            <w:hideMark/>
          </w:tcPr>
          <w:p w:rsidR="00F11605" w:rsidRPr="00291673" w:rsidRDefault="00F11605" w:rsidP="00B5685B">
            <w:pPr>
              <w:spacing w:before="120" w:after="40"/>
              <w:rPr>
                <w:sz w:val="26"/>
                <w:szCs w:val="26"/>
              </w:rPr>
            </w:pPr>
            <w:r w:rsidRPr="00291673">
              <w:rPr>
                <w:sz w:val="26"/>
                <w:szCs w:val="26"/>
              </w:rPr>
              <w:t>Trịnh Thị V.</w:t>
            </w:r>
          </w:p>
        </w:tc>
        <w:tc>
          <w:tcPr>
            <w:tcW w:w="2551" w:type="dxa"/>
            <w:noWrap/>
            <w:hideMark/>
          </w:tcPr>
          <w:p w:rsidR="00F11605" w:rsidRPr="00291673" w:rsidRDefault="00F11605" w:rsidP="00B5685B">
            <w:pPr>
              <w:spacing w:before="120" w:after="40"/>
              <w:rPr>
                <w:sz w:val="26"/>
                <w:szCs w:val="26"/>
              </w:rPr>
            </w:pPr>
            <w:r w:rsidRPr="00291673">
              <w:rPr>
                <w:sz w:val="26"/>
                <w:szCs w:val="26"/>
              </w:rPr>
              <w:t>Mỹ Hào - Hưng Yên</w:t>
            </w:r>
          </w:p>
        </w:tc>
        <w:tc>
          <w:tcPr>
            <w:tcW w:w="849" w:type="dxa"/>
          </w:tcPr>
          <w:p w:rsidR="00F11605" w:rsidRPr="00291673" w:rsidRDefault="00F11605" w:rsidP="00B5685B">
            <w:pPr>
              <w:spacing w:before="120" w:after="40"/>
              <w:jc w:val="center"/>
              <w:rPr>
                <w:sz w:val="26"/>
                <w:szCs w:val="26"/>
              </w:rPr>
            </w:pPr>
            <w:r w:rsidRPr="00291673">
              <w:rPr>
                <w:sz w:val="26"/>
                <w:szCs w:val="26"/>
              </w:rPr>
              <w:t>1984</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30745004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19/11/2012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55</w:t>
            </w:r>
          </w:p>
        </w:tc>
        <w:tc>
          <w:tcPr>
            <w:tcW w:w="2555" w:type="dxa"/>
            <w:noWrap/>
            <w:hideMark/>
          </w:tcPr>
          <w:p w:rsidR="00F11605" w:rsidRPr="00291673" w:rsidRDefault="00F11605" w:rsidP="00B5685B">
            <w:pPr>
              <w:spacing w:before="120" w:after="40"/>
              <w:rPr>
                <w:sz w:val="26"/>
                <w:szCs w:val="26"/>
              </w:rPr>
            </w:pPr>
            <w:r w:rsidRPr="00291673">
              <w:rPr>
                <w:sz w:val="26"/>
                <w:szCs w:val="26"/>
              </w:rPr>
              <w:t>Nguyễn Kim Vân A.</w:t>
            </w:r>
          </w:p>
        </w:tc>
        <w:tc>
          <w:tcPr>
            <w:tcW w:w="2551" w:type="dxa"/>
            <w:noWrap/>
            <w:hideMark/>
          </w:tcPr>
          <w:p w:rsidR="00F11605" w:rsidRPr="00291673" w:rsidRDefault="00F11605" w:rsidP="00B5685B">
            <w:pPr>
              <w:spacing w:before="120" w:after="40"/>
              <w:rPr>
                <w:sz w:val="26"/>
                <w:szCs w:val="26"/>
              </w:rPr>
            </w:pPr>
            <w:r w:rsidRPr="00291673">
              <w:rPr>
                <w:sz w:val="26"/>
                <w:szCs w:val="26"/>
              </w:rPr>
              <w:t>HB Trưng - Hà Nội</w:t>
            </w:r>
          </w:p>
        </w:tc>
        <w:tc>
          <w:tcPr>
            <w:tcW w:w="849" w:type="dxa"/>
          </w:tcPr>
          <w:p w:rsidR="00F11605" w:rsidRPr="00291673" w:rsidRDefault="00F11605" w:rsidP="00B5685B">
            <w:pPr>
              <w:spacing w:before="120" w:after="40"/>
              <w:jc w:val="center"/>
              <w:rPr>
                <w:sz w:val="26"/>
                <w:szCs w:val="26"/>
              </w:rPr>
            </w:pPr>
            <w:r w:rsidRPr="00291673">
              <w:rPr>
                <w:sz w:val="26"/>
                <w:szCs w:val="26"/>
              </w:rPr>
              <w:t>1981</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5423061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8/11/2012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56</w:t>
            </w:r>
          </w:p>
        </w:tc>
        <w:tc>
          <w:tcPr>
            <w:tcW w:w="2555" w:type="dxa"/>
            <w:noWrap/>
            <w:hideMark/>
          </w:tcPr>
          <w:p w:rsidR="00F11605" w:rsidRPr="00291673" w:rsidRDefault="00F11605" w:rsidP="00B5685B">
            <w:pPr>
              <w:spacing w:before="120" w:after="40"/>
              <w:rPr>
                <w:sz w:val="26"/>
                <w:szCs w:val="26"/>
              </w:rPr>
            </w:pPr>
            <w:r w:rsidRPr="00291673">
              <w:rPr>
                <w:sz w:val="26"/>
                <w:szCs w:val="26"/>
              </w:rPr>
              <w:t>Tống Thị Bạch L.</w:t>
            </w:r>
          </w:p>
        </w:tc>
        <w:tc>
          <w:tcPr>
            <w:tcW w:w="2551" w:type="dxa"/>
            <w:noWrap/>
            <w:hideMark/>
          </w:tcPr>
          <w:p w:rsidR="00F11605" w:rsidRPr="00291673" w:rsidRDefault="00F11605" w:rsidP="00B5685B">
            <w:pPr>
              <w:spacing w:before="120" w:after="40"/>
              <w:rPr>
                <w:sz w:val="26"/>
                <w:szCs w:val="26"/>
              </w:rPr>
            </w:pPr>
            <w:r w:rsidRPr="00291673">
              <w:rPr>
                <w:sz w:val="26"/>
                <w:szCs w:val="26"/>
              </w:rPr>
              <w:t>HB Trưng - Hà Nội</w:t>
            </w:r>
          </w:p>
        </w:tc>
        <w:tc>
          <w:tcPr>
            <w:tcW w:w="849" w:type="dxa"/>
          </w:tcPr>
          <w:p w:rsidR="00F11605" w:rsidRPr="00291673" w:rsidRDefault="00F11605" w:rsidP="00B5685B">
            <w:pPr>
              <w:spacing w:before="120" w:after="40"/>
              <w:jc w:val="center"/>
              <w:rPr>
                <w:sz w:val="26"/>
                <w:szCs w:val="26"/>
              </w:rPr>
            </w:pPr>
            <w:r w:rsidRPr="00291673">
              <w:rPr>
                <w:sz w:val="26"/>
                <w:szCs w:val="26"/>
              </w:rPr>
              <w:t>1975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875027</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20/11/2012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57</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Thu T.</w:t>
            </w:r>
          </w:p>
        </w:tc>
        <w:tc>
          <w:tcPr>
            <w:tcW w:w="2551" w:type="dxa"/>
            <w:noWrap/>
            <w:hideMark/>
          </w:tcPr>
          <w:p w:rsidR="00F11605" w:rsidRPr="00291673" w:rsidRDefault="00F11605" w:rsidP="00B5685B">
            <w:pPr>
              <w:spacing w:before="120" w:after="40"/>
              <w:rPr>
                <w:sz w:val="26"/>
                <w:szCs w:val="26"/>
              </w:rPr>
            </w:pPr>
            <w:r w:rsidRPr="00291673">
              <w:rPr>
                <w:sz w:val="26"/>
                <w:szCs w:val="26"/>
              </w:rPr>
              <w:t>Đông Anh - Hà Nội</w:t>
            </w:r>
          </w:p>
        </w:tc>
        <w:tc>
          <w:tcPr>
            <w:tcW w:w="849" w:type="dxa"/>
          </w:tcPr>
          <w:p w:rsidR="00F11605" w:rsidRPr="00291673" w:rsidRDefault="00F11605" w:rsidP="00B5685B">
            <w:pPr>
              <w:spacing w:before="120" w:after="40"/>
              <w:jc w:val="center"/>
              <w:rPr>
                <w:sz w:val="26"/>
                <w:szCs w:val="26"/>
              </w:rPr>
            </w:pPr>
            <w:r w:rsidRPr="00291673">
              <w:rPr>
                <w:sz w:val="26"/>
                <w:szCs w:val="26"/>
              </w:rPr>
              <w:t>1984</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11780026</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19/11/2012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58</w:t>
            </w:r>
          </w:p>
        </w:tc>
        <w:tc>
          <w:tcPr>
            <w:tcW w:w="2555" w:type="dxa"/>
            <w:noWrap/>
            <w:hideMark/>
          </w:tcPr>
          <w:p w:rsidR="00F11605" w:rsidRPr="00291673" w:rsidRDefault="00F11605" w:rsidP="00B5685B">
            <w:pPr>
              <w:spacing w:before="120" w:after="40"/>
              <w:rPr>
                <w:sz w:val="26"/>
                <w:szCs w:val="26"/>
              </w:rPr>
            </w:pPr>
            <w:r w:rsidRPr="00291673">
              <w:rPr>
                <w:sz w:val="26"/>
                <w:szCs w:val="26"/>
              </w:rPr>
              <w:t>Đinh Thị H.</w:t>
            </w:r>
          </w:p>
        </w:tc>
        <w:tc>
          <w:tcPr>
            <w:tcW w:w="2551" w:type="dxa"/>
            <w:noWrap/>
            <w:hideMark/>
          </w:tcPr>
          <w:p w:rsidR="00F11605" w:rsidRPr="00291673" w:rsidRDefault="00F11605" w:rsidP="00B5685B">
            <w:pPr>
              <w:spacing w:before="120" w:after="40"/>
              <w:rPr>
                <w:sz w:val="26"/>
                <w:szCs w:val="26"/>
              </w:rPr>
            </w:pPr>
            <w:r w:rsidRPr="00291673">
              <w:rPr>
                <w:sz w:val="26"/>
                <w:szCs w:val="26"/>
              </w:rPr>
              <w:t>Văn Giang-Hưng Yên</w:t>
            </w:r>
          </w:p>
        </w:tc>
        <w:tc>
          <w:tcPr>
            <w:tcW w:w="849" w:type="dxa"/>
          </w:tcPr>
          <w:p w:rsidR="00F11605" w:rsidRPr="00291673" w:rsidRDefault="00F11605" w:rsidP="00B5685B">
            <w:pPr>
              <w:spacing w:before="120" w:after="40"/>
              <w:jc w:val="center"/>
              <w:rPr>
                <w:sz w:val="26"/>
                <w:szCs w:val="26"/>
              </w:rPr>
            </w:pPr>
            <w:r w:rsidRPr="00291673">
              <w:rPr>
                <w:sz w:val="26"/>
                <w:szCs w:val="26"/>
              </w:rPr>
              <w:t>1989</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122145003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22/11/2012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59</w:t>
            </w:r>
          </w:p>
        </w:tc>
        <w:tc>
          <w:tcPr>
            <w:tcW w:w="2555" w:type="dxa"/>
            <w:noWrap/>
            <w:hideMark/>
          </w:tcPr>
          <w:p w:rsidR="00F11605" w:rsidRPr="00291673" w:rsidRDefault="00F11605" w:rsidP="00B5685B">
            <w:pPr>
              <w:spacing w:before="120" w:after="40"/>
              <w:rPr>
                <w:sz w:val="26"/>
                <w:szCs w:val="26"/>
              </w:rPr>
            </w:pPr>
            <w:r w:rsidRPr="00291673">
              <w:rPr>
                <w:sz w:val="26"/>
                <w:szCs w:val="26"/>
              </w:rPr>
              <w:t>Hoàng Thị H.</w:t>
            </w:r>
          </w:p>
        </w:tc>
        <w:tc>
          <w:tcPr>
            <w:tcW w:w="2551" w:type="dxa"/>
            <w:noWrap/>
            <w:hideMark/>
          </w:tcPr>
          <w:p w:rsidR="00F11605" w:rsidRPr="00291673" w:rsidRDefault="00F11605" w:rsidP="00B5685B">
            <w:pPr>
              <w:spacing w:before="120" w:after="40"/>
              <w:rPr>
                <w:sz w:val="26"/>
                <w:szCs w:val="26"/>
              </w:rPr>
            </w:pPr>
            <w:r w:rsidRPr="00291673">
              <w:rPr>
                <w:sz w:val="26"/>
                <w:szCs w:val="26"/>
              </w:rPr>
              <w:t>TX Cao Bằng</w:t>
            </w:r>
          </w:p>
        </w:tc>
        <w:tc>
          <w:tcPr>
            <w:tcW w:w="849" w:type="dxa"/>
          </w:tcPr>
          <w:p w:rsidR="00F11605" w:rsidRPr="00291673" w:rsidRDefault="00F11605" w:rsidP="00B5685B">
            <w:pPr>
              <w:spacing w:before="120" w:after="40"/>
              <w:jc w:val="center"/>
              <w:rPr>
                <w:sz w:val="26"/>
                <w:szCs w:val="26"/>
              </w:rPr>
            </w:pPr>
            <w:r w:rsidRPr="00291673">
              <w:rPr>
                <w:sz w:val="26"/>
                <w:szCs w:val="26"/>
              </w:rPr>
              <w:t>1975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133360003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7/11/2012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lastRenderedPageBreak/>
              <w:t>60</w:t>
            </w:r>
          </w:p>
        </w:tc>
        <w:tc>
          <w:tcPr>
            <w:tcW w:w="2555" w:type="dxa"/>
            <w:noWrap/>
            <w:hideMark/>
          </w:tcPr>
          <w:p w:rsidR="00F11605" w:rsidRPr="00291673" w:rsidRDefault="00F11605" w:rsidP="00B5685B">
            <w:pPr>
              <w:spacing w:before="120" w:after="40"/>
              <w:rPr>
                <w:sz w:val="26"/>
                <w:szCs w:val="26"/>
              </w:rPr>
            </w:pPr>
            <w:r w:rsidRPr="00291673">
              <w:rPr>
                <w:sz w:val="26"/>
                <w:szCs w:val="26"/>
              </w:rPr>
              <w:t>Phạm Thị A.</w:t>
            </w:r>
          </w:p>
        </w:tc>
        <w:tc>
          <w:tcPr>
            <w:tcW w:w="2551" w:type="dxa"/>
            <w:noWrap/>
            <w:hideMark/>
          </w:tcPr>
          <w:p w:rsidR="00F11605" w:rsidRPr="00291673" w:rsidRDefault="00F11605" w:rsidP="00B5685B">
            <w:pPr>
              <w:spacing w:before="120" w:after="40"/>
              <w:rPr>
                <w:sz w:val="26"/>
                <w:szCs w:val="26"/>
              </w:rPr>
            </w:pPr>
            <w:r w:rsidRPr="00291673">
              <w:rPr>
                <w:sz w:val="26"/>
                <w:szCs w:val="26"/>
              </w:rPr>
              <w:t>Long Biên - Hà Nội</w:t>
            </w:r>
          </w:p>
        </w:tc>
        <w:tc>
          <w:tcPr>
            <w:tcW w:w="849" w:type="dxa"/>
          </w:tcPr>
          <w:p w:rsidR="00F11605" w:rsidRPr="00291673" w:rsidRDefault="00F11605" w:rsidP="00B5685B">
            <w:pPr>
              <w:spacing w:before="120" w:after="40"/>
              <w:jc w:val="center"/>
              <w:rPr>
                <w:sz w:val="26"/>
                <w:szCs w:val="26"/>
              </w:rPr>
            </w:pPr>
            <w:r w:rsidRPr="00291673">
              <w:rPr>
                <w:sz w:val="26"/>
                <w:szCs w:val="26"/>
              </w:rPr>
              <w:t>1985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30916004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19/11/2012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61</w:t>
            </w:r>
          </w:p>
        </w:tc>
        <w:tc>
          <w:tcPr>
            <w:tcW w:w="2555" w:type="dxa"/>
            <w:noWrap/>
            <w:hideMark/>
          </w:tcPr>
          <w:p w:rsidR="00F11605" w:rsidRPr="00291673" w:rsidRDefault="00F11605" w:rsidP="00B5685B">
            <w:pPr>
              <w:spacing w:before="120" w:after="40"/>
              <w:rPr>
                <w:sz w:val="26"/>
                <w:szCs w:val="26"/>
              </w:rPr>
            </w:pPr>
            <w:r w:rsidRPr="00291673">
              <w:rPr>
                <w:sz w:val="26"/>
                <w:szCs w:val="26"/>
              </w:rPr>
              <w:t>Ngô Minh L.</w:t>
            </w:r>
          </w:p>
        </w:tc>
        <w:tc>
          <w:tcPr>
            <w:tcW w:w="2551" w:type="dxa"/>
            <w:noWrap/>
            <w:hideMark/>
          </w:tcPr>
          <w:p w:rsidR="00F11605" w:rsidRPr="00291673" w:rsidRDefault="00F11605" w:rsidP="00B5685B">
            <w:pPr>
              <w:spacing w:before="120" w:after="40"/>
              <w:rPr>
                <w:sz w:val="26"/>
                <w:szCs w:val="26"/>
              </w:rPr>
            </w:pPr>
            <w:r w:rsidRPr="00291673">
              <w:rPr>
                <w:sz w:val="26"/>
                <w:szCs w:val="26"/>
              </w:rPr>
              <w:t>Thanh Xuân-Hà Nội</w:t>
            </w:r>
          </w:p>
        </w:tc>
        <w:tc>
          <w:tcPr>
            <w:tcW w:w="849" w:type="dxa"/>
          </w:tcPr>
          <w:p w:rsidR="00F11605" w:rsidRPr="00291673" w:rsidRDefault="00F11605" w:rsidP="00B5685B">
            <w:pPr>
              <w:spacing w:before="120" w:after="40"/>
              <w:jc w:val="center"/>
              <w:rPr>
                <w:sz w:val="26"/>
                <w:szCs w:val="26"/>
              </w:rPr>
            </w:pPr>
            <w:r w:rsidRPr="00291673">
              <w:rPr>
                <w:sz w:val="26"/>
                <w:szCs w:val="26"/>
              </w:rPr>
              <w:t>1975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52618002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29/11/2012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62</w:t>
            </w:r>
          </w:p>
        </w:tc>
        <w:tc>
          <w:tcPr>
            <w:tcW w:w="2555" w:type="dxa"/>
            <w:noWrap/>
            <w:hideMark/>
          </w:tcPr>
          <w:p w:rsidR="00F11605" w:rsidRPr="00291673" w:rsidRDefault="00F11605" w:rsidP="00B5685B">
            <w:pPr>
              <w:spacing w:before="120" w:after="40"/>
              <w:rPr>
                <w:sz w:val="26"/>
                <w:szCs w:val="26"/>
              </w:rPr>
            </w:pPr>
            <w:r w:rsidRPr="00291673">
              <w:rPr>
                <w:sz w:val="26"/>
                <w:szCs w:val="26"/>
              </w:rPr>
              <w:t>Định Thị L.</w:t>
            </w:r>
          </w:p>
        </w:tc>
        <w:tc>
          <w:tcPr>
            <w:tcW w:w="2551" w:type="dxa"/>
            <w:noWrap/>
            <w:hideMark/>
          </w:tcPr>
          <w:p w:rsidR="00F11605" w:rsidRPr="00291673" w:rsidRDefault="00F11605" w:rsidP="00B5685B">
            <w:pPr>
              <w:spacing w:before="120" w:after="40"/>
              <w:rPr>
                <w:sz w:val="26"/>
                <w:szCs w:val="26"/>
              </w:rPr>
            </w:pPr>
            <w:r w:rsidRPr="00291673">
              <w:rPr>
                <w:sz w:val="26"/>
                <w:szCs w:val="26"/>
              </w:rPr>
              <w:t>Nghĩa H.-Nam Định</w:t>
            </w:r>
          </w:p>
        </w:tc>
        <w:tc>
          <w:tcPr>
            <w:tcW w:w="849" w:type="dxa"/>
          </w:tcPr>
          <w:p w:rsidR="00F11605" w:rsidRPr="00291673" w:rsidRDefault="00F11605" w:rsidP="00B5685B">
            <w:pPr>
              <w:spacing w:before="120" w:after="40"/>
              <w:jc w:val="center"/>
              <w:rPr>
                <w:sz w:val="26"/>
                <w:szCs w:val="26"/>
              </w:rPr>
            </w:pPr>
            <w:r w:rsidRPr="00291673">
              <w:rPr>
                <w:sz w:val="26"/>
                <w:szCs w:val="26"/>
              </w:rPr>
              <w:t>1984</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134711003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4/12/2012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63</w:t>
            </w:r>
          </w:p>
        </w:tc>
        <w:tc>
          <w:tcPr>
            <w:tcW w:w="2555" w:type="dxa"/>
            <w:noWrap/>
            <w:hideMark/>
          </w:tcPr>
          <w:p w:rsidR="00F11605" w:rsidRPr="00291673" w:rsidRDefault="00F11605" w:rsidP="00B5685B">
            <w:pPr>
              <w:spacing w:before="120" w:after="40"/>
              <w:rPr>
                <w:sz w:val="26"/>
                <w:szCs w:val="26"/>
              </w:rPr>
            </w:pPr>
            <w:r w:rsidRPr="00291673">
              <w:rPr>
                <w:sz w:val="26"/>
                <w:szCs w:val="26"/>
              </w:rPr>
              <w:t>Trương Thị H.</w:t>
            </w:r>
          </w:p>
        </w:tc>
        <w:tc>
          <w:tcPr>
            <w:tcW w:w="2551" w:type="dxa"/>
            <w:noWrap/>
            <w:hideMark/>
          </w:tcPr>
          <w:p w:rsidR="00F11605" w:rsidRPr="00291673" w:rsidRDefault="00F11605" w:rsidP="00B5685B">
            <w:pPr>
              <w:spacing w:before="120" w:after="40"/>
              <w:rPr>
                <w:sz w:val="26"/>
                <w:szCs w:val="26"/>
              </w:rPr>
            </w:pPr>
            <w:r w:rsidRPr="00291673">
              <w:rPr>
                <w:sz w:val="26"/>
                <w:szCs w:val="26"/>
              </w:rPr>
              <w:t>Hậu Lộc-Thanh Hóa</w:t>
            </w:r>
          </w:p>
        </w:tc>
        <w:tc>
          <w:tcPr>
            <w:tcW w:w="849" w:type="dxa"/>
          </w:tcPr>
          <w:p w:rsidR="00F11605" w:rsidRPr="00291673" w:rsidRDefault="00F11605" w:rsidP="00B5685B">
            <w:pPr>
              <w:spacing w:before="120" w:after="40"/>
              <w:jc w:val="center"/>
              <w:rPr>
                <w:sz w:val="26"/>
                <w:szCs w:val="26"/>
              </w:rPr>
            </w:pPr>
            <w:r w:rsidRPr="00291673">
              <w:rPr>
                <w:sz w:val="26"/>
                <w:szCs w:val="26"/>
              </w:rPr>
              <w:t>1985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47271002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30/11/2012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64</w:t>
            </w:r>
          </w:p>
        </w:tc>
        <w:tc>
          <w:tcPr>
            <w:tcW w:w="2555" w:type="dxa"/>
            <w:noWrap/>
            <w:hideMark/>
          </w:tcPr>
          <w:p w:rsidR="00F11605" w:rsidRPr="00291673" w:rsidRDefault="00F11605" w:rsidP="00B5685B">
            <w:pPr>
              <w:spacing w:before="120" w:after="40"/>
              <w:rPr>
                <w:sz w:val="26"/>
                <w:szCs w:val="26"/>
              </w:rPr>
            </w:pPr>
            <w:r w:rsidRPr="00291673">
              <w:rPr>
                <w:sz w:val="26"/>
                <w:szCs w:val="26"/>
              </w:rPr>
              <w:t>Ngô Thị C.</w:t>
            </w:r>
          </w:p>
        </w:tc>
        <w:tc>
          <w:tcPr>
            <w:tcW w:w="2551" w:type="dxa"/>
            <w:noWrap/>
            <w:hideMark/>
          </w:tcPr>
          <w:p w:rsidR="00F11605" w:rsidRPr="00291673" w:rsidRDefault="00F11605" w:rsidP="00B5685B">
            <w:pPr>
              <w:spacing w:before="120" w:after="40"/>
              <w:rPr>
                <w:sz w:val="26"/>
                <w:szCs w:val="26"/>
              </w:rPr>
            </w:pPr>
            <w:r w:rsidRPr="00291673">
              <w:rPr>
                <w:sz w:val="26"/>
                <w:szCs w:val="26"/>
              </w:rPr>
              <w:t>Tây Hồ - Hà Nội</w:t>
            </w:r>
          </w:p>
        </w:tc>
        <w:tc>
          <w:tcPr>
            <w:tcW w:w="849" w:type="dxa"/>
          </w:tcPr>
          <w:p w:rsidR="00F11605" w:rsidRPr="00291673" w:rsidRDefault="00F11605" w:rsidP="00B5685B">
            <w:pPr>
              <w:spacing w:before="120" w:after="40"/>
              <w:jc w:val="center"/>
              <w:rPr>
                <w:sz w:val="26"/>
                <w:szCs w:val="26"/>
              </w:rPr>
            </w:pPr>
            <w:r w:rsidRPr="00291673">
              <w:rPr>
                <w:sz w:val="26"/>
                <w:szCs w:val="26"/>
              </w:rPr>
              <w:t>1979</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7740008</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13/11/2012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65</w:t>
            </w:r>
          </w:p>
        </w:tc>
        <w:tc>
          <w:tcPr>
            <w:tcW w:w="2555" w:type="dxa"/>
            <w:noWrap/>
            <w:hideMark/>
          </w:tcPr>
          <w:p w:rsidR="00F11605" w:rsidRPr="00291673" w:rsidRDefault="00F11605" w:rsidP="00B5685B">
            <w:pPr>
              <w:spacing w:before="120" w:after="40"/>
              <w:rPr>
                <w:sz w:val="26"/>
                <w:szCs w:val="26"/>
              </w:rPr>
            </w:pPr>
            <w:r w:rsidRPr="00291673">
              <w:rPr>
                <w:sz w:val="26"/>
                <w:szCs w:val="26"/>
              </w:rPr>
              <w:t>Vũ Thị Bích H.</w:t>
            </w:r>
          </w:p>
        </w:tc>
        <w:tc>
          <w:tcPr>
            <w:tcW w:w="2551" w:type="dxa"/>
            <w:noWrap/>
            <w:hideMark/>
          </w:tcPr>
          <w:p w:rsidR="00F11605" w:rsidRPr="00291673" w:rsidRDefault="00F11605" w:rsidP="00B5685B">
            <w:pPr>
              <w:spacing w:before="120" w:after="40"/>
              <w:rPr>
                <w:sz w:val="26"/>
                <w:szCs w:val="26"/>
              </w:rPr>
            </w:pPr>
            <w:r w:rsidRPr="00291673">
              <w:rPr>
                <w:sz w:val="26"/>
                <w:szCs w:val="26"/>
              </w:rPr>
              <w:t>Ba Vì - Hà Nội</w:t>
            </w:r>
          </w:p>
        </w:tc>
        <w:tc>
          <w:tcPr>
            <w:tcW w:w="849" w:type="dxa"/>
          </w:tcPr>
          <w:p w:rsidR="00F11605" w:rsidRPr="00291673" w:rsidRDefault="00F11605" w:rsidP="00B5685B">
            <w:pPr>
              <w:spacing w:before="120" w:after="40"/>
              <w:jc w:val="center"/>
              <w:rPr>
                <w:sz w:val="26"/>
                <w:szCs w:val="26"/>
              </w:rPr>
            </w:pPr>
            <w:r w:rsidRPr="00291673">
              <w:rPr>
                <w:sz w:val="26"/>
                <w:szCs w:val="26"/>
              </w:rPr>
              <w:t>1983</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30425001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7/12/2012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66</w:t>
            </w:r>
          </w:p>
        </w:tc>
        <w:tc>
          <w:tcPr>
            <w:tcW w:w="2555" w:type="dxa"/>
            <w:noWrap/>
            <w:hideMark/>
          </w:tcPr>
          <w:p w:rsidR="00F11605" w:rsidRPr="00291673" w:rsidRDefault="00F11605" w:rsidP="00B5685B">
            <w:pPr>
              <w:spacing w:before="120" w:after="40"/>
              <w:rPr>
                <w:sz w:val="26"/>
                <w:szCs w:val="26"/>
              </w:rPr>
            </w:pPr>
            <w:r w:rsidRPr="00291673">
              <w:rPr>
                <w:sz w:val="26"/>
                <w:szCs w:val="26"/>
              </w:rPr>
              <w:t>Phạm Thanh H.</w:t>
            </w:r>
          </w:p>
        </w:tc>
        <w:tc>
          <w:tcPr>
            <w:tcW w:w="2551" w:type="dxa"/>
            <w:noWrap/>
            <w:hideMark/>
          </w:tcPr>
          <w:p w:rsidR="00F11605" w:rsidRPr="00291673" w:rsidRDefault="00F11605" w:rsidP="00B5685B">
            <w:pPr>
              <w:spacing w:before="120" w:after="40"/>
              <w:rPr>
                <w:sz w:val="26"/>
                <w:szCs w:val="26"/>
              </w:rPr>
            </w:pPr>
            <w:r w:rsidRPr="00291673">
              <w:rPr>
                <w:sz w:val="26"/>
                <w:szCs w:val="26"/>
              </w:rPr>
              <w:t>Thanh Trì - Hà Nội</w:t>
            </w:r>
          </w:p>
        </w:tc>
        <w:tc>
          <w:tcPr>
            <w:tcW w:w="849" w:type="dxa"/>
          </w:tcPr>
          <w:p w:rsidR="00F11605" w:rsidRPr="00291673" w:rsidRDefault="00F11605" w:rsidP="00B5685B">
            <w:pPr>
              <w:spacing w:before="120" w:after="40"/>
              <w:jc w:val="center"/>
              <w:rPr>
                <w:sz w:val="26"/>
                <w:szCs w:val="26"/>
              </w:rPr>
            </w:pPr>
            <w:r w:rsidRPr="00291673">
              <w:rPr>
                <w:sz w:val="26"/>
                <w:szCs w:val="26"/>
              </w:rPr>
              <w:t>1975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28505004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18/12/2012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67</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Y.</w:t>
            </w:r>
          </w:p>
        </w:tc>
        <w:tc>
          <w:tcPr>
            <w:tcW w:w="2551" w:type="dxa"/>
            <w:noWrap/>
            <w:hideMark/>
          </w:tcPr>
          <w:p w:rsidR="00F11605" w:rsidRPr="00291673" w:rsidRDefault="00F11605" w:rsidP="00B5685B">
            <w:pPr>
              <w:spacing w:before="120" w:after="40"/>
              <w:rPr>
                <w:sz w:val="26"/>
                <w:szCs w:val="26"/>
              </w:rPr>
            </w:pPr>
            <w:r w:rsidRPr="00291673">
              <w:rPr>
                <w:sz w:val="26"/>
                <w:szCs w:val="26"/>
              </w:rPr>
              <w:t>Long Biên - Hà Nội</w:t>
            </w:r>
          </w:p>
        </w:tc>
        <w:tc>
          <w:tcPr>
            <w:tcW w:w="849" w:type="dxa"/>
          </w:tcPr>
          <w:p w:rsidR="00F11605" w:rsidRPr="00291673" w:rsidRDefault="00F11605" w:rsidP="00B5685B">
            <w:pPr>
              <w:spacing w:before="120" w:after="40"/>
              <w:jc w:val="center"/>
              <w:rPr>
                <w:sz w:val="26"/>
                <w:szCs w:val="26"/>
              </w:rPr>
            </w:pPr>
            <w:r w:rsidRPr="00291673">
              <w:rPr>
                <w:sz w:val="26"/>
                <w:szCs w:val="26"/>
              </w:rPr>
              <w:t>1981</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13323008</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19/12/2012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68</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Ngọc A.</w:t>
            </w:r>
          </w:p>
        </w:tc>
        <w:tc>
          <w:tcPr>
            <w:tcW w:w="2551" w:type="dxa"/>
            <w:noWrap/>
            <w:hideMark/>
          </w:tcPr>
          <w:p w:rsidR="00F11605" w:rsidRPr="00291673" w:rsidRDefault="00F11605" w:rsidP="00B5685B">
            <w:pPr>
              <w:spacing w:before="120" w:after="40"/>
              <w:rPr>
                <w:sz w:val="26"/>
                <w:szCs w:val="26"/>
              </w:rPr>
            </w:pPr>
            <w:r w:rsidRPr="00291673">
              <w:rPr>
                <w:sz w:val="26"/>
                <w:szCs w:val="26"/>
              </w:rPr>
              <w:t>Ba Đình - Hà Nội</w:t>
            </w:r>
          </w:p>
        </w:tc>
        <w:tc>
          <w:tcPr>
            <w:tcW w:w="849" w:type="dxa"/>
          </w:tcPr>
          <w:p w:rsidR="00F11605" w:rsidRPr="00291673" w:rsidRDefault="00F11605" w:rsidP="00B5685B">
            <w:pPr>
              <w:spacing w:before="120" w:after="40"/>
              <w:jc w:val="center"/>
              <w:rPr>
                <w:sz w:val="26"/>
                <w:szCs w:val="26"/>
              </w:rPr>
            </w:pPr>
            <w:r w:rsidRPr="00291673">
              <w:rPr>
                <w:sz w:val="26"/>
                <w:szCs w:val="26"/>
              </w:rPr>
              <w:t>1976</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49164002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18/12/2012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69</w:t>
            </w:r>
          </w:p>
        </w:tc>
        <w:tc>
          <w:tcPr>
            <w:tcW w:w="2555" w:type="dxa"/>
            <w:noWrap/>
            <w:hideMark/>
          </w:tcPr>
          <w:p w:rsidR="00F11605" w:rsidRPr="00291673" w:rsidRDefault="00F11605" w:rsidP="00B5685B">
            <w:pPr>
              <w:spacing w:before="120" w:after="40"/>
              <w:rPr>
                <w:sz w:val="26"/>
                <w:szCs w:val="26"/>
              </w:rPr>
            </w:pPr>
            <w:r w:rsidRPr="00291673">
              <w:rPr>
                <w:sz w:val="26"/>
                <w:szCs w:val="26"/>
              </w:rPr>
              <w:t>Nguyễn Bích H.</w:t>
            </w:r>
          </w:p>
        </w:tc>
        <w:tc>
          <w:tcPr>
            <w:tcW w:w="2551" w:type="dxa"/>
            <w:noWrap/>
            <w:hideMark/>
          </w:tcPr>
          <w:p w:rsidR="00F11605" w:rsidRPr="00291673" w:rsidRDefault="00F11605" w:rsidP="00B5685B">
            <w:pPr>
              <w:spacing w:before="120" w:after="40"/>
              <w:rPr>
                <w:sz w:val="26"/>
                <w:szCs w:val="26"/>
              </w:rPr>
            </w:pPr>
            <w:r w:rsidRPr="00291673">
              <w:rPr>
                <w:sz w:val="26"/>
                <w:szCs w:val="26"/>
              </w:rPr>
              <w:t>Thường Tín-Hà Nội</w:t>
            </w:r>
          </w:p>
        </w:tc>
        <w:tc>
          <w:tcPr>
            <w:tcW w:w="849" w:type="dxa"/>
          </w:tcPr>
          <w:p w:rsidR="00F11605" w:rsidRPr="00291673" w:rsidRDefault="00F11605" w:rsidP="00B5685B">
            <w:pPr>
              <w:spacing w:before="120" w:after="40"/>
              <w:jc w:val="center"/>
              <w:rPr>
                <w:sz w:val="26"/>
                <w:szCs w:val="26"/>
              </w:rPr>
            </w:pPr>
            <w:r w:rsidRPr="00291673">
              <w:rPr>
                <w:sz w:val="26"/>
                <w:szCs w:val="26"/>
              </w:rPr>
              <w:t>1976</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135702003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20/12/2012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70</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Mai T.</w:t>
            </w:r>
          </w:p>
        </w:tc>
        <w:tc>
          <w:tcPr>
            <w:tcW w:w="2551" w:type="dxa"/>
            <w:noWrap/>
            <w:hideMark/>
          </w:tcPr>
          <w:p w:rsidR="00F11605" w:rsidRPr="00291673" w:rsidRDefault="00F11605" w:rsidP="00B5685B">
            <w:pPr>
              <w:spacing w:before="120" w:after="40"/>
              <w:rPr>
                <w:sz w:val="26"/>
                <w:szCs w:val="26"/>
              </w:rPr>
            </w:pPr>
            <w:r w:rsidRPr="00291673">
              <w:rPr>
                <w:sz w:val="26"/>
                <w:szCs w:val="26"/>
              </w:rPr>
              <w:t>Đống Đa - Hà Nội</w:t>
            </w:r>
          </w:p>
        </w:tc>
        <w:tc>
          <w:tcPr>
            <w:tcW w:w="849" w:type="dxa"/>
          </w:tcPr>
          <w:p w:rsidR="00F11605" w:rsidRPr="00291673" w:rsidRDefault="00F11605" w:rsidP="00B5685B">
            <w:pPr>
              <w:spacing w:before="120" w:after="40"/>
              <w:jc w:val="center"/>
              <w:rPr>
                <w:sz w:val="26"/>
                <w:szCs w:val="26"/>
              </w:rPr>
            </w:pPr>
            <w:r w:rsidRPr="00291673">
              <w:rPr>
                <w:sz w:val="26"/>
                <w:szCs w:val="26"/>
              </w:rPr>
              <w:t>1978</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13251036</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26/12/2012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71</w:t>
            </w:r>
          </w:p>
        </w:tc>
        <w:tc>
          <w:tcPr>
            <w:tcW w:w="2555" w:type="dxa"/>
            <w:noWrap/>
            <w:hideMark/>
          </w:tcPr>
          <w:p w:rsidR="00F11605" w:rsidRPr="00291673" w:rsidRDefault="00F11605" w:rsidP="00B5685B">
            <w:pPr>
              <w:spacing w:before="120" w:after="40"/>
              <w:rPr>
                <w:sz w:val="26"/>
                <w:szCs w:val="26"/>
              </w:rPr>
            </w:pPr>
            <w:r w:rsidRPr="00291673">
              <w:rPr>
                <w:sz w:val="26"/>
                <w:szCs w:val="26"/>
              </w:rPr>
              <w:t>Đỗ Thị X.</w:t>
            </w:r>
          </w:p>
        </w:tc>
        <w:tc>
          <w:tcPr>
            <w:tcW w:w="2551" w:type="dxa"/>
            <w:noWrap/>
            <w:hideMark/>
          </w:tcPr>
          <w:p w:rsidR="00F11605" w:rsidRPr="00291673" w:rsidRDefault="00F11605" w:rsidP="00B5685B">
            <w:pPr>
              <w:spacing w:before="120" w:after="40"/>
              <w:rPr>
                <w:sz w:val="26"/>
                <w:szCs w:val="26"/>
              </w:rPr>
            </w:pPr>
            <w:r w:rsidRPr="00291673">
              <w:rPr>
                <w:sz w:val="26"/>
                <w:szCs w:val="26"/>
              </w:rPr>
              <w:t>Khoái C.- Hưng Yên</w:t>
            </w:r>
          </w:p>
        </w:tc>
        <w:tc>
          <w:tcPr>
            <w:tcW w:w="849" w:type="dxa"/>
          </w:tcPr>
          <w:p w:rsidR="00F11605" w:rsidRPr="00291673" w:rsidRDefault="00F11605" w:rsidP="00B5685B">
            <w:pPr>
              <w:spacing w:before="120" w:after="40"/>
              <w:jc w:val="center"/>
              <w:rPr>
                <w:sz w:val="26"/>
                <w:szCs w:val="26"/>
              </w:rPr>
            </w:pPr>
            <w:r w:rsidRPr="00291673">
              <w:rPr>
                <w:sz w:val="26"/>
                <w:szCs w:val="26"/>
              </w:rPr>
              <w:t>1981</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26814004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27/12/2012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72</w:t>
            </w:r>
          </w:p>
        </w:tc>
        <w:tc>
          <w:tcPr>
            <w:tcW w:w="2555" w:type="dxa"/>
            <w:noWrap/>
            <w:hideMark/>
          </w:tcPr>
          <w:p w:rsidR="00F11605" w:rsidRPr="00291673" w:rsidRDefault="00F11605" w:rsidP="00B5685B">
            <w:pPr>
              <w:spacing w:before="120" w:after="40"/>
              <w:rPr>
                <w:sz w:val="26"/>
                <w:szCs w:val="26"/>
              </w:rPr>
            </w:pPr>
            <w:r w:rsidRPr="00291673">
              <w:rPr>
                <w:sz w:val="26"/>
                <w:szCs w:val="26"/>
              </w:rPr>
              <w:t>Chử Thị L.</w:t>
            </w:r>
          </w:p>
        </w:tc>
        <w:tc>
          <w:tcPr>
            <w:tcW w:w="2551" w:type="dxa"/>
            <w:noWrap/>
            <w:hideMark/>
          </w:tcPr>
          <w:p w:rsidR="00F11605" w:rsidRPr="00291673" w:rsidRDefault="00F11605" w:rsidP="00B5685B">
            <w:pPr>
              <w:spacing w:before="120" w:after="40"/>
              <w:rPr>
                <w:sz w:val="26"/>
                <w:szCs w:val="26"/>
              </w:rPr>
            </w:pPr>
            <w:r w:rsidRPr="00291673">
              <w:rPr>
                <w:sz w:val="26"/>
                <w:szCs w:val="26"/>
              </w:rPr>
              <w:t>Thanh Trì - Hà Nội</w:t>
            </w:r>
          </w:p>
        </w:tc>
        <w:tc>
          <w:tcPr>
            <w:tcW w:w="849" w:type="dxa"/>
          </w:tcPr>
          <w:p w:rsidR="00F11605" w:rsidRPr="00291673" w:rsidRDefault="00F11605" w:rsidP="00B5685B">
            <w:pPr>
              <w:spacing w:before="120" w:after="40"/>
              <w:jc w:val="center"/>
              <w:rPr>
                <w:sz w:val="26"/>
                <w:szCs w:val="26"/>
              </w:rPr>
            </w:pPr>
            <w:r w:rsidRPr="00291673">
              <w:rPr>
                <w:sz w:val="26"/>
                <w:szCs w:val="26"/>
              </w:rPr>
              <w:t>1981</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41744001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20/12/2012</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73</w:t>
            </w:r>
          </w:p>
        </w:tc>
        <w:tc>
          <w:tcPr>
            <w:tcW w:w="2555" w:type="dxa"/>
            <w:noWrap/>
            <w:hideMark/>
          </w:tcPr>
          <w:p w:rsidR="00F11605" w:rsidRPr="00291673" w:rsidRDefault="00F11605" w:rsidP="00B5685B">
            <w:pPr>
              <w:spacing w:before="120" w:after="40"/>
              <w:rPr>
                <w:sz w:val="26"/>
                <w:szCs w:val="26"/>
              </w:rPr>
            </w:pPr>
            <w:r w:rsidRPr="00291673">
              <w:rPr>
                <w:sz w:val="26"/>
                <w:szCs w:val="26"/>
              </w:rPr>
              <w:t>Phạm Thị Minh P.</w:t>
            </w:r>
          </w:p>
        </w:tc>
        <w:tc>
          <w:tcPr>
            <w:tcW w:w="2551" w:type="dxa"/>
            <w:noWrap/>
            <w:hideMark/>
          </w:tcPr>
          <w:p w:rsidR="00F11605" w:rsidRPr="00291673" w:rsidRDefault="00F11605" w:rsidP="00B5685B">
            <w:pPr>
              <w:spacing w:before="120" w:after="40"/>
              <w:rPr>
                <w:sz w:val="26"/>
                <w:szCs w:val="26"/>
              </w:rPr>
            </w:pPr>
            <w:r w:rsidRPr="00291673">
              <w:rPr>
                <w:sz w:val="26"/>
                <w:szCs w:val="26"/>
              </w:rPr>
              <w:t>Hoàng Mai - Hà Nội</w:t>
            </w:r>
          </w:p>
        </w:tc>
        <w:tc>
          <w:tcPr>
            <w:tcW w:w="849" w:type="dxa"/>
          </w:tcPr>
          <w:p w:rsidR="00F11605" w:rsidRPr="00291673" w:rsidRDefault="00F11605" w:rsidP="00B5685B">
            <w:pPr>
              <w:spacing w:before="120" w:after="40"/>
              <w:jc w:val="center"/>
              <w:rPr>
                <w:sz w:val="26"/>
                <w:szCs w:val="26"/>
              </w:rPr>
            </w:pPr>
            <w:r w:rsidRPr="00291673">
              <w:rPr>
                <w:sz w:val="26"/>
                <w:szCs w:val="26"/>
              </w:rPr>
              <w:t>1986</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9167007</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4/1/2013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74</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C.</w:t>
            </w:r>
          </w:p>
        </w:tc>
        <w:tc>
          <w:tcPr>
            <w:tcW w:w="2551" w:type="dxa"/>
            <w:noWrap/>
            <w:hideMark/>
          </w:tcPr>
          <w:p w:rsidR="00F11605" w:rsidRPr="00291673" w:rsidRDefault="00F11605" w:rsidP="00B5685B">
            <w:pPr>
              <w:spacing w:before="120" w:after="40"/>
              <w:rPr>
                <w:sz w:val="26"/>
                <w:szCs w:val="26"/>
              </w:rPr>
            </w:pPr>
            <w:r w:rsidRPr="00291673">
              <w:rPr>
                <w:sz w:val="26"/>
                <w:szCs w:val="26"/>
              </w:rPr>
              <w:t>Từ Sơn - Bắc Ninh</w:t>
            </w:r>
          </w:p>
        </w:tc>
        <w:tc>
          <w:tcPr>
            <w:tcW w:w="849" w:type="dxa"/>
          </w:tcPr>
          <w:p w:rsidR="00F11605" w:rsidRPr="00291673" w:rsidRDefault="00F11605" w:rsidP="00B5685B">
            <w:pPr>
              <w:spacing w:before="120" w:after="40"/>
              <w:jc w:val="center"/>
              <w:rPr>
                <w:sz w:val="26"/>
                <w:szCs w:val="26"/>
              </w:rPr>
            </w:pPr>
            <w:r w:rsidRPr="00291673">
              <w:rPr>
                <w:sz w:val="26"/>
                <w:szCs w:val="26"/>
              </w:rPr>
              <w:t>1986</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36747001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11/1/2013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75</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L.</w:t>
            </w:r>
          </w:p>
        </w:tc>
        <w:tc>
          <w:tcPr>
            <w:tcW w:w="2551" w:type="dxa"/>
            <w:noWrap/>
            <w:hideMark/>
          </w:tcPr>
          <w:p w:rsidR="00F11605" w:rsidRPr="00291673" w:rsidRDefault="00F11605" w:rsidP="00B5685B">
            <w:pPr>
              <w:spacing w:before="120" w:after="40"/>
              <w:rPr>
                <w:sz w:val="26"/>
                <w:szCs w:val="26"/>
              </w:rPr>
            </w:pPr>
            <w:r w:rsidRPr="00291673">
              <w:rPr>
                <w:sz w:val="26"/>
                <w:szCs w:val="26"/>
              </w:rPr>
              <w:t>Mỹ Đức - Hà Nội</w:t>
            </w:r>
          </w:p>
        </w:tc>
        <w:tc>
          <w:tcPr>
            <w:tcW w:w="849" w:type="dxa"/>
          </w:tcPr>
          <w:p w:rsidR="00F11605" w:rsidRPr="00291673" w:rsidRDefault="00F11605" w:rsidP="00B5685B">
            <w:pPr>
              <w:spacing w:before="120" w:after="40"/>
              <w:jc w:val="center"/>
              <w:rPr>
                <w:sz w:val="26"/>
                <w:szCs w:val="26"/>
              </w:rPr>
            </w:pPr>
            <w:r w:rsidRPr="00291673">
              <w:rPr>
                <w:sz w:val="26"/>
                <w:szCs w:val="26"/>
              </w:rPr>
              <w:t>1988</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30614004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10/1/2013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76</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Anh Đ.</w:t>
            </w:r>
          </w:p>
        </w:tc>
        <w:tc>
          <w:tcPr>
            <w:tcW w:w="2551" w:type="dxa"/>
            <w:noWrap/>
            <w:hideMark/>
          </w:tcPr>
          <w:p w:rsidR="00F11605" w:rsidRPr="00291673" w:rsidRDefault="00F11605" w:rsidP="00B5685B">
            <w:pPr>
              <w:spacing w:before="120" w:after="40"/>
              <w:rPr>
                <w:sz w:val="26"/>
                <w:szCs w:val="26"/>
              </w:rPr>
            </w:pPr>
            <w:r w:rsidRPr="00291673">
              <w:rPr>
                <w:sz w:val="26"/>
                <w:szCs w:val="26"/>
              </w:rPr>
              <w:t>TP Sơn La</w:t>
            </w:r>
          </w:p>
        </w:tc>
        <w:tc>
          <w:tcPr>
            <w:tcW w:w="849" w:type="dxa"/>
          </w:tcPr>
          <w:p w:rsidR="00F11605" w:rsidRPr="00291673" w:rsidRDefault="00F11605" w:rsidP="00B5685B">
            <w:pPr>
              <w:spacing w:before="120" w:after="40"/>
              <w:jc w:val="center"/>
              <w:rPr>
                <w:sz w:val="26"/>
                <w:szCs w:val="26"/>
              </w:rPr>
            </w:pPr>
            <w:r w:rsidRPr="00291673">
              <w:rPr>
                <w:sz w:val="26"/>
                <w:szCs w:val="26"/>
              </w:rPr>
              <w:t>1980</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136641003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11/1/2013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77</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Thùy D.</w:t>
            </w:r>
          </w:p>
        </w:tc>
        <w:tc>
          <w:tcPr>
            <w:tcW w:w="2551" w:type="dxa"/>
            <w:noWrap/>
            <w:hideMark/>
          </w:tcPr>
          <w:p w:rsidR="00F11605" w:rsidRPr="00291673" w:rsidRDefault="00F11605" w:rsidP="00B5685B">
            <w:pPr>
              <w:spacing w:before="120" w:after="40"/>
              <w:rPr>
                <w:sz w:val="26"/>
                <w:szCs w:val="26"/>
              </w:rPr>
            </w:pPr>
            <w:r w:rsidRPr="00291673">
              <w:rPr>
                <w:sz w:val="26"/>
                <w:szCs w:val="26"/>
              </w:rPr>
              <w:t>HB Trưng - Hà Nội</w:t>
            </w:r>
          </w:p>
        </w:tc>
        <w:tc>
          <w:tcPr>
            <w:tcW w:w="849" w:type="dxa"/>
          </w:tcPr>
          <w:p w:rsidR="00F11605" w:rsidRPr="00291673" w:rsidRDefault="00F11605" w:rsidP="00B5685B">
            <w:pPr>
              <w:spacing w:before="120" w:after="40"/>
              <w:jc w:val="center"/>
              <w:rPr>
                <w:sz w:val="26"/>
                <w:szCs w:val="26"/>
              </w:rPr>
            </w:pPr>
            <w:r w:rsidRPr="00291673">
              <w:rPr>
                <w:sz w:val="26"/>
                <w:szCs w:val="26"/>
              </w:rPr>
              <w:t>1985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30330002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15/1/2013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78</w:t>
            </w:r>
          </w:p>
        </w:tc>
        <w:tc>
          <w:tcPr>
            <w:tcW w:w="2555" w:type="dxa"/>
            <w:noWrap/>
            <w:hideMark/>
          </w:tcPr>
          <w:p w:rsidR="00F11605" w:rsidRPr="00291673" w:rsidRDefault="00F11605" w:rsidP="00B5685B">
            <w:pPr>
              <w:spacing w:before="120" w:after="40"/>
              <w:rPr>
                <w:sz w:val="26"/>
                <w:szCs w:val="26"/>
              </w:rPr>
            </w:pPr>
            <w:r w:rsidRPr="00291673">
              <w:rPr>
                <w:sz w:val="26"/>
                <w:szCs w:val="26"/>
              </w:rPr>
              <w:t>Chu Thị Hải Đ.</w:t>
            </w:r>
          </w:p>
        </w:tc>
        <w:tc>
          <w:tcPr>
            <w:tcW w:w="2551" w:type="dxa"/>
            <w:noWrap/>
            <w:hideMark/>
          </w:tcPr>
          <w:p w:rsidR="00F11605" w:rsidRPr="00291673" w:rsidRDefault="00F11605" w:rsidP="00B5685B">
            <w:pPr>
              <w:spacing w:before="120" w:after="40"/>
              <w:rPr>
                <w:sz w:val="26"/>
                <w:szCs w:val="26"/>
              </w:rPr>
            </w:pPr>
            <w:r w:rsidRPr="00291673">
              <w:rPr>
                <w:sz w:val="26"/>
                <w:szCs w:val="26"/>
              </w:rPr>
              <w:t>Văn Lâm Hưng Yên</w:t>
            </w:r>
          </w:p>
        </w:tc>
        <w:tc>
          <w:tcPr>
            <w:tcW w:w="849" w:type="dxa"/>
          </w:tcPr>
          <w:p w:rsidR="00F11605" w:rsidRPr="00291673" w:rsidRDefault="00F11605" w:rsidP="00B5685B">
            <w:pPr>
              <w:spacing w:before="120" w:after="40"/>
              <w:jc w:val="center"/>
              <w:rPr>
                <w:sz w:val="26"/>
                <w:szCs w:val="26"/>
              </w:rPr>
            </w:pPr>
            <w:r w:rsidRPr="00291673">
              <w:rPr>
                <w:sz w:val="26"/>
                <w:szCs w:val="26"/>
              </w:rPr>
              <w:t>1983</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44465002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21/1/2013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79</w:t>
            </w:r>
          </w:p>
        </w:tc>
        <w:tc>
          <w:tcPr>
            <w:tcW w:w="2555" w:type="dxa"/>
            <w:noWrap/>
            <w:hideMark/>
          </w:tcPr>
          <w:p w:rsidR="00F11605" w:rsidRPr="00291673" w:rsidRDefault="00F11605" w:rsidP="00B5685B">
            <w:pPr>
              <w:spacing w:before="120" w:after="40"/>
              <w:rPr>
                <w:sz w:val="26"/>
                <w:szCs w:val="26"/>
              </w:rPr>
            </w:pPr>
            <w:r w:rsidRPr="00291673">
              <w:rPr>
                <w:sz w:val="26"/>
                <w:szCs w:val="26"/>
              </w:rPr>
              <w:t>Vũ Thị Bích D.</w:t>
            </w:r>
          </w:p>
        </w:tc>
        <w:tc>
          <w:tcPr>
            <w:tcW w:w="2551" w:type="dxa"/>
            <w:noWrap/>
            <w:hideMark/>
          </w:tcPr>
          <w:p w:rsidR="00F11605" w:rsidRPr="00291673" w:rsidRDefault="00F11605" w:rsidP="00B5685B">
            <w:pPr>
              <w:spacing w:before="120" w:after="40"/>
              <w:rPr>
                <w:sz w:val="26"/>
                <w:szCs w:val="26"/>
              </w:rPr>
            </w:pPr>
            <w:r w:rsidRPr="00291673">
              <w:rPr>
                <w:sz w:val="26"/>
                <w:szCs w:val="26"/>
              </w:rPr>
              <w:t>Từ Liêm - Hà Nội</w:t>
            </w:r>
          </w:p>
        </w:tc>
        <w:tc>
          <w:tcPr>
            <w:tcW w:w="849" w:type="dxa"/>
          </w:tcPr>
          <w:p w:rsidR="00F11605" w:rsidRPr="00291673" w:rsidRDefault="00F11605" w:rsidP="00B5685B">
            <w:pPr>
              <w:spacing w:before="120" w:after="40"/>
              <w:jc w:val="center"/>
              <w:rPr>
                <w:sz w:val="26"/>
                <w:szCs w:val="26"/>
              </w:rPr>
            </w:pPr>
            <w:r w:rsidRPr="00291673">
              <w:rPr>
                <w:sz w:val="26"/>
                <w:szCs w:val="26"/>
              </w:rPr>
              <w:t>1977</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15515008</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22/1/2013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80</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C.</w:t>
            </w:r>
          </w:p>
        </w:tc>
        <w:tc>
          <w:tcPr>
            <w:tcW w:w="2551" w:type="dxa"/>
            <w:noWrap/>
            <w:hideMark/>
          </w:tcPr>
          <w:p w:rsidR="00F11605" w:rsidRPr="00291673" w:rsidRDefault="00F11605" w:rsidP="00B5685B">
            <w:pPr>
              <w:spacing w:before="120" w:after="40"/>
              <w:rPr>
                <w:sz w:val="26"/>
                <w:szCs w:val="26"/>
              </w:rPr>
            </w:pPr>
            <w:r w:rsidRPr="00291673">
              <w:rPr>
                <w:sz w:val="26"/>
                <w:szCs w:val="26"/>
              </w:rPr>
              <w:t>Thường Tín-Hà Nội</w:t>
            </w:r>
          </w:p>
        </w:tc>
        <w:tc>
          <w:tcPr>
            <w:tcW w:w="849" w:type="dxa"/>
          </w:tcPr>
          <w:p w:rsidR="00F11605" w:rsidRPr="00291673" w:rsidRDefault="00F11605" w:rsidP="00B5685B">
            <w:pPr>
              <w:spacing w:before="120" w:after="40"/>
              <w:jc w:val="center"/>
              <w:rPr>
                <w:sz w:val="26"/>
                <w:szCs w:val="26"/>
              </w:rPr>
            </w:pPr>
            <w:r w:rsidRPr="00291673">
              <w:rPr>
                <w:sz w:val="26"/>
                <w:szCs w:val="26"/>
              </w:rPr>
              <w:t>1979</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34746004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30/1/2013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81</w:t>
            </w:r>
          </w:p>
        </w:tc>
        <w:tc>
          <w:tcPr>
            <w:tcW w:w="2555" w:type="dxa"/>
            <w:noWrap/>
            <w:hideMark/>
          </w:tcPr>
          <w:p w:rsidR="00F11605" w:rsidRPr="00291673" w:rsidRDefault="00F11605" w:rsidP="00B5685B">
            <w:pPr>
              <w:spacing w:before="120" w:after="40"/>
              <w:rPr>
                <w:sz w:val="26"/>
                <w:szCs w:val="26"/>
              </w:rPr>
            </w:pPr>
            <w:r w:rsidRPr="00291673">
              <w:rPr>
                <w:sz w:val="26"/>
                <w:szCs w:val="26"/>
              </w:rPr>
              <w:t>Phạm Thị A.</w:t>
            </w:r>
          </w:p>
        </w:tc>
        <w:tc>
          <w:tcPr>
            <w:tcW w:w="2551" w:type="dxa"/>
            <w:noWrap/>
            <w:hideMark/>
          </w:tcPr>
          <w:p w:rsidR="00F11605" w:rsidRPr="00291673" w:rsidRDefault="00F11605" w:rsidP="00B5685B">
            <w:pPr>
              <w:spacing w:before="120" w:after="40"/>
              <w:rPr>
                <w:sz w:val="26"/>
                <w:szCs w:val="26"/>
              </w:rPr>
            </w:pPr>
            <w:r w:rsidRPr="00291673">
              <w:rPr>
                <w:sz w:val="26"/>
                <w:szCs w:val="26"/>
              </w:rPr>
              <w:t>Tây Hồ - Hà Nội</w:t>
            </w:r>
          </w:p>
        </w:tc>
        <w:tc>
          <w:tcPr>
            <w:tcW w:w="849" w:type="dxa"/>
          </w:tcPr>
          <w:p w:rsidR="00F11605" w:rsidRPr="00291673" w:rsidRDefault="00F11605" w:rsidP="00B5685B">
            <w:pPr>
              <w:spacing w:before="120" w:after="40"/>
              <w:jc w:val="center"/>
              <w:rPr>
                <w:sz w:val="26"/>
                <w:szCs w:val="26"/>
              </w:rPr>
            </w:pPr>
            <w:r w:rsidRPr="00291673">
              <w:rPr>
                <w:sz w:val="26"/>
                <w:szCs w:val="26"/>
              </w:rPr>
              <w:t>1973</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3962012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30/1/2013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82</w:t>
            </w:r>
          </w:p>
        </w:tc>
        <w:tc>
          <w:tcPr>
            <w:tcW w:w="2555" w:type="dxa"/>
            <w:noWrap/>
            <w:hideMark/>
          </w:tcPr>
          <w:p w:rsidR="00F11605" w:rsidRPr="00291673" w:rsidRDefault="00F11605" w:rsidP="00B5685B">
            <w:pPr>
              <w:spacing w:before="120" w:after="40"/>
              <w:rPr>
                <w:sz w:val="26"/>
                <w:szCs w:val="26"/>
              </w:rPr>
            </w:pPr>
            <w:r w:rsidRPr="00291673">
              <w:rPr>
                <w:sz w:val="26"/>
                <w:szCs w:val="26"/>
              </w:rPr>
              <w:t>Trần Thị T.</w:t>
            </w:r>
          </w:p>
        </w:tc>
        <w:tc>
          <w:tcPr>
            <w:tcW w:w="2551" w:type="dxa"/>
            <w:noWrap/>
            <w:hideMark/>
          </w:tcPr>
          <w:p w:rsidR="00F11605" w:rsidRPr="00291673" w:rsidRDefault="00F11605" w:rsidP="00B5685B">
            <w:pPr>
              <w:spacing w:before="120" w:after="40"/>
              <w:rPr>
                <w:sz w:val="26"/>
                <w:szCs w:val="26"/>
              </w:rPr>
            </w:pPr>
            <w:r w:rsidRPr="00291673">
              <w:rPr>
                <w:sz w:val="26"/>
                <w:szCs w:val="26"/>
              </w:rPr>
              <w:t>Hoàn Kiếm - Hà Nội</w:t>
            </w:r>
          </w:p>
        </w:tc>
        <w:tc>
          <w:tcPr>
            <w:tcW w:w="849" w:type="dxa"/>
          </w:tcPr>
          <w:p w:rsidR="00F11605" w:rsidRPr="00291673" w:rsidRDefault="00F11605" w:rsidP="00B5685B">
            <w:pPr>
              <w:spacing w:before="120" w:after="40"/>
              <w:jc w:val="center"/>
              <w:rPr>
                <w:sz w:val="26"/>
                <w:szCs w:val="26"/>
              </w:rPr>
            </w:pPr>
            <w:r w:rsidRPr="00291673">
              <w:rPr>
                <w:sz w:val="26"/>
                <w:szCs w:val="26"/>
              </w:rPr>
              <w:t>1975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29066004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1/2/2013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83</w:t>
            </w:r>
          </w:p>
        </w:tc>
        <w:tc>
          <w:tcPr>
            <w:tcW w:w="2555" w:type="dxa"/>
            <w:noWrap/>
            <w:hideMark/>
          </w:tcPr>
          <w:p w:rsidR="00F11605" w:rsidRPr="00291673" w:rsidRDefault="00F11605" w:rsidP="00B5685B">
            <w:pPr>
              <w:spacing w:before="120" w:after="40"/>
              <w:rPr>
                <w:sz w:val="26"/>
                <w:szCs w:val="26"/>
              </w:rPr>
            </w:pPr>
            <w:r w:rsidRPr="00291673">
              <w:rPr>
                <w:sz w:val="26"/>
                <w:szCs w:val="26"/>
              </w:rPr>
              <w:t>Trần Thị M.</w:t>
            </w:r>
          </w:p>
        </w:tc>
        <w:tc>
          <w:tcPr>
            <w:tcW w:w="2551" w:type="dxa"/>
            <w:noWrap/>
            <w:hideMark/>
          </w:tcPr>
          <w:p w:rsidR="00F11605" w:rsidRPr="00291673" w:rsidRDefault="00F11605" w:rsidP="00B5685B">
            <w:pPr>
              <w:spacing w:before="120" w:after="40"/>
              <w:rPr>
                <w:sz w:val="26"/>
                <w:szCs w:val="26"/>
              </w:rPr>
            </w:pPr>
            <w:r w:rsidRPr="00291673">
              <w:rPr>
                <w:sz w:val="26"/>
                <w:szCs w:val="26"/>
              </w:rPr>
              <w:t>Thanh Sơn-Phú Thọ</w:t>
            </w:r>
          </w:p>
        </w:tc>
        <w:tc>
          <w:tcPr>
            <w:tcW w:w="849" w:type="dxa"/>
          </w:tcPr>
          <w:p w:rsidR="00F11605" w:rsidRPr="00291673" w:rsidRDefault="00F11605" w:rsidP="00B5685B">
            <w:pPr>
              <w:spacing w:before="120" w:after="40"/>
              <w:jc w:val="center"/>
              <w:rPr>
                <w:sz w:val="26"/>
                <w:szCs w:val="26"/>
              </w:rPr>
            </w:pPr>
            <w:r w:rsidRPr="00291673">
              <w:rPr>
                <w:sz w:val="26"/>
                <w:szCs w:val="26"/>
              </w:rPr>
              <w:t>1982</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57291002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5/2/2013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84</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T.</w:t>
            </w:r>
          </w:p>
        </w:tc>
        <w:tc>
          <w:tcPr>
            <w:tcW w:w="2551" w:type="dxa"/>
            <w:noWrap/>
            <w:hideMark/>
          </w:tcPr>
          <w:p w:rsidR="00F11605" w:rsidRPr="00291673" w:rsidRDefault="00F11605" w:rsidP="00B5685B">
            <w:pPr>
              <w:spacing w:before="120" w:after="40"/>
              <w:rPr>
                <w:sz w:val="26"/>
                <w:szCs w:val="26"/>
              </w:rPr>
            </w:pPr>
            <w:r w:rsidRPr="00291673">
              <w:rPr>
                <w:sz w:val="26"/>
                <w:szCs w:val="26"/>
              </w:rPr>
              <w:t>Hoàn Kiếm - Hà Nội</w:t>
            </w:r>
          </w:p>
        </w:tc>
        <w:tc>
          <w:tcPr>
            <w:tcW w:w="849" w:type="dxa"/>
          </w:tcPr>
          <w:p w:rsidR="00F11605" w:rsidRPr="00291673" w:rsidRDefault="00F11605" w:rsidP="00B5685B">
            <w:pPr>
              <w:spacing w:before="120" w:after="40"/>
              <w:jc w:val="center"/>
              <w:rPr>
                <w:sz w:val="26"/>
                <w:szCs w:val="26"/>
              </w:rPr>
            </w:pPr>
            <w:r w:rsidRPr="00291673">
              <w:rPr>
                <w:sz w:val="26"/>
                <w:szCs w:val="26"/>
              </w:rPr>
              <w:t>1986</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9846021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5/2/2013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85</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Hồng H.</w:t>
            </w:r>
          </w:p>
        </w:tc>
        <w:tc>
          <w:tcPr>
            <w:tcW w:w="2551" w:type="dxa"/>
            <w:noWrap/>
            <w:hideMark/>
          </w:tcPr>
          <w:p w:rsidR="00F11605" w:rsidRPr="00291673" w:rsidRDefault="00F11605" w:rsidP="00B5685B">
            <w:pPr>
              <w:spacing w:before="120" w:after="40"/>
              <w:rPr>
                <w:sz w:val="26"/>
                <w:szCs w:val="26"/>
              </w:rPr>
            </w:pPr>
            <w:r w:rsidRPr="00291673">
              <w:rPr>
                <w:sz w:val="26"/>
                <w:szCs w:val="26"/>
              </w:rPr>
              <w:t>Đống Đa - Hà Nội</w:t>
            </w:r>
          </w:p>
        </w:tc>
        <w:tc>
          <w:tcPr>
            <w:tcW w:w="849" w:type="dxa"/>
          </w:tcPr>
          <w:p w:rsidR="00F11605" w:rsidRPr="00291673" w:rsidRDefault="00F11605" w:rsidP="00B5685B">
            <w:pPr>
              <w:spacing w:before="120" w:after="40"/>
              <w:jc w:val="center"/>
              <w:rPr>
                <w:sz w:val="26"/>
                <w:szCs w:val="26"/>
              </w:rPr>
            </w:pPr>
            <w:r w:rsidRPr="00291673">
              <w:rPr>
                <w:sz w:val="26"/>
                <w:szCs w:val="26"/>
              </w:rPr>
              <w:t>1979</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34944004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5/2/2013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86</w:t>
            </w:r>
          </w:p>
        </w:tc>
        <w:tc>
          <w:tcPr>
            <w:tcW w:w="2555" w:type="dxa"/>
            <w:noWrap/>
            <w:hideMark/>
          </w:tcPr>
          <w:p w:rsidR="00F11605" w:rsidRPr="00291673" w:rsidRDefault="00F11605" w:rsidP="00B5685B">
            <w:pPr>
              <w:spacing w:before="120" w:after="40"/>
              <w:rPr>
                <w:sz w:val="26"/>
                <w:szCs w:val="26"/>
              </w:rPr>
            </w:pPr>
            <w:r w:rsidRPr="00291673">
              <w:rPr>
                <w:sz w:val="26"/>
                <w:szCs w:val="26"/>
              </w:rPr>
              <w:t>Đặng Thị N.</w:t>
            </w:r>
          </w:p>
        </w:tc>
        <w:tc>
          <w:tcPr>
            <w:tcW w:w="2551" w:type="dxa"/>
            <w:noWrap/>
            <w:hideMark/>
          </w:tcPr>
          <w:p w:rsidR="00F11605" w:rsidRPr="00291673" w:rsidRDefault="00F11605" w:rsidP="00B5685B">
            <w:pPr>
              <w:spacing w:before="120" w:after="40"/>
              <w:rPr>
                <w:sz w:val="26"/>
                <w:szCs w:val="26"/>
              </w:rPr>
            </w:pPr>
            <w:r w:rsidRPr="00291673">
              <w:rPr>
                <w:sz w:val="26"/>
                <w:szCs w:val="26"/>
              </w:rPr>
              <w:t>Mỹ Hào - Hưng yên</w:t>
            </w:r>
          </w:p>
        </w:tc>
        <w:tc>
          <w:tcPr>
            <w:tcW w:w="849" w:type="dxa"/>
          </w:tcPr>
          <w:p w:rsidR="00F11605" w:rsidRPr="00291673" w:rsidRDefault="00F11605" w:rsidP="00B5685B">
            <w:pPr>
              <w:spacing w:before="120" w:after="40"/>
              <w:jc w:val="center"/>
              <w:rPr>
                <w:sz w:val="26"/>
                <w:szCs w:val="26"/>
              </w:rPr>
            </w:pPr>
            <w:r w:rsidRPr="00291673">
              <w:rPr>
                <w:sz w:val="26"/>
                <w:szCs w:val="26"/>
              </w:rPr>
              <w:t>1985</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39942001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5/2/2013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87</w:t>
            </w:r>
          </w:p>
        </w:tc>
        <w:tc>
          <w:tcPr>
            <w:tcW w:w="2555" w:type="dxa"/>
            <w:noWrap/>
            <w:hideMark/>
          </w:tcPr>
          <w:p w:rsidR="00F11605" w:rsidRPr="00291673" w:rsidRDefault="00F11605" w:rsidP="00B5685B">
            <w:pPr>
              <w:spacing w:before="120" w:after="40"/>
              <w:rPr>
                <w:sz w:val="26"/>
                <w:szCs w:val="26"/>
              </w:rPr>
            </w:pPr>
            <w:r w:rsidRPr="00291673">
              <w:rPr>
                <w:sz w:val="26"/>
                <w:szCs w:val="26"/>
              </w:rPr>
              <w:t>Tường Thị P.</w:t>
            </w:r>
          </w:p>
        </w:tc>
        <w:tc>
          <w:tcPr>
            <w:tcW w:w="2551" w:type="dxa"/>
            <w:noWrap/>
            <w:hideMark/>
          </w:tcPr>
          <w:p w:rsidR="00F11605" w:rsidRPr="00291673" w:rsidRDefault="00F11605" w:rsidP="00B5685B">
            <w:pPr>
              <w:spacing w:before="120" w:after="40"/>
              <w:rPr>
                <w:sz w:val="26"/>
                <w:szCs w:val="26"/>
              </w:rPr>
            </w:pPr>
            <w:r w:rsidRPr="00291673">
              <w:rPr>
                <w:sz w:val="26"/>
                <w:szCs w:val="26"/>
              </w:rPr>
              <w:t>Cầu Giấy - Hà Nội</w:t>
            </w:r>
          </w:p>
        </w:tc>
        <w:tc>
          <w:tcPr>
            <w:tcW w:w="849" w:type="dxa"/>
          </w:tcPr>
          <w:p w:rsidR="00F11605" w:rsidRPr="00291673" w:rsidRDefault="00F11605" w:rsidP="00B5685B">
            <w:pPr>
              <w:spacing w:before="120" w:after="40"/>
              <w:jc w:val="center"/>
              <w:rPr>
                <w:sz w:val="26"/>
                <w:szCs w:val="26"/>
              </w:rPr>
            </w:pPr>
            <w:r w:rsidRPr="00291673">
              <w:rPr>
                <w:sz w:val="26"/>
                <w:szCs w:val="26"/>
              </w:rPr>
              <w:t>1978</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9007021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19/2/2013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lastRenderedPageBreak/>
              <w:t>88</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Như H.</w:t>
            </w:r>
          </w:p>
        </w:tc>
        <w:tc>
          <w:tcPr>
            <w:tcW w:w="2551" w:type="dxa"/>
            <w:noWrap/>
            <w:hideMark/>
          </w:tcPr>
          <w:p w:rsidR="00F11605" w:rsidRPr="00291673" w:rsidRDefault="00F11605" w:rsidP="00B5685B">
            <w:pPr>
              <w:spacing w:before="120" w:after="40"/>
              <w:rPr>
                <w:sz w:val="26"/>
                <w:szCs w:val="26"/>
              </w:rPr>
            </w:pPr>
            <w:r w:rsidRPr="00291673">
              <w:rPr>
                <w:sz w:val="26"/>
                <w:szCs w:val="26"/>
              </w:rPr>
              <w:t>Sóc Sơn - Hà Nội</w:t>
            </w:r>
          </w:p>
        </w:tc>
        <w:tc>
          <w:tcPr>
            <w:tcW w:w="849" w:type="dxa"/>
          </w:tcPr>
          <w:p w:rsidR="00F11605" w:rsidRPr="00291673" w:rsidRDefault="00F11605" w:rsidP="00B5685B">
            <w:pPr>
              <w:spacing w:before="120" w:after="40"/>
              <w:jc w:val="center"/>
              <w:rPr>
                <w:sz w:val="26"/>
                <w:szCs w:val="26"/>
              </w:rPr>
            </w:pPr>
            <w:r w:rsidRPr="00291673">
              <w:rPr>
                <w:sz w:val="26"/>
                <w:szCs w:val="26"/>
              </w:rPr>
              <w:t>1987</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137764003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1/2/2013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89</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Hồng N.</w:t>
            </w:r>
          </w:p>
        </w:tc>
        <w:tc>
          <w:tcPr>
            <w:tcW w:w="2551" w:type="dxa"/>
            <w:noWrap/>
            <w:hideMark/>
          </w:tcPr>
          <w:p w:rsidR="00F11605" w:rsidRPr="00291673" w:rsidRDefault="00F11605" w:rsidP="00B5685B">
            <w:pPr>
              <w:spacing w:before="120" w:after="40"/>
              <w:rPr>
                <w:sz w:val="26"/>
                <w:szCs w:val="26"/>
              </w:rPr>
            </w:pPr>
            <w:r w:rsidRPr="00291673">
              <w:rPr>
                <w:sz w:val="26"/>
                <w:szCs w:val="26"/>
              </w:rPr>
              <w:t>Hoàng Mai - Hà Nội</w:t>
            </w:r>
          </w:p>
        </w:tc>
        <w:tc>
          <w:tcPr>
            <w:tcW w:w="849" w:type="dxa"/>
          </w:tcPr>
          <w:p w:rsidR="00F11605" w:rsidRPr="00291673" w:rsidRDefault="00F11605" w:rsidP="00B5685B">
            <w:pPr>
              <w:spacing w:before="120" w:after="40"/>
              <w:jc w:val="center"/>
              <w:rPr>
                <w:sz w:val="26"/>
                <w:szCs w:val="26"/>
              </w:rPr>
            </w:pPr>
            <w:r w:rsidRPr="00291673">
              <w:rPr>
                <w:sz w:val="26"/>
                <w:szCs w:val="26"/>
              </w:rPr>
              <w:t>1978</w:t>
            </w:r>
          </w:p>
        </w:tc>
        <w:tc>
          <w:tcPr>
            <w:tcW w:w="1417" w:type="dxa"/>
            <w:noWrap/>
            <w:hideMark/>
          </w:tcPr>
          <w:p w:rsidR="00F11605" w:rsidRPr="00291673" w:rsidRDefault="00F11605" w:rsidP="00B5685B">
            <w:pPr>
              <w:spacing w:before="120" w:after="40"/>
              <w:jc w:val="center"/>
              <w:rPr>
                <w:rFonts w:ascii=".VnTime" w:hAnsi=".VnTime"/>
                <w:sz w:val="26"/>
                <w:szCs w:val="26"/>
              </w:rPr>
            </w:pPr>
            <w:r w:rsidRPr="00291673">
              <w:rPr>
                <w:rFonts w:ascii=".VnTime" w:hAnsi=".VnTime"/>
                <w:sz w:val="26"/>
                <w:szCs w:val="26"/>
              </w:rPr>
              <w:t>39471052</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24/2/2013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90</w:t>
            </w:r>
          </w:p>
        </w:tc>
        <w:tc>
          <w:tcPr>
            <w:tcW w:w="2555" w:type="dxa"/>
            <w:noWrap/>
            <w:hideMark/>
          </w:tcPr>
          <w:p w:rsidR="00F11605" w:rsidRPr="00291673" w:rsidRDefault="00F11605" w:rsidP="00B5685B">
            <w:pPr>
              <w:spacing w:before="120" w:after="40"/>
              <w:rPr>
                <w:sz w:val="26"/>
                <w:szCs w:val="26"/>
              </w:rPr>
            </w:pPr>
            <w:r w:rsidRPr="00291673">
              <w:rPr>
                <w:sz w:val="26"/>
                <w:szCs w:val="26"/>
              </w:rPr>
              <w:t>Bùi Thị Y.</w:t>
            </w:r>
          </w:p>
        </w:tc>
        <w:tc>
          <w:tcPr>
            <w:tcW w:w="2551" w:type="dxa"/>
            <w:noWrap/>
            <w:hideMark/>
          </w:tcPr>
          <w:p w:rsidR="00F11605" w:rsidRPr="00291673" w:rsidRDefault="00F11605" w:rsidP="00B5685B">
            <w:pPr>
              <w:spacing w:before="120" w:after="40"/>
              <w:rPr>
                <w:sz w:val="26"/>
                <w:szCs w:val="26"/>
              </w:rPr>
            </w:pPr>
            <w:r w:rsidRPr="00291673">
              <w:rPr>
                <w:sz w:val="26"/>
                <w:szCs w:val="26"/>
              </w:rPr>
              <w:t>Hoàng Mai - Hà Nội</w:t>
            </w:r>
          </w:p>
        </w:tc>
        <w:tc>
          <w:tcPr>
            <w:tcW w:w="849" w:type="dxa"/>
          </w:tcPr>
          <w:p w:rsidR="00F11605" w:rsidRPr="00291673" w:rsidRDefault="00F11605" w:rsidP="00B5685B">
            <w:pPr>
              <w:spacing w:before="120" w:after="40"/>
              <w:jc w:val="center"/>
              <w:rPr>
                <w:sz w:val="26"/>
                <w:szCs w:val="26"/>
              </w:rPr>
            </w:pPr>
            <w:r w:rsidRPr="00291673">
              <w:rPr>
                <w:sz w:val="26"/>
                <w:szCs w:val="26"/>
              </w:rPr>
              <w:t>1984</w:t>
            </w:r>
          </w:p>
        </w:tc>
        <w:tc>
          <w:tcPr>
            <w:tcW w:w="1417" w:type="dxa"/>
            <w:noWrap/>
            <w:hideMark/>
          </w:tcPr>
          <w:p w:rsidR="00F11605" w:rsidRPr="00291673" w:rsidRDefault="00F11605" w:rsidP="00B5685B">
            <w:pPr>
              <w:spacing w:before="120" w:after="40"/>
              <w:jc w:val="center"/>
              <w:rPr>
                <w:rFonts w:ascii=".VnTime" w:hAnsi=".VnTime"/>
                <w:sz w:val="26"/>
                <w:szCs w:val="26"/>
              </w:rPr>
            </w:pPr>
            <w:r w:rsidRPr="00291673">
              <w:rPr>
                <w:rFonts w:ascii=".VnTime" w:hAnsi=".VnTime"/>
                <w:sz w:val="26"/>
                <w:szCs w:val="26"/>
              </w:rPr>
              <w:t>138788003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8/3/2013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91</w:t>
            </w:r>
          </w:p>
        </w:tc>
        <w:tc>
          <w:tcPr>
            <w:tcW w:w="2555" w:type="dxa"/>
            <w:noWrap/>
            <w:hideMark/>
          </w:tcPr>
          <w:p w:rsidR="00F11605" w:rsidRPr="00291673" w:rsidRDefault="00F11605" w:rsidP="00B5685B">
            <w:pPr>
              <w:spacing w:before="120" w:after="40"/>
              <w:rPr>
                <w:sz w:val="26"/>
                <w:szCs w:val="26"/>
              </w:rPr>
            </w:pPr>
            <w:r w:rsidRPr="00291673">
              <w:rPr>
                <w:sz w:val="26"/>
                <w:szCs w:val="26"/>
              </w:rPr>
              <w:t>Lê Thị Thúy H.</w:t>
            </w:r>
          </w:p>
        </w:tc>
        <w:tc>
          <w:tcPr>
            <w:tcW w:w="2551" w:type="dxa"/>
            <w:noWrap/>
            <w:hideMark/>
          </w:tcPr>
          <w:p w:rsidR="00F11605" w:rsidRPr="00291673" w:rsidRDefault="00F11605" w:rsidP="00B5685B">
            <w:pPr>
              <w:spacing w:before="120" w:after="40"/>
              <w:rPr>
                <w:sz w:val="26"/>
                <w:szCs w:val="26"/>
              </w:rPr>
            </w:pPr>
            <w:r w:rsidRPr="00291673">
              <w:rPr>
                <w:sz w:val="26"/>
                <w:szCs w:val="26"/>
              </w:rPr>
              <w:t>Trấn Yên - Yên Bái</w:t>
            </w:r>
          </w:p>
        </w:tc>
        <w:tc>
          <w:tcPr>
            <w:tcW w:w="849" w:type="dxa"/>
          </w:tcPr>
          <w:p w:rsidR="00F11605" w:rsidRPr="00291673" w:rsidRDefault="00F11605" w:rsidP="00B5685B">
            <w:pPr>
              <w:spacing w:before="120" w:after="40"/>
              <w:jc w:val="center"/>
              <w:rPr>
                <w:sz w:val="26"/>
                <w:szCs w:val="26"/>
              </w:rPr>
            </w:pPr>
            <w:r w:rsidRPr="00291673">
              <w:rPr>
                <w:sz w:val="26"/>
                <w:szCs w:val="26"/>
              </w:rPr>
              <w:t>1983</w:t>
            </w:r>
          </w:p>
        </w:tc>
        <w:tc>
          <w:tcPr>
            <w:tcW w:w="1417" w:type="dxa"/>
            <w:noWrap/>
            <w:hideMark/>
          </w:tcPr>
          <w:p w:rsidR="00F11605" w:rsidRPr="00291673" w:rsidRDefault="00F11605" w:rsidP="00B5685B">
            <w:pPr>
              <w:spacing w:before="120" w:after="40"/>
              <w:jc w:val="center"/>
              <w:rPr>
                <w:rFonts w:ascii=".VnTime" w:hAnsi=".VnTime"/>
                <w:sz w:val="26"/>
                <w:szCs w:val="26"/>
              </w:rPr>
            </w:pPr>
            <w:r w:rsidRPr="00291673">
              <w:rPr>
                <w:rFonts w:ascii=".VnTime" w:hAnsi=".VnTime"/>
                <w:sz w:val="26"/>
                <w:szCs w:val="26"/>
              </w:rPr>
              <w:t>36019004</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6/3/2013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92</w:t>
            </w:r>
          </w:p>
        </w:tc>
        <w:tc>
          <w:tcPr>
            <w:tcW w:w="2555" w:type="dxa"/>
            <w:noWrap/>
            <w:hideMark/>
          </w:tcPr>
          <w:p w:rsidR="00F11605" w:rsidRPr="00291673" w:rsidRDefault="00F11605" w:rsidP="00B5685B">
            <w:pPr>
              <w:spacing w:before="120" w:after="40"/>
              <w:rPr>
                <w:sz w:val="26"/>
                <w:szCs w:val="26"/>
              </w:rPr>
            </w:pPr>
            <w:r w:rsidRPr="00291673">
              <w:rPr>
                <w:sz w:val="26"/>
                <w:szCs w:val="26"/>
              </w:rPr>
              <w:t>Phạm Thị Thanh H.</w:t>
            </w:r>
          </w:p>
        </w:tc>
        <w:tc>
          <w:tcPr>
            <w:tcW w:w="2551" w:type="dxa"/>
            <w:noWrap/>
            <w:hideMark/>
          </w:tcPr>
          <w:p w:rsidR="00F11605" w:rsidRPr="00291673" w:rsidRDefault="00F11605" w:rsidP="00B5685B">
            <w:pPr>
              <w:spacing w:before="120" w:after="40"/>
              <w:rPr>
                <w:sz w:val="26"/>
                <w:szCs w:val="26"/>
              </w:rPr>
            </w:pPr>
            <w:r w:rsidRPr="00291673">
              <w:rPr>
                <w:sz w:val="26"/>
                <w:szCs w:val="26"/>
              </w:rPr>
              <w:t>Long Biên - Hà Nội</w:t>
            </w:r>
          </w:p>
        </w:tc>
        <w:tc>
          <w:tcPr>
            <w:tcW w:w="849" w:type="dxa"/>
          </w:tcPr>
          <w:p w:rsidR="00F11605" w:rsidRPr="00291673" w:rsidRDefault="00F11605" w:rsidP="00B5685B">
            <w:pPr>
              <w:spacing w:before="120" w:after="40"/>
              <w:jc w:val="center"/>
              <w:rPr>
                <w:sz w:val="26"/>
                <w:szCs w:val="26"/>
              </w:rPr>
            </w:pPr>
            <w:r w:rsidRPr="00291673">
              <w:rPr>
                <w:sz w:val="26"/>
                <w:szCs w:val="26"/>
              </w:rPr>
              <w:t>1976</w:t>
            </w:r>
          </w:p>
        </w:tc>
        <w:tc>
          <w:tcPr>
            <w:tcW w:w="1417" w:type="dxa"/>
            <w:noWrap/>
            <w:hideMark/>
          </w:tcPr>
          <w:p w:rsidR="00F11605" w:rsidRPr="00291673" w:rsidRDefault="00F11605" w:rsidP="00B5685B">
            <w:pPr>
              <w:spacing w:before="120" w:after="40"/>
              <w:jc w:val="center"/>
              <w:rPr>
                <w:rFonts w:ascii=".VnTime" w:hAnsi=".VnTime"/>
                <w:sz w:val="26"/>
                <w:szCs w:val="26"/>
              </w:rPr>
            </w:pPr>
            <w:r w:rsidRPr="00291673">
              <w:rPr>
                <w:rFonts w:ascii=".VnTime" w:hAnsi=".VnTime"/>
                <w:sz w:val="26"/>
                <w:szCs w:val="26"/>
              </w:rPr>
              <w:t>21608008</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22/4/2013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93</w:t>
            </w:r>
          </w:p>
        </w:tc>
        <w:tc>
          <w:tcPr>
            <w:tcW w:w="2555" w:type="dxa"/>
            <w:noWrap/>
            <w:hideMark/>
          </w:tcPr>
          <w:p w:rsidR="00F11605" w:rsidRPr="00291673" w:rsidRDefault="00F11605" w:rsidP="00B5685B">
            <w:pPr>
              <w:spacing w:before="120" w:after="40"/>
              <w:rPr>
                <w:sz w:val="26"/>
                <w:szCs w:val="26"/>
              </w:rPr>
            </w:pPr>
            <w:r w:rsidRPr="00291673">
              <w:rPr>
                <w:sz w:val="26"/>
                <w:szCs w:val="26"/>
              </w:rPr>
              <w:t>Vũ Thị H.</w:t>
            </w:r>
          </w:p>
        </w:tc>
        <w:tc>
          <w:tcPr>
            <w:tcW w:w="2551" w:type="dxa"/>
            <w:noWrap/>
            <w:hideMark/>
          </w:tcPr>
          <w:p w:rsidR="00F11605" w:rsidRPr="00291673" w:rsidRDefault="00F11605" w:rsidP="00B5685B">
            <w:pPr>
              <w:spacing w:before="120" w:after="40"/>
              <w:rPr>
                <w:sz w:val="26"/>
                <w:szCs w:val="26"/>
              </w:rPr>
            </w:pPr>
            <w:r w:rsidRPr="00291673">
              <w:rPr>
                <w:sz w:val="26"/>
                <w:szCs w:val="26"/>
              </w:rPr>
              <w:t>Phú Xuyên - Hà Nội</w:t>
            </w:r>
          </w:p>
        </w:tc>
        <w:tc>
          <w:tcPr>
            <w:tcW w:w="849" w:type="dxa"/>
          </w:tcPr>
          <w:p w:rsidR="00F11605" w:rsidRPr="00291673" w:rsidRDefault="00F11605" w:rsidP="00B5685B">
            <w:pPr>
              <w:spacing w:before="120" w:after="40"/>
              <w:jc w:val="center"/>
              <w:rPr>
                <w:sz w:val="26"/>
                <w:szCs w:val="26"/>
              </w:rPr>
            </w:pPr>
            <w:r w:rsidRPr="00291673">
              <w:rPr>
                <w:sz w:val="26"/>
                <w:szCs w:val="26"/>
              </w:rPr>
              <w:t>1971</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135578003</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7/5/2013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94</w:t>
            </w:r>
          </w:p>
        </w:tc>
        <w:tc>
          <w:tcPr>
            <w:tcW w:w="2555" w:type="dxa"/>
            <w:noWrap/>
            <w:hideMark/>
          </w:tcPr>
          <w:p w:rsidR="00F11605" w:rsidRPr="00291673" w:rsidRDefault="00F11605" w:rsidP="00B5685B">
            <w:pPr>
              <w:spacing w:before="120" w:after="40"/>
              <w:rPr>
                <w:sz w:val="26"/>
                <w:szCs w:val="26"/>
              </w:rPr>
            </w:pPr>
            <w:r w:rsidRPr="00291673">
              <w:rPr>
                <w:sz w:val="26"/>
                <w:szCs w:val="26"/>
              </w:rPr>
              <w:t>Nguyễn Thị Thanh H.</w:t>
            </w:r>
          </w:p>
        </w:tc>
        <w:tc>
          <w:tcPr>
            <w:tcW w:w="2551" w:type="dxa"/>
            <w:noWrap/>
            <w:hideMark/>
          </w:tcPr>
          <w:p w:rsidR="00F11605" w:rsidRPr="00291673" w:rsidRDefault="00F11605" w:rsidP="00B5685B">
            <w:pPr>
              <w:spacing w:before="120" w:after="40"/>
              <w:rPr>
                <w:sz w:val="26"/>
                <w:szCs w:val="26"/>
              </w:rPr>
            </w:pPr>
            <w:r w:rsidRPr="00291673">
              <w:rPr>
                <w:sz w:val="26"/>
                <w:szCs w:val="26"/>
              </w:rPr>
              <w:t>Hoàng Mai - Hà Nội</w:t>
            </w:r>
          </w:p>
        </w:tc>
        <w:tc>
          <w:tcPr>
            <w:tcW w:w="849" w:type="dxa"/>
          </w:tcPr>
          <w:p w:rsidR="00F11605" w:rsidRPr="00291673" w:rsidRDefault="00F11605" w:rsidP="00B5685B">
            <w:pPr>
              <w:spacing w:before="120" w:after="40"/>
              <w:jc w:val="center"/>
              <w:rPr>
                <w:sz w:val="26"/>
                <w:szCs w:val="26"/>
              </w:rPr>
            </w:pPr>
            <w:r w:rsidRPr="00291673">
              <w:rPr>
                <w:sz w:val="26"/>
                <w:szCs w:val="26"/>
              </w:rPr>
              <w:t>1987</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46868001</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7/5/2013</w:t>
            </w:r>
          </w:p>
        </w:tc>
      </w:tr>
      <w:tr w:rsidR="00F11605" w:rsidRPr="00291673" w:rsidTr="00B5685B">
        <w:tc>
          <w:tcPr>
            <w:tcW w:w="568" w:type="dxa"/>
            <w:hideMark/>
          </w:tcPr>
          <w:p w:rsidR="00F11605" w:rsidRPr="00291673" w:rsidRDefault="00F11605" w:rsidP="00B5685B">
            <w:pPr>
              <w:spacing w:before="120" w:after="40"/>
              <w:jc w:val="center"/>
              <w:rPr>
                <w:sz w:val="26"/>
                <w:szCs w:val="26"/>
              </w:rPr>
            </w:pPr>
            <w:r w:rsidRPr="00291673">
              <w:rPr>
                <w:sz w:val="26"/>
                <w:szCs w:val="26"/>
              </w:rPr>
              <w:t>95</w:t>
            </w:r>
          </w:p>
        </w:tc>
        <w:tc>
          <w:tcPr>
            <w:tcW w:w="2555" w:type="dxa"/>
            <w:noWrap/>
            <w:hideMark/>
          </w:tcPr>
          <w:p w:rsidR="00F11605" w:rsidRPr="00291673" w:rsidRDefault="00F11605" w:rsidP="00B5685B">
            <w:pPr>
              <w:spacing w:before="120" w:after="40"/>
              <w:rPr>
                <w:sz w:val="26"/>
                <w:szCs w:val="26"/>
              </w:rPr>
            </w:pPr>
            <w:r w:rsidRPr="00291673">
              <w:rPr>
                <w:sz w:val="26"/>
                <w:szCs w:val="26"/>
              </w:rPr>
              <w:t>Nguyễn Huyền T.</w:t>
            </w:r>
          </w:p>
        </w:tc>
        <w:tc>
          <w:tcPr>
            <w:tcW w:w="2551" w:type="dxa"/>
            <w:noWrap/>
            <w:hideMark/>
          </w:tcPr>
          <w:p w:rsidR="00F11605" w:rsidRPr="00291673" w:rsidRDefault="00F11605" w:rsidP="00B5685B">
            <w:pPr>
              <w:spacing w:before="120" w:after="40"/>
              <w:rPr>
                <w:sz w:val="26"/>
                <w:szCs w:val="26"/>
              </w:rPr>
            </w:pPr>
            <w:r w:rsidRPr="00291673">
              <w:rPr>
                <w:sz w:val="26"/>
                <w:szCs w:val="26"/>
              </w:rPr>
              <w:t>Thọ Sơn - Việt Trì</w:t>
            </w:r>
          </w:p>
        </w:tc>
        <w:tc>
          <w:tcPr>
            <w:tcW w:w="849" w:type="dxa"/>
          </w:tcPr>
          <w:p w:rsidR="00F11605" w:rsidRPr="00291673" w:rsidRDefault="00F11605" w:rsidP="00B5685B">
            <w:pPr>
              <w:spacing w:before="120" w:after="40"/>
              <w:jc w:val="center"/>
              <w:rPr>
                <w:sz w:val="26"/>
                <w:szCs w:val="26"/>
              </w:rPr>
            </w:pPr>
            <w:r w:rsidRPr="00291673">
              <w:rPr>
                <w:sz w:val="26"/>
                <w:szCs w:val="26"/>
              </w:rPr>
              <w:t>1986</w:t>
            </w:r>
          </w:p>
        </w:tc>
        <w:tc>
          <w:tcPr>
            <w:tcW w:w="1417" w:type="dxa"/>
            <w:noWrap/>
            <w:hideMark/>
          </w:tcPr>
          <w:p w:rsidR="00F11605" w:rsidRPr="00291673" w:rsidRDefault="00F11605" w:rsidP="00B5685B">
            <w:pPr>
              <w:spacing w:before="120" w:after="40"/>
              <w:jc w:val="center"/>
              <w:rPr>
                <w:sz w:val="26"/>
                <w:szCs w:val="26"/>
              </w:rPr>
            </w:pPr>
            <w:r w:rsidRPr="00291673">
              <w:rPr>
                <w:sz w:val="26"/>
                <w:szCs w:val="26"/>
              </w:rPr>
              <w:t>24921005</w:t>
            </w:r>
          </w:p>
        </w:tc>
        <w:tc>
          <w:tcPr>
            <w:tcW w:w="1519" w:type="dxa"/>
            <w:noWrap/>
            <w:hideMark/>
          </w:tcPr>
          <w:p w:rsidR="00F11605" w:rsidRPr="00291673" w:rsidRDefault="00F11605" w:rsidP="00B5685B">
            <w:pPr>
              <w:spacing w:before="120" w:after="40"/>
              <w:jc w:val="center"/>
              <w:rPr>
                <w:sz w:val="26"/>
                <w:szCs w:val="26"/>
              </w:rPr>
            </w:pPr>
            <w:r w:rsidRPr="00291673">
              <w:rPr>
                <w:sz w:val="26"/>
                <w:szCs w:val="26"/>
              </w:rPr>
              <w:t>7/11/2013</w:t>
            </w:r>
          </w:p>
        </w:tc>
      </w:tr>
    </w:tbl>
    <w:p w:rsidR="00F11605" w:rsidRDefault="00F11605" w:rsidP="00F11605"/>
    <w:tbl>
      <w:tblPr>
        <w:tblStyle w:val="TableGrid"/>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2693"/>
        <w:gridCol w:w="3368"/>
      </w:tblGrid>
      <w:tr w:rsidR="00F11605" w:rsidTr="00B5685B">
        <w:trPr>
          <w:jc w:val="center"/>
        </w:trPr>
        <w:tc>
          <w:tcPr>
            <w:tcW w:w="3227" w:type="dxa"/>
          </w:tcPr>
          <w:p w:rsidR="00F11605" w:rsidRDefault="00F11605" w:rsidP="00B5685B">
            <w:pPr>
              <w:jc w:val="center"/>
              <w:rPr>
                <w:b/>
              </w:rPr>
            </w:pPr>
            <w:r w:rsidRPr="00A97744">
              <w:rPr>
                <w:b/>
              </w:rPr>
              <w:t>CÁN BỘ HƯỚNG DẪN</w:t>
            </w:r>
          </w:p>
          <w:p w:rsidR="00F11605" w:rsidRDefault="00F11605" w:rsidP="00B5685B">
            <w:pPr>
              <w:jc w:val="center"/>
              <w:rPr>
                <w:b/>
              </w:rPr>
            </w:pPr>
          </w:p>
          <w:p w:rsidR="00F11605" w:rsidRDefault="00F11605" w:rsidP="00B5685B">
            <w:pPr>
              <w:jc w:val="center"/>
              <w:rPr>
                <w:b/>
              </w:rPr>
            </w:pPr>
          </w:p>
          <w:p w:rsidR="00F11605" w:rsidRDefault="00F11605" w:rsidP="00B5685B">
            <w:pPr>
              <w:jc w:val="center"/>
              <w:rPr>
                <w:b/>
              </w:rPr>
            </w:pPr>
          </w:p>
          <w:p w:rsidR="00F11605" w:rsidRDefault="00F11605" w:rsidP="00B5685B">
            <w:pPr>
              <w:jc w:val="center"/>
              <w:rPr>
                <w:b/>
              </w:rPr>
            </w:pPr>
          </w:p>
          <w:p w:rsidR="00F11605" w:rsidRDefault="00F11605" w:rsidP="00B5685B">
            <w:pPr>
              <w:jc w:val="center"/>
              <w:rPr>
                <w:b/>
              </w:rPr>
            </w:pPr>
          </w:p>
          <w:p w:rsidR="00F11605" w:rsidRDefault="00F11605" w:rsidP="00B5685B">
            <w:pPr>
              <w:jc w:val="center"/>
              <w:rPr>
                <w:b/>
              </w:rPr>
            </w:pPr>
          </w:p>
          <w:p w:rsidR="00F11605" w:rsidRDefault="00F11605" w:rsidP="00B5685B">
            <w:pPr>
              <w:jc w:val="center"/>
              <w:rPr>
                <w:b/>
              </w:rPr>
            </w:pPr>
            <w:r>
              <w:rPr>
                <w:b/>
              </w:rPr>
              <w:t>PGS.TS. Đỗ Trung Quân</w:t>
            </w:r>
          </w:p>
        </w:tc>
        <w:tc>
          <w:tcPr>
            <w:tcW w:w="2693" w:type="dxa"/>
          </w:tcPr>
          <w:p w:rsidR="00F11605" w:rsidRDefault="00F11605" w:rsidP="00B5685B">
            <w:pPr>
              <w:ind w:firstLine="720"/>
              <w:jc w:val="center"/>
              <w:rPr>
                <w:b/>
              </w:rPr>
            </w:pPr>
          </w:p>
        </w:tc>
        <w:tc>
          <w:tcPr>
            <w:tcW w:w="3368" w:type="dxa"/>
          </w:tcPr>
          <w:p w:rsidR="00F11605" w:rsidRDefault="00F11605" w:rsidP="00B5685B">
            <w:pPr>
              <w:jc w:val="center"/>
              <w:rPr>
                <w:b/>
              </w:rPr>
            </w:pPr>
            <w:r>
              <w:rPr>
                <w:b/>
              </w:rPr>
              <w:t xml:space="preserve">TRƯỞNG </w:t>
            </w:r>
            <w:r w:rsidRPr="00A97744">
              <w:rPr>
                <w:b/>
              </w:rPr>
              <w:t>PHÒNG</w:t>
            </w:r>
          </w:p>
          <w:p w:rsidR="00F11605" w:rsidRDefault="00F11605" w:rsidP="00B5685B">
            <w:pPr>
              <w:jc w:val="center"/>
              <w:rPr>
                <w:b/>
              </w:rPr>
            </w:pPr>
            <w:r>
              <w:rPr>
                <w:b/>
              </w:rPr>
              <w:t>NGHIÊN CỨU KHOA HỌC</w:t>
            </w:r>
          </w:p>
          <w:p w:rsidR="00F11605" w:rsidRDefault="00F11605" w:rsidP="00B5685B">
            <w:pPr>
              <w:ind w:firstLine="720"/>
              <w:jc w:val="center"/>
              <w:rPr>
                <w:b/>
              </w:rPr>
            </w:pPr>
          </w:p>
          <w:p w:rsidR="00F11605" w:rsidRDefault="00F11605" w:rsidP="00B5685B">
            <w:pPr>
              <w:ind w:firstLine="720"/>
              <w:jc w:val="center"/>
              <w:rPr>
                <w:b/>
              </w:rPr>
            </w:pPr>
          </w:p>
          <w:p w:rsidR="00F11605" w:rsidRDefault="00F11605" w:rsidP="00B5685B">
            <w:pPr>
              <w:ind w:firstLine="720"/>
              <w:jc w:val="center"/>
              <w:rPr>
                <w:b/>
              </w:rPr>
            </w:pPr>
          </w:p>
          <w:p w:rsidR="00F11605" w:rsidRDefault="00F11605" w:rsidP="00B5685B">
            <w:pPr>
              <w:ind w:firstLine="720"/>
              <w:jc w:val="center"/>
              <w:rPr>
                <w:b/>
              </w:rPr>
            </w:pPr>
          </w:p>
          <w:p w:rsidR="00F11605" w:rsidRDefault="00F11605" w:rsidP="00B5685B">
            <w:pPr>
              <w:ind w:firstLine="720"/>
              <w:jc w:val="center"/>
              <w:rPr>
                <w:b/>
              </w:rPr>
            </w:pPr>
          </w:p>
          <w:p w:rsidR="00F11605" w:rsidRPr="00A97744" w:rsidRDefault="00F11605" w:rsidP="00B5685B">
            <w:pPr>
              <w:jc w:val="center"/>
              <w:rPr>
                <w:b/>
              </w:rPr>
            </w:pPr>
            <w:r>
              <w:rPr>
                <w:b/>
              </w:rPr>
              <w:t>TS.BS. Đỗ Quan Hà</w:t>
            </w:r>
          </w:p>
          <w:p w:rsidR="00F11605" w:rsidRDefault="00F11605" w:rsidP="00B5685B">
            <w:pPr>
              <w:jc w:val="center"/>
              <w:rPr>
                <w:b/>
              </w:rPr>
            </w:pPr>
          </w:p>
        </w:tc>
      </w:tr>
    </w:tbl>
    <w:p w:rsidR="00F11605" w:rsidRDefault="00F11605" w:rsidP="00F11605">
      <w:pPr>
        <w:spacing w:before="160"/>
        <w:ind w:firstLine="720"/>
        <w:rPr>
          <w:b/>
        </w:rPr>
      </w:pPr>
    </w:p>
    <w:p w:rsidR="00F11605" w:rsidRDefault="00F11605" w:rsidP="00F11605">
      <w:pPr>
        <w:spacing w:before="160"/>
        <w:ind w:firstLine="720"/>
      </w:pPr>
      <w:r w:rsidRPr="00A97744">
        <w:rPr>
          <w:b/>
        </w:rPr>
        <w:tab/>
      </w:r>
      <w:r w:rsidRPr="00A97744">
        <w:rPr>
          <w:b/>
        </w:rPr>
        <w:tab/>
      </w:r>
      <w:r w:rsidRPr="00A97744">
        <w:rPr>
          <w:b/>
        </w:rPr>
        <w:tab/>
      </w:r>
      <w:r>
        <w:rPr>
          <w:b/>
        </w:rPr>
        <w:tab/>
      </w:r>
      <w:r>
        <w:rPr>
          <w:b/>
        </w:rPr>
        <w:tab/>
      </w:r>
    </w:p>
    <w:p w:rsidR="00F11605" w:rsidRDefault="00F11605" w:rsidP="00F11605">
      <w:pPr>
        <w:rPr>
          <w:b/>
          <w:sz w:val="28"/>
          <w:szCs w:val="28"/>
        </w:rPr>
      </w:pPr>
      <w:r>
        <w:rPr>
          <w:b/>
          <w:sz w:val="28"/>
          <w:szCs w:val="28"/>
        </w:rPr>
        <w:br w:type="page"/>
      </w:r>
      <w:r>
        <w:rPr>
          <w:b/>
          <w:sz w:val="28"/>
          <w:szCs w:val="28"/>
        </w:rPr>
        <w:lastRenderedPageBreak/>
        <w:t>2</w:t>
      </w:r>
      <w:r w:rsidRPr="00FF4B9C">
        <w:rPr>
          <w:b/>
          <w:sz w:val="28"/>
          <w:szCs w:val="28"/>
        </w:rPr>
        <w:t xml:space="preserve">. </w:t>
      </w:r>
      <w:r>
        <w:rPr>
          <w:b/>
          <w:sz w:val="28"/>
          <w:szCs w:val="28"/>
        </w:rPr>
        <w:t xml:space="preserve">DANH SÁCH THAI PHỤ Ở </w:t>
      </w:r>
      <w:r w:rsidRPr="00FF4B9C">
        <w:rPr>
          <w:b/>
          <w:sz w:val="28"/>
          <w:szCs w:val="28"/>
        </w:rPr>
        <w:t xml:space="preserve">BỆNH VIỆN </w:t>
      </w:r>
      <w:r>
        <w:rPr>
          <w:b/>
          <w:sz w:val="28"/>
          <w:szCs w:val="28"/>
        </w:rPr>
        <w:t>NỘI TIẾT TRUNG ƯƠNG</w:t>
      </w:r>
    </w:p>
    <w:p w:rsidR="00F11605" w:rsidRDefault="00F11605" w:rsidP="00F11605">
      <w:pPr>
        <w:spacing w:before="120" w:after="240"/>
        <w:rPr>
          <w:b/>
          <w:sz w:val="28"/>
          <w:szCs w:val="28"/>
        </w:rPr>
      </w:pPr>
      <w:r>
        <w:rPr>
          <w:b/>
          <w:sz w:val="28"/>
          <w:szCs w:val="28"/>
        </w:rPr>
        <w:t>Nhóm đái tháo đường thai nghén</w:t>
      </w:r>
    </w:p>
    <w:tbl>
      <w:tblPr>
        <w:tblW w:w="909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2556"/>
        <w:gridCol w:w="2551"/>
        <w:gridCol w:w="751"/>
        <w:gridCol w:w="1276"/>
        <w:gridCol w:w="1401"/>
      </w:tblGrid>
      <w:tr w:rsidR="00F11605" w:rsidRPr="006817BA" w:rsidTr="00B5685B">
        <w:trPr>
          <w:trHeight w:val="399"/>
        </w:trPr>
        <w:tc>
          <w:tcPr>
            <w:tcW w:w="563" w:type="dxa"/>
            <w:shd w:val="clear" w:color="auto" w:fill="auto"/>
            <w:hideMark/>
          </w:tcPr>
          <w:p w:rsidR="00F11605" w:rsidRPr="006817BA" w:rsidRDefault="00F11605" w:rsidP="00B5685B">
            <w:pPr>
              <w:spacing w:before="60" w:after="40"/>
              <w:rPr>
                <w:b/>
                <w:sz w:val="26"/>
                <w:szCs w:val="26"/>
              </w:rPr>
            </w:pPr>
            <w:r w:rsidRPr="006817BA">
              <w:rPr>
                <w:sz w:val="26"/>
                <w:szCs w:val="26"/>
              </w:rPr>
              <w:br w:type="page"/>
            </w:r>
            <w:r w:rsidRPr="006817BA">
              <w:rPr>
                <w:b/>
                <w:sz w:val="26"/>
                <w:szCs w:val="26"/>
              </w:rPr>
              <w:t>TT</w:t>
            </w:r>
          </w:p>
        </w:tc>
        <w:tc>
          <w:tcPr>
            <w:tcW w:w="2556" w:type="dxa"/>
            <w:shd w:val="clear" w:color="auto" w:fill="auto"/>
            <w:noWrap/>
            <w:hideMark/>
          </w:tcPr>
          <w:p w:rsidR="00F11605" w:rsidRPr="006817BA" w:rsidRDefault="00F11605" w:rsidP="00B5685B">
            <w:pPr>
              <w:spacing w:before="60" w:after="40"/>
              <w:jc w:val="center"/>
              <w:rPr>
                <w:b/>
                <w:sz w:val="26"/>
                <w:szCs w:val="26"/>
              </w:rPr>
            </w:pPr>
            <w:r w:rsidRPr="006817BA">
              <w:rPr>
                <w:b/>
                <w:sz w:val="26"/>
                <w:szCs w:val="26"/>
              </w:rPr>
              <w:t>Họ và tên</w:t>
            </w:r>
          </w:p>
        </w:tc>
        <w:tc>
          <w:tcPr>
            <w:tcW w:w="2551" w:type="dxa"/>
            <w:shd w:val="clear" w:color="auto" w:fill="auto"/>
            <w:noWrap/>
            <w:hideMark/>
          </w:tcPr>
          <w:p w:rsidR="00F11605" w:rsidRPr="006817BA" w:rsidRDefault="00F11605" w:rsidP="00B5685B">
            <w:pPr>
              <w:spacing w:before="60" w:after="40"/>
              <w:jc w:val="center"/>
              <w:rPr>
                <w:b/>
                <w:sz w:val="26"/>
                <w:szCs w:val="26"/>
              </w:rPr>
            </w:pPr>
            <w:r w:rsidRPr="006817BA">
              <w:rPr>
                <w:b/>
                <w:sz w:val="26"/>
                <w:szCs w:val="26"/>
              </w:rPr>
              <w:t>Địa chỉ</w:t>
            </w:r>
          </w:p>
        </w:tc>
        <w:tc>
          <w:tcPr>
            <w:tcW w:w="751" w:type="dxa"/>
          </w:tcPr>
          <w:p w:rsidR="00F11605" w:rsidRPr="006817BA" w:rsidRDefault="00F11605" w:rsidP="00B5685B">
            <w:pPr>
              <w:spacing w:before="60" w:after="40"/>
              <w:jc w:val="center"/>
              <w:rPr>
                <w:b/>
                <w:sz w:val="26"/>
                <w:szCs w:val="26"/>
              </w:rPr>
            </w:pPr>
            <w:r w:rsidRPr="006817BA">
              <w:rPr>
                <w:b/>
                <w:sz w:val="26"/>
                <w:szCs w:val="26"/>
              </w:rPr>
              <w:t>Năm sinh</w:t>
            </w:r>
          </w:p>
        </w:tc>
        <w:tc>
          <w:tcPr>
            <w:tcW w:w="1276" w:type="dxa"/>
            <w:shd w:val="clear" w:color="auto" w:fill="auto"/>
            <w:noWrap/>
            <w:hideMark/>
          </w:tcPr>
          <w:p w:rsidR="00F11605" w:rsidRPr="006817BA" w:rsidRDefault="00F11605" w:rsidP="00B5685B">
            <w:pPr>
              <w:spacing w:before="60" w:after="40"/>
              <w:jc w:val="center"/>
              <w:rPr>
                <w:b/>
                <w:sz w:val="26"/>
                <w:szCs w:val="26"/>
              </w:rPr>
            </w:pPr>
            <w:r w:rsidRPr="006817BA">
              <w:rPr>
                <w:b/>
                <w:sz w:val="26"/>
                <w:szCs w:val="26"/>
              </w:rPr>
              <w:t>Mã bệnh án</w:t>
            </w:r>
          </w:p>
        </w:tc>
        <w:tc>
          <w:tcPr>
            <w:tcW w:w="1401" w:type="dxa"/>
            <w:shd w:val="clear" w:color="auto" w:fill="auto"/>
            <w:noWrap/>
            <w:hideMark/>
          </w:tcPr>
          <w:p w:rsidR="00F11605" w:rsidRPr="006817BA" w:rsidRDefault="00F11605" w:rsidP="00B5685B">
            <w:pPr>
              <w:spacing w:before="60" w:after="40"/>
              <w:jc w:val="center"/>
              <w:rPr>
                <w:b/>
                <w:sz w:val="26"/>
                <w:szCs w:val="26"/>
              </w:rPr>
            </w:pPr>
            <w:r w:rsidRPr="006817BA">
              <w:rPr>
                <w:b/>
                <w:sz w:val="26"/>
                <w:szCs w:val="26"/>
              </w:rPr>
              <w:t>Ngày chẩn đoán</w:t>
            </w:r>
          </w:p>
        </w:tc>
      </w:tr>
      <w:tr w:rsidR="00F11605" w:rsidRPr="006817BA" w:rsidTr="00B5685B">
        <w:trPr>
          <w:trHeight w:val="399"/>
        </w:trPr>
        <w:tc>
          <w:tcPr>
            <w:tcW w:w="563" w:type="dxa"/>
            <w:shd w:val="clear" w:color="auto" w:fill="auto"/>
            <w:vAlign w:val="bottom"/>
            <w:hideMark/>
          </w:tcPr>
          <w:p w:rsidR="00F11605" w:rsidRPr="006817BA" w:rsidRDefault="00F11605" w:rsidP="00B5685B">
            <w:pPr>
              <w:spacing w:before="120" w:after="40"/>
              <w:jc w:val="center"/>
              <w:rPr>
                <w:sz w:val="26"/>
                <w:szCs w:val="26"/>
              </w:rPr>
            </w:pPr>
            <w:r w:rsidRPr="006817BA">
              <w:rPr>
                <w:sz w:val="26"/>
                <w:szCs w:val="26"/>
              </w:rPr>
              <w:t>1</w:t>
            </w:r>
          </w:p>
        </w:tc>
        <w:tc>
          <w:tcPr>
            <w:tcW w:w="2556"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Dương Thị Hương G.</w:t>
            </w:r>
          </w:p>
        </w:tc>
        <w:tc>
          <w:tcPr>
            <w:tcW w:w="2551"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Từ Liêm - Hà Nội</w:t>
            </w:r>
          </w:p>
        </w:tc>
        <w:tc>
          <w:tcPr>
            <w:tcW w:w="751" w:type="dxa"/>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1985</w:t>
            </w:r>
          </w:p>
        </w:tc>
        <w:tc>
          <w:tcPr>
            <w:tcW w:w="1276"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12060673</w:t>
            </w:r>
          </w:p>
        </w:tc>
        <w:tc>
          <w:tcPr>
            <w:tcW w:w="1401"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22/5/2012</w:t>
            </w:r>
          </w:p>
        </w:tc>
      </w:tr>
      <w:tr w:rsidR="00F11605" w:rsidRPr="006817BA" w:rsidTr="00B5685B">
        <w:trPr>
          <w:trHeight w:val="399"/>
        </w:trPr>
        <w:tc>
          <w:tcPr>
            <w:tcW w:w="563" w:type="dxa"/>
            <w:shd w:val="clear" w:color="auto" w:fill="auto"/>
            <w:vAlign w:val="bottom"/>
            <w:hideMark/>
          </w:tcPr>
          <w:p w:rsidR="00F11605" w:rsidRPr="006817BA" w:rsidRDefault="00F11605" w:rsidP="00B5685B">
            <w:pPr>
              <w:spacing w:before="120" w:after="40"/>
              <w:jc w:val="center"/>
              <w:rPr>
                <w:sz w:val="26"/>
                <w:szCs w:val="26"/>
              </w:rPr>
            </w:pPr>
            <w:r w:rsidRPr="006817BA">
              <w:rPr>
                <w:sz w:val="26"/>
                <w:szCs w:val="26"/>
              </w:rPr>
              <w:t>2</w:t>
            </w:r>
          </w:p>
        </w:tc>
        <w:tc>
          <w:tcPr>
            <w:tcW w:w="2556"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Nguyễn Thị H.</w:t>
            </w:r>
          </w:p>
        </w:tc>
        <w:tc>
          <w:tcPr>
            <w:tcW w:w="2551"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Hoàng Mai - Hà Nội</w:t>
            </w:r>
          </w:p>
        </w:tc>
        <w:tc>
          <w:tcPr>
            <w:tcW w:w="751" w:type="dxa"/>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1977</w:t>
            </w:r>
          </w:p>
        </w:tc>
        <w:tc>
          <w:tcPr>
            <w:tcW w:w="1276"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12060450</w:t>
            </w:r>
          </w:p>
        </w:tc>
        <w:tc>
          <w:tcPr>
            <w:tcW w:w="1401"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23/5/2012</w:t>
            </w:r>
          </w:p>
        </w:tc>
      </w:tr>
      <w:tr w:rsidR="00F11605" w:rsidRPr="006817BA" w:rsidTr="00B5685B">
        <w:trPr>
          <w:trHeight w:val="399"/>
        </w:trPr>
        <w:tc>
          <w:tcPr>
            <w:tcW w:w="563" w:type="dxa"/>
            <w:shd w:val="clear" w:color="auto" w:fill="auto"/>
            <w:vAlign w:val="bottom"/>
            <w:hideMark/>
          </w:tcPr>
          <w:p w:rsidR="00F11605" w:rsidRPr="006817BA" w:rsidRDefault="00F11605" w:rsidP="00B5685B">
            <w:pPr>
              <w:spacing w:before="120" w:after="40"/>
              <w:jc w:val="center"/>
              <w:rPr>
                <w:sz w:val="26"/>
                <w:szCs w:val="26"/>
              </w:rPr>
            </w:pPr>
            <w:r w:rsidRPr="006817BA">
              <w:rPr>
                <w:sz w:val="26"/>
                <w:szCs w:val="26"/>
              </w:rPr>
              <w:t>3</w:t>
            </w:r>
          </w:p>
        </w:tc>
        <w:tc>
          <w:tcPr>
            <w:tcW w:w="2556"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Bùi Mai C.</w:t>
            </w:r>
          </w:p>
        </w:tc>
        <w:tc>
          <w:tcPr>
            <w:tcW w:w="2551"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Ba Đình - Hà Nội</w:t>
            </w:r>
          </w:p>
        </w:tc>
        <w:tc>
          <w:tcPr>
            <w:tcW w:w="751" w:type="dxa"/>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1983</w:t>
            </w:r>
          </w:p>
        </w:tc>
        <w:tc>
          <w:tcPr>
            <w:tcW w:w="1276"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12067670</w:t>
            </w:r>
          </w:p>
        </w:tc>
        <w:tc>
          <w:tcPr>
            <w:tcW w:w="1401"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7/6/2012</w:t>
            </w:r>
          </w:p>
        </w:tc>
      </w:tr>
      <w:tr w:rsidR="00F11605" w:rsidRPr="006817BA" w:rsidTr="00B5685B">
        <w:trPr>
          <w:trHeight w:val="399"/>
        </w:trPr>
        <w:tc>
          <w:tcPr>
            <w:tcW w:w="563" w:type="dxa"/>
            <w:shd w:val="clear" w:color="auto" w:fill="auto"/>
            <w:vAlign w:val="bottom"/>
            <w:hideMark/>
          </w:tcPr>
          <w:p w:rsidR="00F11605" w:rsidRPr="006817BA" w:rsidRDefault="00F11605" w:rsidP="00B5685B">
            <w:pPr>
              <w:spacing w:before="120" w:after="40"/>
              <w:jc w:val="center"/>
              <w:rPr>
                <w:sz w:val="26"/>
                <w:szCs w:val="26"/>
              </w:rPr>
            </w:pPr>
            <w:r w:rsidRPr="006817BA">
              <w:rPr>
                <w:sz w:val="26"/>
                <w:szCs w:val="26"/>
              </w:rPr>
              <w:t>4</w:t>
            </w:r>
          </w:p>
        </w:tc>
        <w:tc>
          <w:tcPr>
            <w:tcW w:w="2556"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Nguyễn Thị H.</w:t>
            </w:r>
          </w:p>
        </w:tc>
        <w:tc>
          <w:tcPr>
            <w:tcW w:w="2551"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Yên Mỹ - Hưng Yên</w:t>
            </w:r>
          </w:p>
        </w:tc>
        <w:tc>
          <w:tcPr>
            <w:tcW w:w="751" w:type="dxa"/>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1986</w:t>
            </w:r>
          </w:p>
        </w:tc>
        <w:tc>
          <w:tcPr>
            <w:tcW w:w="1276"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12071274</w:t>
            </w:r>
          </w:p>
        </w:tc>
        <w:tc>
          <w:tcPr>
            <w:tcW w:w="1401"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13/6/2012</w:t>
            </w:r>
          </w:p>
        </w:tc>
      </w:tr>
      <w:tr w:rsidR="00F11605" w:rsidRPr="006817BA" w:rsidTr="00B5685B">
        <w:trPr>
          <w:trHeight w:val="399"/>
        </w:trPr>
        <w:tc>
          <w:tcPr>
            <w:tcW w:w="563" w:type="dxa"/>
            <w:shd w:val="clear" w:color="auto" w:fill="auto"/>
            <w:vAlign w:val="bottom"/>
            <w:hideMark/>
          </w:tcPr>
          <w:p w:rsidR="00F11605" w:rsidRPr="006817BA" w:rsidRDefault="00F11605" w:rsidP="00B5685B">
            <w:pPr>
              <w:spacing w:before="120" w:after="40"/>
              <w:jc w:val="center"/>
              <w:rPr>
                <w:sz w:val="26"/>
                <w:szCs w:val="26"/>
              </w:rPr>
            </w:pPr>
            <w:r w:rsidRPr="006817BA">
              <w:rPr>
                <w:sz w:val="26"/>
                <w:szCs w:val="26"/>
              </w:rPr>
              <w:t>5</w:t>
            </w:r>
          </w:p>
        </w:tc>
        <w:tc>
          <w:tcPr>
            <w:tcW w:w="2556"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Nguyễn Thị H.</w:t>
            </w:r>
          </w:p>
        </w:tc>
        <w:tc>
          <w:tcPr>
            <w:tcW w:w="2551"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Thanh Xuân - Hà Nội</w:t>
            </w:r>
          </w:p>
        </w:tc>
        <w:tc>
          <w:tcPr>
            <w:tcW w:w="751" w:type="dxa"/>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1977</w:t>
            </w:r>
          </w:p>
        </w:tc>
        <w:tc>
          <w:tcPr>
            <w:tcW w:w="1276"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12087118</w:t>
            </w:r>
          </w:p>
        </w:tc>
        <w:tc>
          <w:tcPr>
            <w:tcW w:w="1401"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16/7/2012</w:t>
            </w:r>
          </w:p>
        </w:tc>
      </w:tr>
      <w:tr w:rsidR="00F11605" w:rsidRPr="006817BA" w:rsidTr="00B5685B">
        <w:trPr>
          <w:trHeight w:val="399"/>
        </w:trPr>
        <w:tc>
          <w:tcPr>
            <w:tcW w:w="563" w:type="dxa"/>
            <w:shd w:val="clear" w:color="auto" w:fill="auto"/>
            <w:vAlign w:val="bottom"/>
            <w:hideMark/>
          </w:tcPr>
          <w:p w:rsidR="00F11605" w:rsidRPr="006817BA" w:rsidRDefault="00F11605" w:rsidP="00B5685B">
            <w:pPr>
              <w:spacing w:before="120" w:after="40"/>
              <w:jc w:val="center"/>
              <w:rPr>
                <w:sz w:val="26"/>
                <w:szCs w:val="26"/>
              </w:rPr>
            </w:pPr>
            <w:r w:rsidRPr="006817BA">
              <w:rPr>
                <w:sz w:val="26"/>
                <w:szCs w:val="26"/>
              </w:rPr>
              <w:t>6</w:t>
            </w:r>
          </w:p>
        </w:tc>
        <w:tc>
          <w:tcPr>
            <w:tcW w:w="2556"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Lương Thị H.</w:t>
            </w:r>
          </w:p>
        </w:tc>
        <w:tc>
          <w:tcPr>
            <w:tcW w:w="2551"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Hoàng Mai - Hà Nội</w:t>
            </w:r>
          </w:p>
        </w:tc>
        <w:tc>
          <w:tcPr>
            <w:tcW w:w="751" w:type="dxa"/>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1987</w:t>
            </w:r>
          </w:p>
        </w:tc>
        <w:tc>
          <w:tcPr>
            <w:tcW w:w="1276"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12132853</w:t>
            </w:r>
          </w:p>
        </w:tc>
        <w:tc>
          <w:tcPr>
            <w:tcW w:w="1401"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11/10/2012</w:t>
            </w:r>
          </w:p>
        </w:tc>
      </w:tr>
      <w:tr w:rsidR="00F11605" w:rsidRPr="006817BA" w:rsidTr="00B5685B">
        <w:trPr>
          <w:trHeight w:val="399"/>
        </w:trPr>
        <w:tc>
          <w:tcPr>
            <w:tcW w:w="563" w:type="dxa"/>
            <w:shd w:val="clear" w:color="auto" w:fill="auto"/>
            <w:vAlign w:val="bottom"/>
            <w:hideMark/>
          </w:tcPr>
          <w:p w:rsidR="00F11605" w:rsidRPr="006817BA" w:rsidRDefault="00F11605" w:rsidP="00B5685B">
            <w:pPr>
              <w:spacing w:before="120" w:after="40"/>
              <w:jc w:val="center"/>
              <w:rPr>
                <w:sz w:val="26"/>
                <w:szCs w:val="26"/>
              </w:rPr>
            </w:pPr>
            <w:r w:rsidRPr="006817BA">
              <w:rPr>
                <w:sz w:val="26"/>
                <w:szCs w:val="26"/>
              </w:rPr>
              <w:t>7</w:t>
            </w:r>
          </w:p>
        </w:tc>
        <w:tc>
          <w:tcPr>
            <w:tcW w:w="2556"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Đặng Thị Hương L.</w:t>
            </w:r>
          </w:p>
        </w:tc>
        <w:tc>
          <w:tcPr>
            <w:tcW w:w="2551"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Phúc Thọ - Hà Nội</w:t>
            </w:r>
          </w:p>
        </w:tc>
        <w:tc>
          <w:tcPr>
            <w:tcW w:w="751" w:type="dxa"/>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1976</w:t>
            </w:r>
          </w:p>
        </w:tc>
        <w:tc>
          <w:tcPr>
            <w:tcW w:w="1276"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12141303</w:t>
            </w:r>
          </w:p>
        </w:tc>
        <w:tc>
          <w:tcPr>
            <w:tcW w:w="1401"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24/10/2012</w:t>
            </w:r>
          </w:p>
        </w:tc>
      </w:tr>
      <w:tr w:rsidR="00F11605" w:rsidRPr="006817BA" w:rsidTr="00B5685B">
        <w:trPr>
          <w:trHeight w:val="399"/>
        </w:trPr>
        <w:tc>
          <w:tcPr>
            <w:tcW w:w="563" w:type="dxa"/>
            <w:shd w:val="clear" w:color="auto" w:fill="auto"/>
            <w:vAlign w:val="bottom"/>
            <w:hideMark/>
          </w:tcPr>
          <w:p w:rsidR="00F11605" w:rsidRPr="006817BA" w:rsidRDefault="00F11605" w:rsidP="00B5685B">
            <w:pPr>
              <w:spacing w:before="120" w:after="40"/>
              <w:jc w:val="center"/>
              <w:rPr>
                <w:sz w:val="26"/>
                <w:szCs w:val="26"/>
              </w:rPr>
            </w:pPr>
            <w:r w:rsidRPr="006817BA">
              <w:rPr>
                <w:sz w:val="26"/>
                <w:szCs w:val="26"/>
              </w:rPr>
              <w:t>8</w:t>
            </w:r>
          </w:p>
        </w:tc>
        <w:tc>
          <w:tcPr>
            <w:tcW w:w="2556"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Nguyễn Thị C.</w:t>
            </w:r>
          </w:p>
        </w:tc>
        <w:tc>
          <w:tcPr>
            <w:tcW w:w="2551"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Ứng Hòa - Hà Nội</w:t>
            </w:r>
          </w:p>
        </w:tc>
        <w:tc>
          <w:tcPr>
            <w:tcW w:w="751" w:type="dxa"/>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1984</w:t>
            </w:r>
          </w:p>
        </w:tc>
        <w:tc>
          <w:tcPr>
            <w:tcW w:w="1276"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12175803</w:t>
            </w:r>
          </w:p>
        </w:tc>
        <w:tc>
          <w:tcPr>
            <w:tcW w:w="1401"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27/12/2012</w:t>
            </w:r>
          </w:p>
        </w:tc>
      </w:tr>
      <w:tr w:rsidR="00F11605" w:rsidRPr="006817BA" w:rsidTr="00B5685B">
        <w:trPr>
          <w:trHeight w:val="399"/>
        </w:trPr>
        <w:tc>
          <w:tcPr>
            <w:tcW w:w="563" w:type="dxa"/>
            <w:shd w:val="clear" w:color="auto" w:fill="auto"/>
            <w:vAlign w:val="bottom"/>
            <w:hideMark/>
          </w:tcPr>
          <w:p w:rsidR="00F11605" w:rsidRPr="006817BA" w:rsidRDefault="00F11605" w:rsidP="00B5685B">
            <w:pPr>
              <w:spacing w:before="120" w:after="40"/>
              <w:jc w:val="center"/>
              <w:rPr>
                <w:sz w:val="26"/>
                <w:szCs w:val="26"/>
              </w:rPr>
            </w:pPr>
            <w:r w:rsidRPr="006817BA">
              <w:rPr>
                <w:sz w:val="26"/>
                <w:szCs w:val="26"/>
              </w:rPr>
              <w:t>9</w:t>
            </w:r>
          </w:p>
        </w:tc>
        <w:tc>
          <w:tcPr>
            <w:tcW w:w="2556"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Bùi Thị Thu H.</w:t>
            </w:r>
          </w:p>
        </w:tc>
        <w:tc>
          <w:tcPr>
            <w:tcW w:w="2551" w:type="dxa"/>
            <w:shd w:val="clear" w:color="auto" w:fill="auto"/>
            <w:noWrap/>
            <w:vAlign w:val="bottom"/>
            <w:hideMark/>
          </w:tcPr>
          <w:p w:rsidR="00F11605" w:rsidRPr="006817BA" w:rsidRDefault="00F11605" w:rsidP="00B5685B">
            <w:pPr>
              <w:spacing w:before="120" w:after="40"/>
              <w:rPr>
                <w:sz w:val="26"/>
                <w:szCs w:val="26"/>
              </w:rPr>
            </w:pPr>
            <w:r w:rsidRPr="006817BA">
              <w:rPr>
                <w:sz w:val="26"/>
                <w:szCs w:val="26"/>
              </w:rPr>
              <w:t>Cầu Giấy - Hà Nội</w:t>
            </w:r>
          </w:p>
        </w:tc>
        <w:tc>
          <w:tcPr>
            <w:tcW w:w="751" w:type="dxa"/>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1973</w:t>
            </w:r>
          </w:p>
        </w:tc>
        <w:tc>
          <w:tcPr>
            <w:tcW w:w="1276"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13042420</w:t>
            </w:r>
          </w:p>
        </w:tc>
        <w:tc>
          <w:tcPr>
            <w:tcW w:w="1401" w:type="dxa"/>
            <w:shd w:val="clear" w:color="auto" w:fill="auto"/>
            <w:noWrap/>
            <w:vAlign w:val="bottom"/>
            <w:hideMark/>
          </w:tcPr>
          <w:p w:rsidR="00F11605" w:rsidRPr="006817BA" w:rsidRDefault="00F11605" w:rsidP="00B5685B">
            <w:pPr>
              <w:spacing w:before="120" w:after="40"/>
              <w:jc w:val="center"/>
              <w:rPr>
                <w:rFonts w:ascii=".VnTime" w:hAnsi=".VnTime"/>
                <w:sz w:val="26"/>
                <w:szCs w:val="26"/>
              </w:rPr>
            </w:pPr>
            <w:r w:rsidRPr="006817BA">
              <w:rPr>
                <w:rFonts w:ascii=".VnTime" w:hAnsi=".VnTime"/>
                <w:sz w:val="26"/>
                <w:szCs w:val="26"/>
              </w:rPr>
              <w:t>28/4/2013</w:t>
            </w:r>
          </w:p>
        </w:tc>
      </w:tr>
    </w:tbl>
    <w:p w:rsidR="00F11605" w:rsidRDefault="00F11605" w:rsidP="00F11605"/>
    <w:tbl>
      <w:tblPr>
        <w:tblStyle w:val="TableGrid"/>
        <w:tblW w:w="91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4"/>
        <w:gridCol w:w="2835"/>
        <w:gridCol w:w="3172"/>
      </w:tblGrid>
      <w:tr w:rsidR="00F11605" w:rsidTr="00B5685B">
        <w:trPr>
          <w:jc w:val="center"/>
        </w:trPr>
        <w:tc>
          <w:tcPr>
            <w:tcW w:w="3174" w:type="dxa"/>
          </w:tcPr>
          <w:p w:rsidR="00F11605" w:rsidRDefault="00F11605" w:rsidP="00B5685B">
            <w:pPr>
              <w:jc w:val="center"/>
              <w:rPr>
                <w:b/>
              </w:rPr>
            </w:pPr>
            <w:r w:rsidRPr="00A97744">
              <w:rPr>
                <w:b/>
              </w:rPr>
              <w:t>CÁN BỘ HƯỚNG DẪN</w:t>
            </w:r>
          </w:p>
          <w:p w:rsidR="00F11605" w:rsidRDefault="00F11605" w:rsidP="00B5685B">
            <w:pPr>
              <w:jc w:val="center"/>
              <w:rPr>
                <w:b/>
              </w:rPr>
            </w:pPr>
          </w:p>
          <w:p w:rsidR="00F11605" w:rsidRDefault="00F11605" w:rsidP="00B5685B">
            <w:pPr>
              <w:jc w:val="center"/>
              <w:rPr>
                <w:b/>
              </w:rPr>
            </w:pPr>
          </w:p>
          <w:p w:rsidR="00F11605" w:rsidRDefault="00F11605" w:rsidP="00B5685B">
            <w:pPr>
              <w:jc w:val="center"/>
              <w:rPr>
                <w:b/>
              </w:rPr>
            </w:pPr>
          </w:p>
          <w:p w:rsidR="00F11605" w:rsidRDefault="00F11605" w:rsidP="00B5685B">
            <w:pPr>
              <w:jc w:val="center"/>
              <w:rPr>
                <w:b/>
              </w:rPr>
            </w:pPr>
          </w:p>
          <w:p w:rsidR="00F11605" w:rsidRDefault="00F11605" w:rsidP="00B5685B">
            <w:pPr>
              <w:jc w:val="center"/>
              <w:rPr>
                <w:b/>
              </w:rPr>
            </w:pPr>
          </w:p>
          <w:p w:rsidR="00F11605" w:rsidRDefault="00F11605" w:rsidP="00B5685B">
            <w:pPr>
              <w:jc w:val="center"/>
              <w:rPr>
                <w:b/>
              </w:rPr>
            </w:pPr>
          </w:p>
          <w:p w:rsidR="00F11605" w:rsidRDefault="00F11605" w:rsidP="00B5685B">
            <w:pPr>
              <w:jc w:val="center"/>
              <w:rPr>
                <w:b/>
              </w:rPr>
            </w:pPr>
            <w:r>
              <w:rPr>
                <w:b/>
              </w:rPr>
              <w:t>PGS.TS. Đỗ Trung Quân</w:t>
            </w:r>
          </w:p>
        </w:tc>
        <w:tc>
          <w:tcPr>
            <w:tcW w:w="2835" w:type="dxa"/>
          </w:tcPr>
          <w:p w:rsidR="00F11605" w:rsidRDefault="00F11605" w:rsidP="00B5685B">
            <w:pPr>
              <w:ind w:firstLine="720"/>
              <w:rPr>
                <w:b/>
              </w:rPr>
            </w:pPr>
          </w:p>
        </w:tc>
        <w:tc>
          <w:tcPr>
            <w:tcW w:w="3172" w:type="dxa"/>
          </w:tcPr>
          <w:p w:rsidR="00F11605" w:rsidRDefault="00F11605" w:rsidP="00B5685B">
            <w:pPr>
              <w:ind w:firstLine="720"/>
              <w:jc w:val="both"/>
              <w:rPr>
                <w:b/>
              </w:rPr>
            </w:pPr>
            <w:r>
              <w:rPr>
                <w:b/>
              </w:rPr>
              <w:t>KT. GIÁM ĐỐC</w:t>
            </w:r>
          </w:p>
          <w:p w:rsidR="00F11605" w:rsidRDefault="00F11605" w:rsidP="00B5685B">
            <w:pPr>
              <w:ind w:firstLine="720"/>
              <w:jc w:val="both"/>
              <w:rPr>
                <w:b/>
              </w:rPr>
            </w:pPr>
            <w:r>
              <w:rPr>
                <w:b/>
              </w:rPr>
              <w:t>PHÓ GIÁM ĐỐC</w:t>
            </w:r>
          </w:p>
          <w:p w:rsidR="00F11605" w:rsidRDefault="00F11605" w:rsidP="00B5685B">
            <w:pPr>
              <w:jc w:val="both"/>
              <w:rPr>
                <w:b/>
              </w:rPr>
            </w:pPr>
          </w:p>
          <w:p w:rsidR="00F11605" w:rsidRDefault="00F11605" w:rsidP="00B5685B">
            <w:pPr>
              <w:jc w:val="both"/>
              <w:rPr>
                <w:b/>
              </w:rPr>
            </w:pPr>
          </w:p>
          <w:p w:rsidR="00F11605" w:rsidRDefault="00F11605" w:rsidP="00B5685B">
            <w:pPr>
              <w:rPr>
                <w:b/>
              </w:rPr>
            </w:pPr>
          </w:p>
          <w:p w:rsidR="00F11605" w:rsidRDefault="00F11605" w:rsidP="00B5685B">
            <w:pPr>
              <w:rPr>
                <w:b/>
              </w:rPr>
            </w:pPr>
          </w:p>
          <w:p w:rsidR="00F11605" w:rsidRDefault="00F11605" w:rsidP="00B5685B">
            <w:pPr>
              <w:jc w:val="both"/>
              <w:rPr>
                <w:b/>
              </w:rPr>
            </w:pPr>
          </w:p>
          <w:p w:rsidR="00F11605" w:rsidRDefault="00F11605" w:rsidP="00B5685B">
            <w:pPr>
              <w:jc w:val="center"/>
              <w:rPr>
                <w:b/>
              </w:rPr>
            </w:pPr>
            <w:r>
              <w:rPr>
                <w:b/>
              </w:rPr>
              <w:t>PGS.TS. Trần Ngọc Lương</w:t>
            </w:r>
          </w:p>
          <w:p w:rsidR="00F11605" w:rsidRDefault="00F11605" w:rsidP="00B5685B">
            <w:pPr>
              <w:jc w:val="center"/>
              <w:rPr>
                <w:b/>
              </w:rPr>
            </w:pPr>
          </w:p>
        </w:tc>
      </w:tr>
    </w:tbl>
    <w:p w:rsidR="00F11605" w:rsidRDefault="00F11605" w:rsidP="00872A0C"/>
    <w:sectPr w:rsidR="00F11605" w:rsidSect="007423AC">
      <w:pgSz w:w="11907" w:h="16840" w:code="9"/>
      <w:pgMar w:top="1701" w:right="1134" w:bottom="1701" w:left="1701"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7D6" w:rsidRDefault="001207D6">
      <w:r>
        <w:separator/>
      </w:r>
    </w:p>
  </w:endnote>
  <w:endnote w:type="continuationSeparator" w:id="0">
    <w:p w:rsidR="001207D6" w:rsidRDefault="001207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HelvetIns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VnArial">
    <w:panose1 w:val="020B7200000000000000"/>
    <w:charset w:val="00"/>
    <w:family w:val="swiss"/>
    <w:pitch w:val="variable"/>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85B" w:rsidRDefault="00E01681" w:rsidP="006C793E">
    <w:pPr>
      <w:pStyle w:val="Footer"/>
      <w:framePr w:wrap="around" w:vAnchor="text" w:hAnchor="margin" w:xAlign="center" w:y="1"/>
      <w:rPr>
        <w:rStyle w:val="PageNumber"/>
      </w:rPr>
    </w:pPr>
    <w:r>
      <w:rPr>
        <w:rStyle w:val="PageNumber"/>
      </w:rPr>
      <w:fldChar w:fldCharType="begin"/>
    </w:r>
    <w:r w:rsidR="00B5685B">
      <w:rPr>
        <w:rStyle w:val="PageNumber"/>
      </w:rPr>
      <w:instrText xml:space="preserve">PAGE  </w:instrText>
    </w:r>
    <w:r>
      <w:rPr>
        <w:rStyle w:val="PageNumber"/>
      </w:rPr>
      <w:fldChar w:fldCharType="end"/>
    </w:r>
  </w:p>
  <w:p w:rsidR="00B5685B" w:rsidRDefault="00B568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85B" w:rsidRDefault="00E01681" w:rsidP="007423AC">
    <w:pPr>
      <w:pStyle w:val="Footer"/>
      <w:framePr w:wrap="around" w:vAnchor="text" w:hAnchor="margin" w:xAlign="right" w:y="1"/>
      <w:rPr>
        <w:rStyle w:val="PageNumber"/>
      </w:rPr>
    </w:pPr>
    <w:r>
      <w:rPr>
        <w:rStyle w:val="PageNumber"/>
      </w:rPr>
      <w:fldChar w:fldCharType="begin"/>
    </w:r>
    <w:r w:rsidR="00B5685B">
      <w:rPr>
        <w:rStyle w:val="PageNumber"/>
      </w:rPr>
      <w:instrText xml:space="preserve">PAGE  </w:instrText>
    </w:r>
    <w:r>
      <w:rPr>
        <w:rStyle w:val="PageNumber"/>
      </w:rPr>
      <w:fldChar w:fldCharType="end"/>
    </w:r>
  </w:p>
  <w:p w:rsidR="00B5685B" w:rsidRDefault="00B5685B" w:rsidP="007423AC">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85B" w:rsidRDefault="00B5685B">
    <w:pPr>
      <w:pStyle w:val="Footer"/>
      <w:jc w:val="right"/>
    </w:pPr>
  </w:p>
  <w:p w:rsidR="00B5685B" w:rsidRPr="00802F3E" w:rsidRDefault="00B5685B" w:rsidP="007423AC">
    <w:pPr>
      <w:pStyle w:val="Footer"/>
      <w:ind w:right="360"/>
      <w:rPr>
        <w:rFonts w:ascii="Arial" w:hAnsi="Arial" w:cs="Arial"/>
        <w:bCs/>
        <w:sz w:val="22"/>
        <w:szCs w:val="2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85B" w:rsidRDefault="00E01681" w:rsidP="007423AC">
    <w:pPr>
      <w:pStyle w:val="Footer"/>
      <w:framePr w:wrap="around" w:vAnchor="text" w:hAnchor="margin" w:xAlign="right" w:y="1"/>
      <w:rPr>
        <w:rStyle w:val="PageNumber"/>
      </w:rPr>
    </w:pPr>
    <w:r>
      <w:rPr>
        <w:rStyle w:val="PageNumber"/>
      </w:rPr>
      <w:fldChar w:fldCharType="begin"/>
    </w:r>
    <w:r w:rsidR="00B5685B">
      <w:rPr>
        <w:rStyle w:val="PageNumber"/>
      </w:rPr>
      <w:instrText xml:space="preserve">PAGE  </w:instrText>
    </w:r>
    <w:r>
      <w:rPr>
        <w:rStyle w:val="PageNumber"/>
      </w:rPr>
      <w:fldChar w:fldCharType="end"/>
    </w:r>
  </w:p>
  <w:p w:rsidR="00B5685B" w:rsidRDefault="00B5685B" w:rsidP="007423A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7D6" w:rsidRDefault="001207D6">
      <w:r>
        <w:separator/>
      </w:r>
    </w:p>
  </w:footnote>
  <w:footnote w:type="continuationSeparator" w:id="0">
    <w:p w:rsidR="001207D6" w:rsidRDefault="001207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6532321"/>
      <w:docPartObj>
        <w:docPartGallery w:val="Page Numbers (Top of Page)"/>
        <w:docPartUnique/>
      </w:docPartObj>
    </w:sdtPr>
    <w:sdtEndPr>
      <w:rPr>
        <w:noProof/>
        <w:sz w:val="26"/>
        <w:szCs w:val="26"/>
      </w:rPr>
    </w:sdtEndPr>
    <w:sdtContent>
      <w:p w:rsidR="00B5685B" w:rsidRPr="00434BB4" w:rsidRDefault="00E01681">
        <w:pPr>
          <w:pStyle w:val="Header"/>
          <w:jc w:val="center"/>
          <w:rPr>
            <w:sz w:val="26"/>
            <w:szCs w:val="26"/>
          </w:rPr>
        </w:pPr>
        <w:r w:rsidRPr="00434BB4">
          <w:rPr>
            <w:sz w:val="26"/>
            <w:szCs w:val="26"/>
          </w:rPr>
          <w:fldChar w:fldCharType="begin"/>
        </w:r>
        <w:r w:rsidR="00B5685B" w:rsidRPr="00434BB4">
          <w:rPr>
            <w:sz w:val="26"/>
            <w:szCs w:val="26"/>
          </w:rPr>
          <w:instrText xml:space="preserve"> PAGE   \* MERGEFORMAT </w:instrText>
        </w:r>
        <w:r w:rsidRPr="00434BB4">
          <w:rPr>
            <w:sz w:val="26"/>
            <w:szCs w:val="26"/>
          </w:rPr>
          <w:fldChar w:fldCharType="separate"/>
        </w:r>
        <w:r w:rsidR="00887F9C">
          <w:rPr>
            <w:noProof/>
            <w:sz w:val="26"/>
            <w:szCs w:val="26"/>
          </w:rPr>
          <w:t>117</w:t>
        </w:r>
        <w:r w:rsidRPr="00434BB4">
          <w:rPr>
            <w:sz w:val="26"/>
            <w:szCs w:val="26"/>
          </w:rPr>
          <w:fldChar w:fldCharType="end"/>
        </w:r>
      </w:p>
    </w:sdtContent>
  </w:sdt>
  <w:p w:rsidR="00B5685B" w:rsidRDefault="00B5685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E18" w:rsidRPr="00434BB4" w:rsidRDefault="003F6E18">
    <w:pPr>
      <w:pStyle w:val="Header"/>
      <w:jc w:val="center"/>
      <w:rPr>
        <w:sz w:val="26"/>
        <w:szCs w:val="26"/>
      </w:rPr>
    </w:pPr>
  </w:p>
  <w:p w:rsidR="003F6E18" w:rsidRDefault="003F6E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05F8"/>
    <w:multiLevelType w:val="hybridMultilevel"/>
    <w:tmpl w:val="1C8ED9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6C4AAA"/>
    <w:multiLevelType w:val="hybridMultilevel"/>
    <w:tmpl w:val="33163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808C5"/>
    <w:multiLevelType w:val="hybridMultilevel"/>
    <w:tmpl w:val="0590DE64"/>
    <w:lvl w:ilvl="0" w:tplc="BE8CA8FA">
      <w:start w:val="3"/>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75A0ACD"/>
    <w:multiLevelType w:val="hybridMultilevel"/>
    <w:tmpl w:val="64F46F2A"/>
    <w:lvl w:ilvl="0" w:tplc="6FB0168C">
      <w:start w:val="100"/>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E125B"/>
    <w:multiLevelType w:val="hybridMultilevel"/>
    <w:tmpl w:val="C8DEA3D8"/>
    <w:lvl w:ilvl="0" w:tplc="B9DA80DA">
      <w:start w:val="3"/>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A155D0A"/>
    <w:multiLevelType w:val="hybridMultilevel"/>
    <w:tmpl w:val="CA6646DC"/>
    <w:lvl w:ilvl="0" w:tplc="5718898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45776C"/>
    <w:multiLevelType w:val="hybridMultilevel"/>
    <w:tmpl w:val="E578CEF2"/>
    <w:lvl w:ilvl="0" w:tplc="51467B7C">
      <w:start w:val="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0B504B6"/>
    <w:multiLevelType w:val="hybridMultilevel"/>
    <w:tmpl w:val="E41CCC7C"/>
    <w:lvl w:ilvl="0" w:tplc="F8488F60">
      <w:start w:val="47"/>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226771DA"/>
    <w:multiLevelType w:val="hybridMultilevel"/>
    <w:tmpl w:val="26F04C5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rPr>
    </w:lvl>
    <w:lvl w:ilvl="4" w:tplc="0F7EC86A">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4FE6871"/>
    <w:multiLevelType w:val="hybridMultilevel"/>
    <w:tmpl w:val="0B1C843E"/>
    <w:lvl w:ilvl="0" w:tplc="0409000D">
      <w:start w:val="1"/>
      <w:numFmt w:val="bullet"/>
      <w:lvlText w:val=""/>
      <w:lvlJc w:val="left"/>
      <w:pPr>
        <w:ind w:left="720" w:hanging="360"/>
      </w:pPr>
      <w:rPr>
        <w:rFonts w:ascii="Wingdings" w:hAnsi="Wingdings" w:hint="default"/>
      </w:rPr>
    </w:lvl>
    <w:lvl w:ilvl="1" w:tplc="94AAADA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126313"/>
    <w:multiLevelType w:val="hybridMultilevel"/>
    <w:tmpl w:val="76E6D2AC"/>
    <w:lvl w:ilvl="0" w:tplc="56905490">
      <w:start w:val="40"/>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5974601"/>
    <w:multiLevelType w:val="hybridMultilevel"/>
    <w:tmpl w:val="D9FE69C4"/>
    <w:lvl w:ilvl="0" w:tplc="E4B0D53C">
      <w:start w:val="1"/>
      <w:numFmt w:val="decimal"/>
      <w:lvlText w:val="%1."/>
      <w:lvlJc w:val="left"/>
      <w:pPr>
        <w:ind w:left="786" w:hanging="360"/>
      </w:pPr>
      <w:rPr>
        <w:rFonts w:ascii="Times New Roman" w:eastAsia="Times New Roman"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25C81C5E"/>
    <w:multiLevelType w:val="hybridMultilevel"/>
    <w:tmpl w:val="2356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931B8F"/>
    <w:multiLevelType w:val="hybridMultilevel"/>
    <w:tmpl w:val="11B6F034"/>
    <w:lvl w:ilvl="0" w:tplc="A69E954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9D71D8"/>
    <w:multiLevelType w:val="hybridMultilevel"/>
    <w:tmpl w:val="14208BAA"/>
    <w:lvl w:ilvl="0" w:tplc="EB42CA4A">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527611"/>
    <w:multiLevelType w:val="hybridMultilevel"/>
    <w:tmpl w:val="747297E8"/>
    <w:lvl w:ilvl="0" w:tplc="4CEEB35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FA0D50"/>
    <w:multiLevelType w:val="hybridMultilevel"/>
    <w:tmpl w:val="876499E0"/>
    <w:lvl w:ilvl="0" w:tplc="566A7FA6">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36E1212E"/>
    <w:multiLevelType w:val="hybridMultilevel"/>
    <w:tmpl w:val="4AEE07E6"/>
    <w:lvl w:ilvl="0" w:tplc="1EDEB6A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8A0D95"/>
    <w:multiLevelType w:val="hybridMultilevel"/>
    <w:tmpl w:val="9F76E97C"/>
    <w:lvl w:ilvl="0" w:tplc="B0287AD4">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8D34D6"/>
    <w:multiLevelType w:val="hybridMultilevel"/>
    <w:tmpl w:val="12EC3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2F2919"/>
    <w:multiLevelType w:val="hybridMultilevel"/>
    <w:tmpl w:val="CF3CCF44"/>
    <w:lvl w:ilvl="0" w:tplc="77F20040">
      <w:start w:val="100"/>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EF45AF"/>
    <w:multiLevelType w:val="hybridMultilevel"/>
    <w:tmpl w:val="1AD4791E"/>
    <w:lvl w:ilvl="0" w:tplc="B9A2EEDA">
      <w:start w:val="1"/>
      <w:numFmt w:val="bullet"/>
      <w:lvlText w:val="­"/>
      <w:lvlJc w:val="left"/>
      <w:pPr>
        <w:tabs>
          <w:tab w:val="num" w:pos="3600"/>
        </w:tabs>
        <w:ind w:left="360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F681E41"/>
    <w:multiLevelType w:val="hybridMultilevel"/>
    <w:tmpl w:val="CE08837E"/>
    <w:lvl w:ilvl="0" w:tplc="7312F940">
      <w:start w:val="4"/>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036938"/>
    <w:multiLevelType w:val="hybridMultilevel"/>
    <w:tmpl w:val="D41E3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1F7A0D"/>
    <w:multiLevelType w:val="hybridMultilevel"/>
    <w:tmpl w:val="F0B28806"/>
    <w:lvl w:ilvl="0" w:tplc="64B29642">
      <w:start w:val="1500"/>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5B42DC7"/>
    <w:multiLevelType w:val="hybridMultilevel"/>
    <w:tmpl w:val="40A21CFE"/>
    <w:lvl w:ilvl="0" w:tplc="FAC02DAA">
      <w:start w:val="4"/>
      <w:numFmt w:val="bullet"/>
      <w:lvlText w:val="-"/>
      <w:lvlJc w:val="left"/>
      <w:pPr>
        <w:ind w:left="720" w:hanging="360"/>
      </w:pPr>
      <w:rPr>
        <w:rFonts w:ascii="Times New Roman" w:eastAsiaTheme="minorHAnsi"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58DD55CC"/>
    <w:multiLevelType w:val="hybridMultilevel"/>
    <w:tmpl w:val="AA529B26"/>
    <w:lvl w:ilvl="0" w:tplc="C698335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96C4BA2"/>
    <w:multiLevelType w:val="hybridMultilevel"/>
    <w:tmpl w:val="81FADBF4"/>
    <w:lvl w:ilvl="0" w:tplc="8AA8CD3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B3F5040"/>
    <w:multiLevelType w:val="hybridMultilevel"/>
    <w:tmpl w:val="DFCAFF2A"/>
    <w:lvl w:ilvl="0" w:tplc="0409000F">
      <w:start w:val="1"/>
      <w:numFmt w:val="decimal"/>
      <w:lvlText w:val="%1."/>
      <w:lvlJc w:val="left"/>
      <w:pPr>
        <w:ind w:left="72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6D14B6"/>
    <w:multiLevelType w:val="hybridMultilevel"/>
    <w:tmpl w:val="E5523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332C87"/>
    <w:multiLevelType w:val="hybridMultilevel"/>
    <w:tmpl w:val="8230D3E0"/>
    <w:lvl w:ilvl="0" w:tplc="5A7CC4B2">
      <w:start w:val="27"/>
      <w:numFmt w:val="bullet"/>
      <w:lvlText w:val=""/>
      <w:lvlJc w:val="left"/>
      <w:pPr>
        <w:ind w:left="432" w:hanging="360"/>
      </w:pPr>
      <w:rPr>
        <w:rFonts w:ascii="Wingdings" w:eastAsia="Arial" w:hAnsi="Wingdings"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1">
    <w:nsid w:val="5FC25F1C"/>
    <w:multiLevelType w:val="hybridMultilevel"/>
    <w:tmpl w:val="B3F67ADA"/>
    <w:lvl w:ilvl="0" w:tplc="C1CA0B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55527C6"/>
    <w:multiLevelType w:val="hybridMultilevel"/>
    <w:tmpl w:val="AC12E16E"/>
    <w:lvl w:ilvl="0" w:tplc="F894E6B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C52FDA"/>
    <w:multiLevelType w:val="hybridMultilevel"/>
    <w:tmpl w:val="152EC970"/>
    <w:lvl w:ilvl="0" w:tplc="53124E6E">
      <w:start w:val="1"/>
      <w:numFmt w:val="bullet"/>
      <w:lvlText w:val=""/>
      <w:lvlJc w:val="left"/>
      <w:pPr>
        <w:tabs>
          <w:tab w:val="num" w:pos="720"/>
        </w:tabs>
        <w:ind w:left="720" w:hanging="360"/>
      </w:pPr>
      <w:rPr>
        <w:rFonts w:ascii="Wingdings 2" w:hAnsi="Wingdings 2" w:hint="default"/>
      </w:rPr>
    </w:lvl>
    <w:lvl w:ilvl="1" w:tplc="589A8362" w:tentative="1">
      <w:start w:val="1"/>
      <w:numFmt w:val="bullet"/>
      <w:lvlText w:val=""/>
      <w:lvlJc w:val="left"/>
      <w:pPr>
        <w:tabs>
          <w:tab w:val="num" w:pos="1440"/>
        </w:tabs>
        <w:ind w:left="1440" w:hanging="360"/>
      </w:pPr>
      <w:rPr>
        <w:rFonts w:ascii="Wingdings 2" w:hAnsi="Wingdings 2" w:hint="default"/>
      </w:rPr>
    </w:lvl>
    <w:lvl w:ilvl="2" w:tplc="BE789852" w:tentative="1">
      <w:start w:val="1"/>
      <w:numFmt w:val="bullet"/>
      <w:lvlText w:val=""/>
      <w:lvlJc w:val="left"/>
      <w:pPr>
        <w:tabs>
          <w:tab w:val="num" w:pos="2160"/>
        </w:tabs>
        <w:ind w:left="2160" w:hanging="360"/>
      </w:pPr>
      <w:rPr>
        <w:rFonts w:ascii="Wingdings 2" w:hAnsi="Wingdings 2" w:hint="default"/>
      </w:rPr>
    </w:lvl>
    <w:lvl w:ilvl="3" w:tplc="F23C95FA" w:tentative="1">
      <w:start w:val="1"/>
      <w:numFmt w:val="bullet"/>
      <w:lvlText w:val=""/>
      <w:lvlJc w:val="left"/>
      <w:pPr>
        <w:tabs>
          <w:tab w:val="num" w:pos="2880"/>
        </w:tabs>
        <w:ind w:left="2880" w:hanging="360"/>
      </w:pPr>
      <w:rPr>
        <w:rFonts w:ascii="Wingdings 2" w:hAnsi="Wingdings 2" w:hint="default"/>
      </w:rPr>
    </w:lvl>
    <w:lvl w:ilvl="4" w:tplc="01FC5820" w:tentative="1">
      <w:start w:val="1"/>
      <w:numFmt w:val="bullet"/>
      <w:lvlText w:val=""/>
      <w:lvlJc w:val="left"/>
      <w:pPr>
        <w:tabs>
          <w:tab w:val="num" w:pos="3600"/>
        </w:tabs>
        <w:ind w:left="3600" w:hanging="360"/>
      </w:pPr>
      <w:rPr>
        <w:rFonts w:ascii="Wingdings 2" w:hAnsi="Wingdings 2" w:hint="default"/>
      </w:rPr>
    </w:lvl>
    <w:lvl w:ilvl="5" w:tplc="23AC0686" w:tentative="1">
      <w:start w:val="1"/>
      <w:numFmt w:val="bullet"/>
      <w:lvlText w:val=""/>
      <w:lvlJc w:val="left"/>
      <w:pPr>
        <w:tabs>
          <w:tab w:val="num" w:pos="4320"/>
        </w:tabs>
        <w:ind w:left="4320" w:hanging="360"/>
      </w:pPr>
      <w:rPr>
        <w:rFonts w:ascii="Wingdings 2" w:hAnsi="Wingdings 2" w:hint="default"/>
      </w:rPr>
    </w:lvl>
    <w:lvl w:ilvl="6" w:tplc="AC6C2BEE" w:tentative="1">
      <w:start w:val="1"/>
      <w:numFmt w:val="bullet"/>
      <w:lvlText w:val=""/>
      <w:lvlJc w:val="left"/>
      <w:pPr>
        <w:tabs>
          <w:tab w:val="num" w:pos="5040"/>
        </w:tabs>
        <w:ind w:left="5040" w:hanging="360"/>
      </w:pPr>
      <w:rPr>
        <w:rFonts w:ascii="Wingdings 2" w:hAnsi="Wingdings 2" w:hint="default"/>
      </w:rPr>
    </w:lvl>
    <w:lvl w:ilvl="7" w:tplc="B2D2D98C" w:tentative="1">
      <w:start w:val="1"/>
      <w:numFmt w:val="bullet"/>
      <w:lvlText w:val=""/>
      <w:lvlJc w:val="left"/>
      <w:pPr>
        <w:tabs>
          <w:tab w:val="num" w:pos="5760"/>
        </w:tabs>
        <w:ind w:left="5760" w:hanging="360"/>
      </w:pPr>
      <w:rPr>
        <w:rFonts w:ascii="Wingdings 2" w:hAnsi="Wingdings 2" w:hint="default"/>
      </w:rPr>
    </w:lvl>
    <w:lvl w:ilvl="8" w:tplc="755CACCE" w:tentative="1">
      <w:start w:val="1"/>
      <w:numFmt w:val="bullet"/>
      <w:lvlText w:val=""/>
      <w:lvlJc w:val="left"/>
      <w:pPr>
        <w:tabs>
          <w:tab w:val="num" w:pos="6480"/>
        </w:tabs>
        <w:ind w:left="6480" w:hanging="360"/>
      </w:pPr>
      <w:rPr>
        <w:rFonts w:ascii="Wingdings 2" w:hAnsi="Wingdings 2" w:hint="default"/>
      </w:rPr>
    </w:lvl>
  </w:abstractNum>
  <w:abstractNum w:abstractNumId="34">
    <w:nsid w:val="6CCD30C0"/>
    <w:multiLevelType w:val="hybridMultilevel"/>
    <w:tmpl w:val="6FAC7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477B3B"/>
    <w:multiLevelType w:val="hybridMultilevel"/>
    <w:tmpl w:val="6C6CFC7E"/>
    <w:lvl w:ilvl="0" w:tplc="7408C5BC">
      <w:start w:val="3"/>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716B6BBB"/>
    <w:multiLevelType w:val="hybridMultilevel"/>
    <w:tmpl w:val="CF7C4AE8"/>
    <w:lvl w:ilvl="0" w:tplc="F81E577E">
      <w:start w:val="4"/>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7">
    <w:nsid w:val="777759A4"/>
    <w:multiLevelType w:val="hybridMultilevel"/>
    <w:tmpl w:val="8752F738"/>
    <w:lvl w:ilvl="0" w:tplc="1176493A">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783C6594"/>
    <w:multiLevelType w:val="hybridMultilevel"/>
    <w:tmpl w:val="37983B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7F75AF"/>
    <w:multiLevelType w:val="hybridMultilevel"/>
    <w:tmpl w:val="C4D0099E"/>
    <w:lvl w:ilvl="0" w:tplc="57F014E4">
      <w:start w:val="3"/>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0"/>
  </w:num>
  <w:num w:numId="4">
    <w:abstractNumId w:val="21"/>
  </w:num>
  <w:num w:numId="5">
    <w:abstractNumId w:val="13"/>
  </w:num>
  <w:num w:numId="6">
    <w:abstractNumId w:val="8"/>
  </w:num>
  <w:num w:numId="7">
    <w:abstractNumId w:val="36"/>
  </w:num>
  <w:num w:numId="8">
    <w:abstractNumId w:val="26"/>
  </w:num>
  <w:num w:numId="9">
    <w:abstractNumId w:val="5"/>
  </w:num>
  <w:num w:numId="10">
    <w:abstractNumId w:val="6"/>
  </w:num>
  <w:num w:numId="11">
    <w:abstractNumId w:val="25"/>
  </w:num>
  <w:num w:numId="12">
    <w:abstractNumId w:val="37"/>
  </w:num>
  <w:num w:numId="13">
    <w:abstractNumId w:val="15"/>
  </w:num>
  <w:num w:numId="14">
    <w:abstractNumId w:val="17"/>
  </w:num>
  <w:num w:numId="15">
    <w:abstractNumId w:val="22"/>
  </w:num>
  <w:num w:numId="16">
    <w:abstractNumId w:val="24"/>
  </w:num>
  <w:num w:numId="17">
    <w:abstractNumId w:val="19"/>
  </w:num>
  <w:num w:numId="18">
    <w:abstractNumId w:val="34"/>
  </w:num>
  <w:num w:numId="19">
    <w:abstractNumId w:val="27"/>
  </w:num>
  <w:num w:numId="20">
    <w:abstractNumId w:val="38"/>
  </w:num>
  <w:num w:numId="21">
    <w:abstractNumId w:val="29"/>
  </w:num>
  <w:num w:numId="22">
    <w:abstractNumId w:val="33"/>
  </w:num>
  <w:num w:numId="23">
    <w:abstractNumId w:val="12"/>
  </w:num>
  <w:num w:numId="24">
    <w:abstractNumId w:val="9"/>
  </w:num>
  <w:num w:numId="25">
    <w:abstractNumId w:val="23"/>
  </w:num>
  <w:num w:numId="26">
    <w:abstractNumId w:val="11"/>
  </w:num>
  <w:num w:numId="27">
    <w:abstractNumId w:val="4"/>
  </w:num>
  <w:num w:numId="28">
    <w:abstractNumId w:val="2"/>
  </w:num>
  <w:num w:numId="29">
    <w:abstractNumId w:val="16"/>
  </w:num>
  <w:num w:numId="30">
    <w:abstractNumId w:val="35"/>
  </w:num>
  <w:num w:numId="31">
    <w:abstractNumId w:val="39"/>
  </w:num>
  <w:num w:numId="32">
    <w:abstractNumId w:val="10"/>
  </w:num>
  <w:num w:numId="33">
    <w:abstractNumId w:val="7"/>
  </w:num>
  <w:num w:numId="34">
    <w:abstractNumId w:val="18"/>
  </w:num>
  <w:num w:numId="35">
    <w:abstractNumId w:val="14"/>
  </w:num>
  <w:num w:numId="36">
    <w:abstractNumId w:val="30"/>
  </w:num>
  <w:num w:numId="37">
    <w:abstractNumId w:val="20"/>
  </w:num>
  <w:num w:numId="38">
    <w:abstractNumId w:val="3"/>
  </w:num>
  <w:num w:numId="39">
    <w:abstractNumId w:val="32"/>
  </w:num>
  <w:num w:numId="4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stylePaneFormatFilter w:val="3F01"/>
  <w:defaultTabStop w:val="720"/>
  <w:characterSpacingControl w:val="doNotCompress"/>
  <w:hdrShapeDefaults>
    <o:shapedefaults v:ext="edit" spidmax="5122">
      <o:colormenu v:ext="edit" strokecolor="none"/>
    </o:shapedefaults>
  </w:hdrShapeDefaults>
  <w:footnotePr>
    <w:footnote w:id="-1"/>
    <w:footnote w:id="0"/>
  </w:footnotePr>
  <w:endnotePr>
    <w:endnote w:id="-1"/>
    <w:endnote w:id="0"/>
  </w:endnotePr>
  <w:compat/>
  <w:rsids>
    <w:rsidRoot w:val="006C793E"/>
    <w:rsid w:val="000A26A8"/>
    <w:rsid w:val="000A683C"/>
    <w:rsid w:val="000C1397"/>
    <w:rsid w:val="000D168A"/>
    <w:rsid w:val="0011196E"/>
    <w:rsid w:val="001207D6"/>
    <w:rsid w:val="00127F2B"/>
    <w:rsid w:val="0014112A"/>
    <w:rsid w:val="00152D06"/>
    <w:rsid w:val="0017441D"/>
    <w:rsid w:val="00193339"/>
    <w:rsid w:val="001D02C1"/>
    <w:rsid w:val="001D2393"/>
    <w:rsid w:val="001F230A"/>
    <w:rsid w:val="001F5BA4"/>
    <w:rsid w:val="002118C8"/>
    <w:rsid w:val="00211B1E"/>
    <w:rsid w:val="0021357F"/>
    <w:rsid w:val="0021762A"/>
    <w:rsid w:val="00273160"/>
    <w:rsid w:val="002777D0"/>
    <w:rsid w:val="0028373B"/>
    <w:rsid w:val="00291065"/>
    <w:rsid w:val="002A5BC6"/>
    <w:rsid w:val="002B11CB"/>
    <w:rsid w:val="002B41E9"/>
    <w:rsid w:val="002E39CA"/>
    <w:rsid w:val="002F475A"/>
    <w:rsid w:val="00316470"/>
    <w:rsid w:val="00323E2A"/>
    <w:rsid w:val="0033143B"/>
    <w:rsid w:val="0034381C"/>
    <w:rsid w:val="0035679A"/>
    <w:rsid w:val="00380955"/>
    <w:rsid w:val="0038102B"/>
    <w:rsid w:val="00392BF3"/>
    <w:rsid w:val="003A68AB"/>
    <w:rsid w:val="003E6DD9"/>
    <w:rsid w:val="003F6E18"/>
    <w:rsid w:val="00402925"/>
    <w:rsid w:val="00437B35"/>
    <w:rsid w:val="0045536F"/>
    <w:rsid w:val="004736DB"/>
    <w:rsid w:val="00485AAF"/>
    <w:rsid w:val="004B0DEB"/>
    <w:rsid w:val="004B68F9"/>
    <w:rsid w:val="004D3876"/>
    <w:rsid w:val="004F6C46"/>
    <w:rsid w:val="00543D6F"/>
    <w:rsid w:val="00555408"/>
    <w:rsid w:val="005640C6"/>
    <w:rsid w:val="00564BD0"/>
    <w:rsid w:val="005827C5"/>
    <w:rsid w:val="00590438"/>
    <w:rsid w:val="005C5984"/>
    <w:rsid w:val="006118E3"/>
    <w:rsid w:val="00614820"/>
    <w:rsid w:val="00636F7A"/>
    <w:rsid w:val="00637EA1"/>
    <w:rsid w:val="00665385"/>
    <w:rsid w:val="006869CF"/>
    <w:rsid w:val="006A6A84"/>
    <w:rsid w:val="006B2774"/>
    <w:rsid w:val="006C1F5E"/>
    <w:rsid w:val="006C793E"/>
    <w:rsid w:val="006D02AC"/>
    <w:rsid w:val="006E4099"/>
    <w:rsid w:val="007123DD"/>
    <w:rsid w:val="0071288A"/>
    <w:rsid w:val="007321CC"/>
    <w:rsid w:val="007423AC"/>
    <w:rsid w:val="007453C5"/>
    <w:rsid w:val="00746492"/>
    <w:rsid w:val="007469A1"/>
    <w:rsid w:val="0075068B"/>
    <w:rsid w:val="00793AC5"/>
    <w:rsid w:val="007A1997"/>
    <w:rsid w:val="007B1DF5"/>
    <w:rsid w:val="007D0B13"/>
    <w:rsid w:val="007E4D04"/>
    <w:rsid w:val="007E709A"/>
    <w:rsid w:val="007F5925"/>
    <w:rsid w:val="00805863"/>
    <w:rsid w:val="008635AE"/>
    <w:rsid w:val="00872A0C"/>
    <w:rsid w:val="0088187A"/>
    <w:rsid w:val="00887F9C"/>
    <w:rsid w:val="008C05B8"/>
    <w:rsid w:val="00902EA0"/>
    <w:rsid w:val="00905EC6"/>
    <w:rsid w:val="00936906"/>
    <w:rsid w:val="009530B5"/>
    <w:rsid w:val="009649B6"/>
    <w:rsid w:val="00967AB2"/>
    <w:rsid w:val="00967BEC"/>
    <w:rsid w:val="00997F95"/>
    <w:rsid w:val="009A3A93"/>
    <w:rsid w:val="009A62FA"/>
    <w:rsid w:val="009B5F10"/>
    <w:rsid w:val="009D2DAB"/>
    <w:rsid w:val="009E1B85"/>
    <w:rsid w:val="009E6277"/>
    <w:rsid w:val="009F5868"/>
    <w:rsid w:val="00A26F85"/>
    <w:rsid w:val="00A273AA"/>
    <w:rsid w:val="00A4610E"/>
    <w:rsid w:val="00A966A5"/>
    <w:rsid w:val="00AB4596"/>
    <w:rsid w:val="00AB75C3"/>
    <w:rsid w:val="00AE5D1B"/>
    <w:rsid w:val="00B07A4F"/>
    <w:rsid w:val="00B170E1"/>
    <w:rsid w:val="00B218CA"/>
    <w:rsid w:val="00B3310A"/>
    <w:rsid w:val="00B464D1"/>
    <w:rsid w:val="00B5685B"/>
    <w:rsid w:val="00B94AD5"/>
    <w:rsid w:val="00BC32EF"/>
    <w:rsid w:val="00BE5351"/>
    <w:rsid w:val="00BF47EA"/>
    <w:rsid w:val="00C11315"/>
    <w:rsid w:val="00C12754"/>
    <w:rsid w:val="00C6135F"/>
    <w:rsid w:val="00C71584"/>
    <w:rsid w:val="00C74045"/>
    <w:rsid w:val="00C77048"/>
    <w:rsid w:val="00CA7C21"/>
    <w:rsid w:val="00CC068E"/>
    <w:rsid w:val="00CD6326"/>
    <w:rsid w:val="00CE50EB"/>
    <w:rsid w:val="00D10A2E"/>
    <w:rsid w:val="00D23964"/>
    <w:rsid w:val="00D275EC"/>
    <w:rsid w:val="00D57409"/>
    <w:rsid w:val="00D631F5"/>
    <w:rsid w:val="00DA6C80"/>
    <w:rsid w:val="00DD3357"/>
    <w:rsid w:val="00DD7964"/>
    <w:rsid w:val="00DE2C41"/>
    <w:rsid w:val="00DF1814"/>
    <w:rsid w:val="00E01681"/>
    <w:rsid w:val="00E0240B"/>
    <w:rsid w:val="00E03294"/>
    <w:rsid w:val="00E03C8E"/>
    <w:rsid w:val="00E13137"/>
    <w:rsid w:val="00E77660"/>
    <w:rsid w:val="00EB2741"/>
    <w:rsid w:val="00EC1D62"/>
    <w:rsid w:val="00EC3DC9"/>
    <w:rsid w:val="00ED2B28"/>
    <w:rsid w:val="00EE02B3"/>
    <w:rsid w:val="00F11605"/>
    <w:rsid w:val="00F1219C"/>
    <w:rsid w:val="00F3388A"/>
    <w:rsid w:val="00F63020"/>
    <w:rsid w:val="00F7713A"/>
    <w:rsid w:val="00F91CFA"/>
    <w:rsid w:val="00F9659B"/>
    <w:rsid w:val="00FC45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3357"/>
    <w:rPr>
      <w:sz w:val="24"/>
      <w:szCs w:val="24"/>
    </w:rPr>
  </w:style>
  <w:style w:type="paragraph" w:styleId="Heading2">
    <w:name w:val="heading 2"/>
    <w:basedOn w:val="Normal"/>
    <w:next w:val="Normal"/>
    <w:link w:val="Heading2Char"/>
    <w:uiPriority w:val="9"/>
    <w:unhideWhenUsed/>
    <w:qFormat/>
    <w:rsid w:val="007423AC"/>
    <w:pPr>
      <w:keepNext/>
      <w:keepLines/>
      <w:spacing w:before="200" w:line="276" w:lineRule="auto"/>
      <w:outlineLvl w:val="1"/>
    </w:pPr>
    <w:rPr>
      <w:rFonts w:asciiTheme="majorHAnsi" w:eastAsiaTheme="majorEastAsia" w:hAnsiTheme="majorHAnsi" w:cstheme="majorBidi"/>
      <w:b/>
      <w:bCs/>
      <w:color w:val="4F81BD" w:themeColor="accent1"/>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423AC"/>
    <w:rPr>
      <w:rFonts w:asciiTheme="majorHAnsi" w:eastAsiaTheme="majorEastAsia" w:hAnsiTheme="majorHAnsi" w:cstheme="majorBidi"/>
      <w:b/>
      <w:bCs/>
      <w:color w:val="4F81BD" w:themeColor="accent1"/>
      <w:sz w:val="26"/>
      <w:szCs w:val="26"/>
      <w:lang w:val="vi-VN"/>
    </w:rPr>
  </w:style>
  <w:style w:type="paragraph" w:styleId="Footer">
    <w:name w:val="footer"/>
    <w:basedOn w:val="Normal"/>
    <w:link w:val="FooterChar"/>
    <w:uiPriority w:val="99"/>
    <w:rsid w:val="006C793E"/>
    <w:pPr>
      <w:tabs>
        <w:tab w:val="center" w:pos="4320"/>
        <w:tab w:val="right" w:pos="8640"/>
      </w:tabs>
    </w:pPr>
  </w:style>
  <w:style w:type="character" w:customStyle="1" w:styleId="FooterChar">
    <w:name w:val="Footer Char"/>
    <w:basedOn w:val="DefaultParagraphFont"/>
    <w:link w:val="Footer"/>
    <w:uiPriority w:val="99"/>
    <w:rsid w:val="007423AC"/>
    <w:rPr>
      <w:sz w:val="24"/>
      <w:szCs w:val="24"/>
    </w:rPr>
  </w:style>
  <w:style w:type="character" w:styleId="PageNumber">
    <w:name w:val="page number"/>
    <w:basedOn w:val="DefaultParagraphFont"/>
    <w:rsid w:val="006C793E"/>
  </w:style>
  <w:style w:type="table" w:styleId="TableGrid">
    <w:name w:val="Table Grid"/>
    <w:basedOn w:val="TableNormal"/>
    <w:uiPriority w:val="59"/>
    <w:rsid w:val="00564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469A1"/>
    <w:pPr>
      <w:tabs>
        <w:tab w:val="center" w:pos="4320"/>
        <w:tab w:val="right" w:pos="8640"/>
      </w:tabs>
    </w:pPr>
  </w:style>
  <w:style w:type="character" w:customStyle="1" w:styleId="HeaderChar">
    <w:name w:val="Header Char"/>
    <w:basedOn w:val="DefaultParagraphFont"/>
    <w:link w:val="Header"/>
    <w:uiPriority w:val="99"/>
    <w:rsid w:val="007423AC"/>
    <w:rPr>
      <w:sz w:val="24"/>
      <w:szCs w:val="24"/>
    </w:rPr>
  </w:style>
  <w:style w:type="paragraph" w:styleId="BalloonText">
    <w:name w:val="Balloon Text"/>
    <w:basedOn w:val="Normal"/>
    <w:link w:val="BalloonTextChar"/>
    <w:uiPriority w:val="99"/>
    <w:rsid w:val="009A62FA"/>
    <w:rPr>
      <w:rFonts w:ascii="Tahoma" w:hAnsi="Tahoma" w:cs="Tahoma"/>
      <w:sz w:val="16"/>
      <w:szCs w:val="16"/>
    </w:rPr>
  </w:style>
  <w:style w:type="character" w:customStyle="1" w:styleId="BalloonTextChar">
    <w:name w:val="Balloon Text Char"/>
    <w:basedOn w:val="DefaultParagraphFont"/>
    <w:link w:val="BalloonText"/>
    <w:uiPriority w:val="99"/>
    <w:rsid w:val="009A62FA"/>
    <w:rPr>
      <w:rFonts w:ascii="Tahoma" w:hAnsi="Tahoma" w:cs="Tahoma"/>
      <w:sz w:val="16"/>
      <w:szCs w:val="16"/>
    </w:rPr>
  </w:style>
  <w:style w:type="paragraph" w:styleId="ListParagraph">
    <w:name w:val="List Paragraph"/>
    <w:basedOn w:val="Normal"/>
    <w:uiPriority w:val="34"/>
    <w:qFormat/>
    <w:rsid w:val="009A62FA"/>
    <w:pPr>
      <w:ind w:left="720"/>
      <w:contextualSpacing/>
    </w:pPr>
  </w:style>
  <w:style w:type="character" w:customStyle="1" w:styleId="FooterChar1">
    <w:name w:val="Footer Char1"/>
    <w:basedOn w:val="DefaultParagraphFont"/>
    <w:uiPriority w:val="99"/>
    <w:semiHidden/>
    <w:rsid w:val="007423AC"/>
    <w:rPr>
      <w:rFonts w:ascii="Times New Roman" w:eastAsia="Times New Roman" w:hAnsi="Times New Roman" w:cs="Times New Roman"/>
      <w:sz w:val="24"/>
      <w:szCs w:val="24"/>
    </w:rPr>
  </w:style>
  <w:style w:type="paragraph" w:styleId="BodyTextIndent">
    <w:name w:val="Body Text Indent"/>
    <w:basedOn w:val="Normal"/>
    <w:link w:val="BodyTextIndentChar"/>
    <w:rsid w:val="007423AC"/>
    <w:pPr>
      <w:spacing w:after="120"/>
      <w:ind w:left="360"/>
    </w:pPr>
  </w:style>
  <w:style w:type="character" w:customStyle="1" w:styleId="BodyTextIndentChar">
    <w:name w:val="Body Text Indent Char"/>
    <w:basedOn w:val="DefaultParagraphFont"/>
    <w:link w:val="BodyTextIndent"/>
    <w:rsid w:val="007423AC"/>
    <w:rPr>
      <w:sz w:val="24"/>
      <w:szCs w:val="24"/>
    </w:rPr>
  </w:style>
  <w:style w:type="paragraph" w:customStyle="1" w:styleId="EndNoteBibliographyTitle">
    <w:name w:val="EndNote Bibliography Title"/>
    <w:basedOn w:val="Normal"/>
    <w:link w:val="EndNoteBibliographyTitleChar"/>
    <w:rsid w:val="007423AC"/>
    <w:pPr>
      <w:jc w:val="center"/>
    </w:pPr>
    <w:rPr>
      <w:noProof/>
    </w:rPr>
  </w:style>
  <w:style w:type="character" w:customStyle="1" w:styleId="EndNoteBibliographyTitleChar">
    <w:name w:val="EndNote Bibliography Title Char"/>
    <w:basedOn w:val="DefaultParagraphFont"/>
    <w:link w:val="EndNoteBibliographyTitle"/>
    <w:rsid w:val="007423AC"/>
    <w:rPr>
      <w:noProof/>
      <w:sz w:val="24"/>
      <w:szCs w:val="24"/>
    </w:rPr>
  </w:style>
  <w:style w:type="paragraph" w:customStyle="1" w:styleId="EndNoteBibliography">
    <w:name w:val="EndNote Bibliography"/>
    <w:basedOn w:val="Normal"/>
    <w:link w:val="EndNoteBibliographyChar"/>
    <w:rsid w:val="007423AC"/>
    <w:pPr>
      <w:jc w:val="both"/>
    </w:pPr>
    <w:rPr>
      <w:noProof/>
    </w:rPr>
  </w:style>
  <w:style w:type="character" w:customStyle="1" w:styleId="EndNoteBibliographyChar">
    <w:name w:val="EndNote Bibliography Char"/>
    <w:basedOn w:val="DefaultParagraphFont"/>
    <w:link w:val="EndNoteBibliography"/>
    <w:rsid w:val="007423AC"/>
    <w:rPr>
      <w:noProof/>
      <w:sz w:val="24"/>
      <w:szCs w:val="24"/>
    </w:rPr>
  </w:style>
  <w:style w:type="character" w:styleId="Hyperlink">
    <w:name w:val="Hyperlink"/>
    <w:basedOn w:val="DefaultParagraphFont"/>
    <w:uiPriority w:val="99"/>
    <w:unhideWhenUsed/>
    <w:rsid w:val="007423AC"/>
    <w:rPr>
      <w:color w:val="0000FF"/>
      <w:u w:val="single"/>
    </w:rPr>
  </w:style>
  <w:style w:type="paragraph" w:customStyle="1" w:styleId="Default">
    <w:name w:val="Default"/>
    <w:rsid w:val="007423AC"/>
    <w:pPr>
      <w:autoSpaceDE w:val="0"/>
      <w:autoSpaceDN w:val="0"/>
      <w:adjustRightInd w:val="0"/>
    </w:pPr>
    <w:rPr>
      <w:rFonts w:eastAsiaTheme="minorHAnsi"/>
      <w:color w:val="000000"/>
      <w:sz w:val="24"/>
      <w:szCs w:val="24"/>
      <w:lang w:val="vi-VN"/>
    </w:rPr>
  </w:style>
  <w:style w:type="paragraph" w:customStyle="1" w:styleId="oncaDanhsch">
    <w:name w:val="Đoạn của Danh sách"/>
    <w:basedOn w:val="Normal"/>
    <w:uiPriority w:val="99"/>
    <w:rsid w:val="007423AC"/>
    <w:pPr>
      <w:ind w:left="720" w:firstLine="567"/>
      <w:contextualSpacing/>
      <w:jc w:val="both"/>
    </w:pPr>
    <w:rPr>
      <w:rFonts w:ascii="Calibri" w:hAnsi="Calibri"/>
      <w:sz w:val="22"/>
      <w:szCs w:val="22"/>
    </w:rPr>
  </w:style>
  <w:style w:type="paragraph" w:styleId="NormalWeb">
    <w:name w:val="Normal (Web)"/>
    <w:basedOn w:val="Normal"/>
    <w:uiPriority w:val="99"/>
    <w:unhideWhenUsed/>
    <w:rsid w:val="007423AC"/>
    <w:pPr>
      <w:spacing w:before="100" w:beforeAutospacing="1" w:after="100" w:afterAutospacing="1"/>
    </w:pPr>
    <w:rPr>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335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C793E"/>
    <w:pPr>
      <w:tabs>
        <w:tab w:val="center" w:pos="4320"/>
        <w:tab w:val="right" w:pos="8640"/>
      </w:tabs>
    </w:pPr>
  </w:style>
  <w:style w:type="character" w:styleId="PageNumber">
    <w:name w:val="page number"/>
    <w:basedOn w:val="DefaultParagraphFont"/>
    <w:rsid w:val="006C793E"/>
  </w:style>
  <w:style w:type="table" w:styleId="TableGrid">
    <w:name w:val="Table Grid"/>
    <w:basedOn w:val="TableNormal"/>
    <w:rsid w:val="00564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7469A1"/>
    <w:pPr>
      <w:tabs>
        <w:tab w:val="center" w:pos="4320"/>
        <w:tab w:val="right" w:pos="8640"/>
      </w:tabs>
    </w:pPr>
  </w:style>
  <w:style w:type="paragraph" w:styleId="BalloonText">
    <w:name w:val="Balloon Text"/>
    <w:basedOn w:val="Normal"/>
    <w:link w:val="BalloonTextChar"/>
    <w:rsid w:val="009A62FA"/>
    <w:rPr>
      <w:rFonts w:ascii="Tahoma" w:hAnsi="Tahoma" w:cs="Tahoma"/>
      <w:sz w:val="16"/>
      <w:szCs w:val="16"/>
    </w:rPr>
  </w:style>
  <w:style w:type="character" w:customStyle="1" w:styleId="BalloonTextChar">
    <w:name w:val="Balloon Text Char"/>
    <w:basedOn w:val="DefaultParagraphFont"/>
    <w:link w:val="BalloonText"/>
    <w:rsid w:val="009A62FA"/>
    <w:rPr>
      <w:rFonts w:ascii="Tahoma" w:hAnsi="Tahoma" w:cs="Tahoma"/>
      <w:sz w:val="16"/>
      <w:szCs w:val="16"/>
    </w:rPr>
  </w:style>
  <w:style w:type="paragraph" w:styleId="ListParagraph">
    <w:name w:val="List Paragraph"/>
    <w:basedOn w:val="Normal"/>
    <w:uiPriority w:val="34"/>
    <w:qFormat/>
    <w:rsid w:val="009A62F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oleObject" Target="embeddings/oleObject4.bin"/><Relationship Id="rId39" Type="http://schemas.openxmlformats.org/officeDocument/2006/relationships/image" Target="media/image20.png"/><Relationship Id="rId21" Type="http://schemas.openxmlformats.org/officeDocument/2006/relationships/image" Target="media/image10.wmf"/><Relationship Id="rId34" Type="http://schemas.openxmlformats.org/officeDocument/2006/relationships/chart" Target="charts/chart2.xml"/><Relationship Id="rId42" Type="http://schemas.openxmlformats.org/officeDocument/2006/relationships/image" Target="media/image23.png"/><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footer" Target="footer2.xm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chart" Target="charts/chart1.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chart" Target="charts/chart18.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dtu.ox.ac.uk/homacalculator/" TargetMode="External"/><Relationship Id="rId28" Type="http://schemas.openxmlformats.org/officeDocument/2006/relationships/oleObject" Target="embeddings/oleObject5.bin"/><Relationship Id="rId36" Type="http://schemas.openxmlformats.org/officeDocument/2006/relationships/image" Target="media/image17.png"/><Relationship Id="rId49" Type="http://schemas.openxmlformats.org/officeDocument/2006/relationships/chart" Target="charts/chart9.xml"/><Relationship Id="rId57" Type="http://schemas.openxmlformats.org/officeDocument/2006/relationships/chart" Target="charts/chart17.xml"/><Relationship Id="rId61"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eader" Target="header1.xml"/><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image" Target="media/image24.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image" Target="media/image16.pn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chart" Target="charts/chart16.xml"/><Relationship Id="rId64" Type="http://schemas.openxmlformats.org/officeDocument/2006/relationships/footer" Target="footer3.xml"/><Relationship Id="rId8" Type="http://schemas.openxmlformats.org/officeDocument/2006/relationships/hyperlink" Target="http://www.google.com.vn/url?sa=i&amp;rct=j&amp;q=&amp;esrc=s&amp;source=images&amp;cd=&amp;cad=rja&amp;uact=8&amp;docid=47Rtg96eZdk0cM&amp;tbnid=VnioGIbgu1zC3M:&amp;ved=0CAUQjRw&amp;url=http://www.nac5.vaac.gov.vn/vi/tai-tro/quy-che-tai-tro.html&amp;ei=CFh7U4mfLIbh8AWKoIGYAw&amp;bvm=bv.67229260,d.dGc&amp;psig=AFQjCNGXeK1FZJFN2iWKz1uNRXjGALUyGw&amp;ust=1400678781244956" TargetMode="External"/><Relationship Id="rId51"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1.bin"/><Relationship Id="rId25" Type="http://schemas.openxmlformats.org/officeDocument/2006/relationships/image" Target="media/image12.w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chart" Target="charts/chart6.xml"/><Relationship Id="rId59" Type="http://schemas.openxmlformats.org/officeDocument/2006/relationships/chart" Target="charts/chart19.xml"/><Relationship Id="rId67"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22.png"/><Relationship Id="rId54" Type="http://schemas.openxmlformats.org/officeDocument/2006/relationships/chart" Target="charts/chart14.xml"/><Relationship Id="rId6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I:\Vitamin%20D_23.1.2015\De%20cuong\KQ\Bieu%20do%201.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I:\Vitamin%20D_23.1.2015\De%20cuong\KQ\Bieu%20do%201.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I:\Vitamin%20D_23.1.2015\De%20cuong\KQ\Bieu%20do%201.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I:\Vitamin%20D_23.1.2015\De%20cuong\KQ\Bieu%20do%20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I:\Vitamin%20D_23.1.2015\De%20cuong\KQ\Bieu%20do%201.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I:\Vitamin%20D_23.1.2015\De%20cuong\KQ\Bieu%20do%201.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I:\Vitamin%20D_23.1.2015\De%20cuong\KQ\Bieu%20do%201.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I:\Vitamin%20D_23.1.2015\De%20cuong\KQ\Bieu%20do%201.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I:\Vitamin%20D_23.1.2015\De%20cuong\KQ\Bieu%20do%201.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I:\Vitamin%20D_23.1.2015\De%20cuong\KQ\Bieu%20do%201.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I:\Vitamin%20D_23.1.2015\De%20cuong\KQ\Bieu%20do%20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Vitamin%20D_23.1.2015\De%20cuong\KQ\Bieu%20do%20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Vitamin%20D\Data\Data_14.9.4.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Vitamin%20D\Data\Data_14.9.4.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G:\Vitamin%20D\Data\Data_14.9.4.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I:\Vitamin%20D_23.1.2015\De%20cuong\KQ\Bieu%20do%20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I:\Vitamin%20D_23.1.2015\De%20cuong\KQ\Bieu%20do%20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I:\Vitamin%20D_23.1.2015\De%20cuong\KQ\Bieu%20do%201.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G:\Vitamin%20D\LA\Bieu%20do%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manualLayout>
          <c:layoutTarget val="inner"/>
          <c:xMode val="edge"/>
          <c:yMode val="edge"/>
          <c:x val="8.3488626421697344E-3"/>
          <c:y val="3.9351851851851853E-2"/>
          <c:w val="0.60900739680267235"/>
          <c:h val="0.89814814814814914"/>
        </c:manualLayout>
      </c:layout>
      <c:pie3DChart>
        <c:varyColors val="1"/>
        <c:ser>
          <c:idx val="0"/>
          <c:order val="0"/>
          <c:spPr>
            <a:solidFill>
              <a:srgbClr val="FFCC00"/>
            </a:solidFill>
            <a:ln w="15875"/>
            <a:effectLst>
              <a:innerShdw>
                <a:prstClr val="black"/>
              </a:innerShdw>
            </a:effectLst>
            <a:scene3d>
              <a:camera prst="orthographicFront"/>
              <a:lightRig rig="threePt" dir="t"/>
            </a:scene3d>
            <a:sp3d prstMaterial="metal">
              <a:contourClr>
                <a:srgbClr val="000000"/>
              </a:contourClr>
            </a:sp3d>
          </c:spPr>
          <c:explosion val="17"/>
          <c:dPt>
            <c:idx val="0"/>
            <c:spPr>
              <a:solidFill>
                <a:srgbClr val="FF0000"/>
              </a:solidFill>
              <a:ln w="15875"/>
              <a:effectLst>
                <a:innerShdw>
                  <a:prstClr val="black"/>
                </a:innerShdw>
              </a:effectLst>
              <a:scene3d>
                <a:camera prst="orthographicFront"/>
                <a:lightRig rig="threePt" dir="t"/>
              </a:scene3d>
              <a:sp3d prstMaterial="metal">
                <a:contourClr>
                  <a:srgbClr val="000000"/>
                </a:contourClr>
              </a:sp3d>
            </c:spPr>
          </c:dPt>
          <c:dPt>
            <c:idx val="2"/>
            <c:spPr>
              <a:solidFill>
                <a:srgbClr val="99FFCC"/>
              </a:solidFill>
              <a:ln w="15875"/>
              <a:effectLst>
                <a:innerShdw>
                  <a:prstClr val="black"/>
                </a:innerShdw>
              </a:effectLst>
              <a:scene3d>
                <a:camera prst="orthographicFront"/>
                <a:lightRig rig="threePt" dir="t"/>
              </a:scene3d>
              <a:sp3d prstMaterial="metal">
                <a:contourClr>
                  <a:srgbClr val="000000"/>
                </a:contourClr>
              </a:sp3d>
            </c:spPr>
          </c:dPt>
          <c:dLbls>
            <c:dLbl>
              <c:idx val="0"/>
              <c:layout>
                <c:manualLayout>
                  <c:x val="-5.0285532490256885E-2"/>
                  <c:y val="0.12040467980718129"/>
                </c:manualLayout>
              </c:layout>
              <c:tx>
                <c:rich>
                  <a:bodyPr/>
                  <a:lstStyle/>
                  <a:p>
                    <a:pPr>
                      <a:defRPr lang="en-US" sz="1000" b="1">
                        <a:solidFill>
                          <a:schemeClr val="bg1"/>
                        </a:solidFill>
                        <a:latin typeface="Arial" pitchFamily="34" charset="0"/>
                        <a:cs typeface="Arial" pitchFamily="34" charset="0"/>
                      </a:defRPr>
                    </a:pPr>
                    <a:r>
                      <a:rPr lang="en-US" sz="1000">
                        <a:solidFill>
                          <a:schemeClr val="bg1"/>
                        </a:solidFill>
                        <a:latin typeface="Arial" pitchFamily="34" charset="0"/>
                        <a:cs typeface="Arial" pitchFamily="34" charset="0"/>
                      </a:rPr>
                      <a:t>8,6%</a:t>
                    </a:r>
                  </a:p>
                  <a:p>
                    <a:pPr>
                      <a:defRPr lang="en-US" sz="1000" b="1">
                        <a:solidFill>
                          <a:schemeClr val="bg1"/>
                        </a:solidFill>
                        <a:latin typeface="Arial" pitchFamily="34" charset="0"/>
                        <a:cs typeface="Arial" pitchFamily="34" charset="0"/>
                      </a:defRPr>
                    </a:pPr>
                    <a:r>
                      <a:rPr lang="en-US" sz="1000">
                        <a:solidFill>
                          <a:schemeClr val="bg1"/>
                        </a:solidFill>
                        <a:latin typeface="Arial" pitchFamily="34" charset="0"/>
                        <a:cs typeface="Arial" pitchFamily="34" charset="0"/>
                      </a:rPr>
                      <a:t>(n=9)</a:t>
                    </a:r>
                    <a:endParaRPr lang="en-US">
                      <a:solidFill>
                        <a:schemeClr val="bg1"/>
                      </a:solidFill>
                      <a:latin typeface="Arial" pitchFamily="34" charset="0"/>
                      <a:cs typeface="Arial" pitchFamily="34" charset="0"/>
                    </a:endParaRPr>
                  </a:p>
                </c:rich>
              </c:tx>
              <c:numFmt formatCode="#,##0.0" sourceLinked="0"/>
              <c:spPr/>
              <c:showVal val="1"/>
            </c:dLbl>
            <c:dLbl>
              <c:idx val="1"/>
              <c:layout>
                <c:manualLayout>
                  <c:x val="-0.11058398950131228"/>
                  <c:y val="-0.32878089993653004"/>
                </c:manualLayout>
              </c:layout>
              <c:tx>
                <c:rich>
                  <a:bodyPr/>
                  <a:lstStyle/>
                  <a:p>
                    <a:r>
                      <a:rPr lang="en-US" sz="1000">
                        <a:latin typeface="Arial" pitchFamily="34" charset="0"/>
                        <a:cs typeface="Arial" pitchFamily="34" charset="0"/>
                      </a:rPr>
                      <a:t>73,1%</a:t>
                    </a:r>
                  </a:p>
                  <a:p>
                    <a:r>
                      <a:rPr lang="en-US" sz="1000">
                        <a:latin typeface="Arial" pitchFamily="34" charset="0"/>
                        <a:cs typeface="Arial" pitchFamily="34" charset="0"/>
                      </a:rPr>
                      <a:t>(n=76)</a:t>
                    </a:r>
                    <a:endParaRPr lang="en-US">
                      <a:latin typeface="Arial" pitchFamily="34" charset="0"/>
                      <a:cs typeface="Arial" pitchFamily="34" charset="0"/>
                    </a:endParaRPr>
                  </a:p>
                </c:rich>
              </c:tx>
              <c:showVal val="1"/>
            </c:dLbl>
            <c:dLbl>
              <c:idx val="2"/>
              <c:tx>
                <c:rich>
                  <a:bodyPr/>
                  <a:lstStyle/>
                  <a:p>
                    <a:r>
                      <a:rPr lang="en-US" sz="1000">
                        <a:latin typeface="Arial" pitchFamily="34" charset="0"/>
                        <a:cs typeface="Arial" pitchFamily="34" charset="0"/>
                      </a:rPr>
                      <a:t>18,3%</a:t>
                    </a:r>
                  </a:p>
                  <a:p>
                    <a:r>
                      <a:rPr lang="en-US" sz="1000">
                        <a:latin typeface="Arial" pitchFamily="34" charset="0"/>
                        <a:cs typeface="Arial" pitchFamily="34" charset="0"/>
                      </a:rPr>
                      <a:t>(n=19)</a:t>
                    </a:r>
                    <a:endParaRPr lang="en-US">
                      <a:latin typeface="Arial" pitchFamily="34" charset="0"/>
                      <a:cs typeface="Arial" pitchFamily="34" charset="0"/>
                    </a:endParaRPr>
                  </a:p>
                </c:rich>
              </c:tx>
              <c:showVal val="1"/>
            </c:dLbl>
            <c:numFmt formatCode="#,##0.0" sourceLinked="0"/>
            <c:txPr>
              <a:bodyPr/>
              <a:lstStyle/>
              <a:p>
                <a:pPr>
                  <a:defRPr lang="en-US" sz="1000" b="1">
                    <a:latin typeface="Arial" pitchFamily="34" charset="0"/>
                    <a:cs typeface="Arial" pitchFamily="34" charset="0"/>
                  </a:defRPr>
                </a:pPr>
                <a:endParaRPr lang="en-US"/>
              </a:p>
            </c:txPr>
            <c:showVal val="1"/>
            <c:showLeaderLines val="1"/>
          </c:dLbls>
          <c:cat>
            <c:strRef>
              <c:f>'PB TT vit D'!$A$7:$A$9</c:f>
              <c:strCache>
                <c:ptCount val="3"/>
                <c:pt idx="0">
                  <c:v>Thiếu vitamin D nặng </c:v>
                </c:pt>
                <c:pt idx="1">
                  <c:v>Thiếu vitamin D nhẹ</c:v>
                </c:pt>
                <c:pt idx="2">
                  <c:v>Đủ vitamin D</c:v>
                </c:pt>
              </c:strCache>
            </c:strRef>
          </c:cat>
          <c:val>
            <c:numRef>
              <c:f>'PB TT vit D'!$B$7:$B$9</c:f>
              <c:numCache>
                <c:formatCode>0</c:formatCode>
                <c:ptCount val="3"/>
                <c:pt idx="0">
                  <c:v>8.7000000000000011</c:v>
                </c:pt>
                <c:pt idx="1">
                  <c:v>73.099999999999994</c:v>
                </c:pt>
                <c:pt idx="2">
                  <c:v>18.3</c:v>
                </c:pt>
              </c:numCache>
            </c:numRef>
          </c:val>
        </c:ser>
      </c:pie3DChart>
    </c:plotArea>
    <c:legend>
      <c:legendPos val="r"/>
      <c:layout>
        <c:manualLayout>
          <c:xMode val="edge"/>
          <c:yMode val="edge"/>
          <c:x val="0.61994671120655465"/>
          <c:y val="0.29789511605167002"/>
          <c:w val="0.36086132983377445"/>
          <c:h val="0.34732064741907803"/>
        </c:manualLayout>
      </c:layout>
      <c:txPr>
        <a:bodyPr/>
        <a:lstStyle/>
        <a:p>
          <a:pPr>
            <a:defRPr lang="en-US" sz="1100" b="1">
              <a:solidFill>
                <a:srgbClr val="00B0F0"/>
              </a:solidFill>
              <a:latin typeface="Arial" pitchFamily="34" charset="0"/>
              <a:cs typeface="Arial" pitchFamily="34" charset="0"/>
            </a:defRPr>
          </a:pPr>
          <a:endParaRPr lang="en-US"/>
        </a:p>
      </c:txPr>
    </c:legend>
    <c:plotVisOnly val="1"/>
    <c:dispBlanksAs val="zero"/>
  </c:chart>
  <c:spPr>
    <a:no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4683471733268933E-2"/>
          <c:y val="0.16354148439778596"/>
          <c:w val="0.91439502656024663"/>
          <c:h val="0.70891987459901806"/>
        </c:manualLayout>
      </c:layout>
      <c:lineChart>
        <c:grouping val="standard"/>
        <c:ser>
          <c:idx val="0"/>
          <c:order val="0"/>
          <c:tx>
            <c:strRef>
              <c:f>'FPG changes'!$E$2</c:f>
              <c:strCache>
                <c:ptCount val="1"/>
                <c:pt idx="0">
                  <c:v> 500 IU/ngày (n = 30) </c:v>
                </c:pt>
              </c:strCache>
            </c:strRef>
          </c:tx>
          <c:spPr>
            <a:ln>
              <a:solidFill>
                <a:srgbClr val="FF0000"/>
              </a:solidFill>
            </a:ln>
          </c:spPr>
          <c:marker>
            <c:symbol val="circle"/>
            <c:size val="6"/>
            <c:spPr>
              <a:solidFill>
                <a:srgbClr val="FF0000"/>
              </a:solidFill>
              <a:ln>
                <a:noFill/>
              </a:ln>
            </c:spPr>
          </c:marker>
          <c:cat>
            <c:strRef>
              <c:f>'FPG changes'!$F$1:$H$1</c:f>
              <c:strCache>
                <c:ptCount val="3"/>
                <c:pt idx="0">
                  <c:v>Lần khám 1</c:v>
                </c:pt>
                <c:pt idx="1">
                  <c:v>Lần khám 2</c:v>
                </c:pt>
                <c:pt idx="2">
                  <c:v>Lần khám 3</c:v>
                </c:pt>
              </c:strCache>
            </c:strRef>
          </c:cat>
          <c:val>
            <c:numRef>
              <c:f>'FPG changes'!$F$2:$H$2</c:f>
              <c:numCache>
                <c:formatCode>General</c:formatCode>
                <c:ptCount val="3"/>
                <c:pt idx="0">
                  <c:v>4.71</c:v>
                </c:pt>
                <c:pt idx="1">
                  <c:v>4.58</c:v>
                </c:pt>
                <c:pt idx="2">
                  <c:v>4.51</c:v>
                </c:pt>
              </c:numCache>
            </c:numRef>
          </c:val>
        </c:ser>
        <c:ser>
          <c:idx val="1"/>
          <c:order val="1"/>
          <c:tx>
            <c:strRef>
              <c:f>'FPG changes'!$E$3</c:f>
              <c:strCache>
                <c:ptCount val="1"/>
                <c:pt idx="0">
                  <c:v>1500 IU/ngày (n = 30)</c:v>
                </c:pt>
              </c:strCache>
            </c:strRef>
          </c:tx>
          <c:spPr>
            <a:ln>
              <a:solidFill>
                <a:srgbClr val="00B0F0"/>
              </a:solidFill>
            </a:ln>
          </c:spPr>
          <c:marker>
            <c:symbol val="square"/>
            <c:size val="5"/>
            <c:spPr>
              <a:solidFill>
                <a:srgbClr val="00B0F0"/>
              </a:solidFill>
              <a:ln>
                <a:solidFill>
                  <a:srgbClr val="00B0F0"/>
                </a:solidFill>
              </a:ln>
            </c:spPr>
          </c:marker>
          <c:cat>
            <c:strRef>
              <c:f>'FPG changes'!$F$1:$H$1</c:f>
              <c:strCache>
                <c:ptCount val="3"/>
                <c:pt idx="0">
                  <c:v>Lần khám 1</c:v>
                </c:pt>
                <c:pt idx="1">
                  <c:v>Lần khám 2</c:v>
                </c:pt>
                <c:pt idx="2">
                  <c:v>Lần khám 3</c:v>
                </c:pt>
              </c:strCache>
            </c:strRef>
          </c:cat>
          <c:val>
            <c:numRef>
              <c:f>'FPG changes'!$F$3:$H$3</c:f>
              <c:numCache>
                <c:formatCode>0.00</c:formatCode>
                <c:ptCount val="3"/>
                <c:pt idx="0">
                  <c:v>4.74</c:v>
                </c:pt>
                <c:pt idx="1">
                  <c:v>4.4000000000000004</c:v>
                </c:pt>
                <c:pt idx="2" formatCode="General">
                  <c:v>4.18</c:v>
                </c:pt>
              </c:numCache>
            </c:numRef>
          </c:val>
        </c:ser>
        <c:marker val="1"/>
        <c:axId val="77783808"/>
        <c:axId val="77785728"/>
      </c:lineChart>
      <c:catAx>
        <c:axId val="77783808"/>
        <c:scaling>
          <c:orientation val="minMax"/>
        </c:scaling>
        <c:axPos val="b"/>
        <c:numFmt formatCode="General" sourceLinked="1"/>
        <c:majorTickMark val="none"/>
        <c:tickLblPos val="nextTo"/>
        <c:txPr>
          <a:bodyPr/>
          <a:lstStyle/>
          <a:p>
            <a:pPr>
              <a:defRPr lang="en-US" sz="900">
                <a:solidFill>
                  <a:srgbClr val="0070C0"/>
                </a:solidFill>
                <a:latin typeface="Arial" pitchFamily="34" charset="0"/>
                <a:cs typeface="Arial" pitchFamily="34" charset="0"/>
              </a:defRPr>
            </a:pPr>
            <a:endParaRPr lang="en-US"/>
          </a:p>
        </c:txPr>
        <c:crossAx val="77785728"/>
        <c:crosses val="autoZero"/>
        <c:auto val="1"/>
        <c:lblAlgn val="ctr"/>
        <c:lblOffset val="100"/>
      </c:catAx>
      <c:valAx>
        <c:axId val="77785728"/>
        <c:scaling>
          <c:orientation val="minMax"/>
          <c:max val="5"/>
          <c:min val="3"/>
        </c:scaling>
        <c:axPos val="l"/>
        <c:numFmt formatCode="#,##0.0" sourceLinked="0"/>
        <c:tickLblPos val="nextTo"/>
        <c:txPr>
          <a:bodyPr/>
          <a:lstStyle/>
          <a:p>
            <a:pPr>
              <a:defRPr lang="en-US" sz="800">
                <a:solidFill>
                  <a:srgbClr val="0070C0"/>
                </a:solidFill>
                <a:latin typeface="Arial" pitchFamily="34" charset="0"/>
                <a:cs typeface="Arial" pitchFamily="34" charset="0"/>
              </a:defRPr>
            </a:pPr>
            <a:endParaRPr lang="en-US"/>
          </a:p>
        </c:txPr>
        <c:crossAx val="77783808"/>
        <c:crosses val="autoZero"/>
        <c:crossBetween val="between"/>
        <c:majorUnit val="0.5"/>
      </c:valAx>
    </c:plotArea>
    <c:legend>
      <c:legendPos val="r"/>
      <c:layout>
        <c:manualLayout>
          <c:xMode val="edge"/>
          <c:yMode val="edge"/>
          <c:x val="0.17367295682867218"/>
          <c:y val="0.7226566244436895"/>
          <c:w val="0.57898490059432262"/>
          <c:h val="0.13298756133744191"/>
        </c:manualLayout>
      </c:layout>
      <c:txPr>
        <a:bodyPr/>
        <a:lstStyle/>
        <a:p>
          <a:pPr>
            <a:defRPr lang="en-US" sz="900">
              <a:solidFill>
                <a:srgbClr val="7030A0"/>
              </a:solidFill>
              <a:latin typeface="Arial" pitchFamily="34" charset="0"/>
              <a:cs typeface="Arial" pitchFamily="34" charset="0"/>
            </a:defRPr>
          </a:pPr>
          <a:endParaRPr lang="en-US"/>
        </a:p>
      </c:txPr>
    </c:legend>
    <c:plotVisOnly val="1"/>
    <c:dispBlanksAs val="gap"/>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4683471733268933E-2"/>
          <c:y val="0.16354148439778596"/>
          <c:w val="0.91439502656024663"/>
          <c:h val="0.70891987459901806"/>
        </c:manualLayout>
      </c:layout>
      <c:lineChart>
        <c:grouping val="standard"/>
        <c:ser>
          <c:idx val="0"/>
          <c:order val="0"/>
          <c:tx>
            <c:strRef>
              <c:f>'A1c Change'!$E$2</c:f>
              <c:strCache>
                <c:ptCount val="1"/>
                <c:pt idx="0">
                  <c:v> 500 IU/ngày (n = 30) </c:v>
                </c:pt>
              </c:strCache>
            </c:strRef>
          </c:tx>
          <c:spPr>
            <a:ln>
              <a:solidFill>
                <a:srgbClr val="FF0000"/>
              </a:solidFill>
            </a:ln>
          </c:spPr>
          <c:marker>
            <c:symbol val="circle"/>
            <c:size val="7"/>
            <c:spPr>
              <a:solidFill>
                <a:srgbClr val="FF0000"/>
              </a:solidFill>
              <a:ln>
                <a:noFill/>
              </a:ln>
            </c:spPr>
          </c:marker>
          <c:cat>
            <c:strRef>
              <c:f>'A1c Change'!$F$1:$H$1</c:f>
              <c:strCache>
                <c:ptCount val="3"/>
                <c:pt idx="0">
                  <c:v>Lần khám 1</c:v>
                </c:pt>
                <c:pt idx="1">
                  <c:v>Lần khám 2</c:v>
                </c:pt>
                <c:pt idx="2">
                  <c:v>Lần khám 3</c:v>
                </c:pt>
              </c:strCache>
            </c:strRef>
          </c:cat>
          <c:val>
            <c:numRef>
              <c:f>'A1c Change'!$F$2:$H$2</c:f>
              <c:numCache>
                <c:formatCode>General</c:formatCode>
                <c:ptCount val="3"/>
                <c:pt idx="0">
                  <c:v>5.25</c:v>
                </c:pt>
                <c:pt idx="1">
                  <c:v>5.42</c:v>
                </c:pt>
                <c:pt idx="2">
                  <c:v>5.56</c:v>
                </c:pt>
              </c:numCache>
            </c:numRef>
          </c:val>
        </c:ser>
        <c:ser>
          <c:idx val="1"/>
          <c:order val="1"/>
          <c:tx>
            <c:strRef>
              <c:f>'A1c Change'!$E$3</c:f>
              <c:strCache>
                <c:ptCount val="1"/>
                <c:pt idx="0">
                  <c:v>1500 IU/ngày (n = 30)</c:v>
                </c:pt>
              </c:strCache>
            </c:strRef>
          </c:tx>
          <c:spPr>
            <a:ln>
              <a:solidFill>
                <a:srgbClr val="00B0F0"/>
              </a:solidFill>
            </a:ln>
          </c:spPr>
          <c:marker>
            <c:symbol val="square"/>
            <c:size val="5"/>
            <c:spPr>
              <a:solidFill>
                <a:srgbClr val="00B0F0"/>
              </a:solidFill>
              <a:ln>
                <a:solidFill>
                  <a:srgbClr val="00B0F0"/>
                </a:solidFill>
              </a:ln>
            </c:spPr>
          </c:marker>
          <c:cat>
            <c:strRef>
              <c:f>'A1c Change'!$F$1:$H$1</c:f>
              <c:strCache>
                <c:ptCount val="3"/>
                <c:pt idx="0">
                  <c:v>Lần khám 1</c:v>
                </c:pt>
                <c:pt idx="1">
                  <c:v>Lần khám 2</c:v>
                </c:pt>
                <c:pt idx="2">
                  <c:v>Lần khám 3</c:v>
                </c:pt>
              </c:strCache>
            </c:strRef>
          </c:cat>
          <c:val>
            <c:numRef>
              <c:f>'A1c Change'!$F$3:$H$3</c:f>
              <c:numCache>
                <c:formatCode>0.00</c:formatCode>
                <c:ptCount val="3"/>
                <c:pt idx="0">
                  <c:v>5.29</c:v>
                </c:pt>
                <c:pt idx="1">
                  <c:v>5.3599999999999985</c:v>
                </c:pt>
                <c:pt idx="2" formatCode="General">
                  <c:v>5.42</c:v>
                </c:pt>
              </c:numCache>
            </c:numRef>
          </c:val>
        </c:ser>
        <c:marker val="1"/>
        <c:axId val="80436608"/>
        <c:axId val="88416640"/>
      </c:lineChart>
      <c:catAx>
        <c:axId val="80436608"/>
        <c:scaling>
          <c:orientation val="minMax"/>
        </c:scaling>
        <c:axPos val="b"/>
        <c:numFmt formatCode="General" sourceLinked="1"/>
        <c:majorTickMark val="none"/>
        <c:tickLblPos val="nextTo"/>
        <c:txPr>
          <a:bodyPr/>
          <a:lstStyle/>
          <a:p>
            <a:pPr>
              <a:defRPr lang="en-US" sz="900">
                <a:solidFill>
                  <a:srgbClr val="0070C0"/>
                </a:solidFill>
                <a:latin typeface="Arial" pitchFamily="34" charset="0"/>
                <a:cs typeface="Arial" pitchFamily="34" charset="0"/>
              </a:defRPr>
            </a:pPr>
            <a:endParaRPr lang="en-US"/>
          </a:p>
        </c:txPr>
        <c:crossAx val="88416640"/>
        <c:crosses val="autoZero"/>
        <c:auto val="1"/>
        <c:lblAlgn val="ctr"/>
        <c:lblOffset val="100"/>
      </c:catAx>
      <c:valAx>
        <c:axId val="88416640"/>
        <c:scaling>
          <c:orientation val="minMax"/>
          <c:max val="6.5"/>
          <c:min val="2.5"/>
        </c:scaling>
        <c:axPos val="l"/>
        <c:numFmt formatCode="#,##0.0" sourceLinked="0"/>
        <c:tickLblPos val="nextTo"/>
        <c:txPr>
          <a:bodyPr/>
          <a:lstStyle/>
          <a:p>
            <a:pPr>
              <a:defRPr lang="en-US" sz="800">
                <a:solidFill>
                  <a:srgbClr val="0070C0"/>
                </a:solidFill>
                <a:latin typeface="Arial" pitchFamily="34" charset="0"/>
                <a:cs typeface="Arial" pitchFamily="34" charset="0"/>
              </a:defRPr>
            </a:pPr>
            <a:endParaRPr lang="en-US"/>
          </a:p>
        </c:txPr>
        <c:crossAx val="80436608"/>
        <c:crosses val="autoZero"/>
        <c:crossBetween val="between"/>
        <c:majorUnit val="1"/>
      </c:valAx>
    </c:plotArea>
    <c:legend>
      <c:legendPos val="r"/>
      <c:layout>
        <c:manualLayout>
          <c:xMode val="edge"/>
          <c:yMode val="edge"/>
          <c:x val="0.17367295682867218"/>
          <c:y val="0.7226566244436895"/>
          <c:w val="0.57898490059432262"/>
          <c:h val="0.13298756133744191"/>
        </c:manualLayout>
      </c:layout>
      <c:txPr>
        <a:bodyPr/>
        <a:lstStyle/>
        <a:p>
          <a:pPr>
            <a:defRPr lang="en-US" sz="900">
              <a:solidFill>
                <a:srgbClr val="7030A0"/>
              </a:solidFill>
              <a:latin typeface="Arial" pitchFamily="34" charset="0"/>
              <a:cs typeface="Arial" pitchFamily="34" charset="0"/>
            </a:defRPr>
          </a:pPr>
          <a:endParaRPr lang="en-US"/>
        </a:p>
      </c:txPr>
    </c:legend>
    <c:plotVisOnly val="1"/>
    <c:dispBlanksAs val="gap"/>
  </c:chart>
  <c:spPr>
    <a:ln>
      <a:no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4683471733268933E-2"/>
          <c:y val="0.16354148439778576"/>
          <c:w val="0.91439502656024663"/>
          <c:h val="0.70891987459901729"/>
        </c:manualLayout>
      </c:layout>
      <c:lineChart>
        <c:grouping val="standard"/>
        <c:ser>
          <c:idx val="0"/>
          <c:order val="0"/>
          <c:tx>
            <c:strRef>
              <c:f>'Insulin change'!$E$2</c:f>
              <c:strCache>
                <c:ptCount val="1"/>
                <c:pt idx="0">
                  <c:v> 500 IU/ngày (n = 28) </c:v>
                </c:pt>
              </c:strCache>
            </c:strRef>
          </c:tx>
          <c:spPr>
            <a:ln>
              <a:solidFill>
                <a:srgbClr val="FF0000"/>
              </a:solidFill>
            </a:ln>
          </c:spPr>
          <c:marker>
            <c:symbol val="circle"/>
            <c:size val="7"/>
            <c:spPr>
              <a:solidFill>
                <a:srgbClr val="FF0000"/>
              </a:solidFill>
              <a:ln>
                <a:noFill/>
              </a:ln>
            </c:spPr>
          </c:marker>
          <c:cat>
            <c:strRef>
              <c:f>'Insulin change'!$F$1:$G$1</c:f>
              <c:strCache>
                <c:ptCount val="2"/>
                <c:pt idx="0">
                  <c:v>Lần khám 1</c:v>
                </c:pt>
                <c:pt idx="1">
                  <c:v>Lần khám 3</c:v>
                </c:pt>
              </c:strCache>
            </c:strRef>
          </c:cat>
          <c:val>
            <c:numRef>
              <c:f>'Insulin change'!$F$2:$G$2</c:f>
              <c:numCache>
                <c:formatCode>0.00</c:formatCode>
                <c:ptCount val="2"/>
                <c:pt idx="0">
                  <c:v>70.099999999999994</c:v>
                </c:pt>
                <c:pt idx="1">
                  <c:v>100.7</c:v>
                </c:pt>
              </c:numCache>
            </c:numRef>
          </c:val>
        </c:ser>
        <c:ser>
          <c:idx val="1"/>
          <c:order val="1"/>
          <c:tx>
            <c:strRef>
              <c:f>'Insulin change'!$E$3</c:f>
              <c:strCache>
                <c:ptCount val="1"/>
                <c:pt idx="0">
                  <c:v>1500 IU/ngày (n = 27)</c:v>
                </c:pt>
              </c:strCache>
            </c:strRef>
          </c:tx>
          <c:spPr>
            <a:ln>
              <a:solidFill>
                <a:srgbClr val="00B0F0"/>
              </a:solidFill>
            </a:ln>
          </c:spPr>
          <c:marker>
            <c:symbol val="square"/>
            <c:size val="5"/>
            <c:spPr>
              <a:solidFill>
                <a:srgbClr val="00B0F0"/>
              </a:solidFill>
              <a:ln>
                <a:solidFill>
                  <a:srgbClr val="00B0F0"/>
                </a:solidFill>
              </a:ln>
            </c:spPr>
          </c:marker>
          <c:cat>
            <c:strRef>
              <c:f>'Insulin change'!$F$1:$G$1</c:f>
              <c:strCache>
                <c:ptCount val="2"/>
                <c:pt idx="0">
                  <c:v>Lần khám 1</c:v>
                </c:pt>
                <c:pt idx="1">
                  <c:v>Lần khám 3</c:v>
                </c:pt>
              </c:strCache>
            </c:strRef>
          </c:cat>
          <c:val>
            <c:numRef>
              <c:f>'Insulin change'!$F$3:$G$3</c:f>
              <c:numCache>
                <c:formatCode>0.00</c:formatCode>
                <c:ptCount val="2"/>
                <c:pt idx="0">
                  <c:v>69.86</c:v>
                </c:pt>
                <c:pt idx="1">
                  <c:v>82.11999999999999</c:v>
                </c:pt>
              </c:numCache>
            </c:numRef>
          </c:val>
        </c:ser>
        <c:marker val="1"/>
        <c:axId val="88457216"/>
        <c:axId val="88459136"/>
      </c:lineChart>
      <c:catAx>
        <c:axId val="88457216"/>
        <c:scaling>
          <c:orientation val="minMax"/>
        </c:scaling>
        <c:axPos val="b"/>
        <c:numFmt formatCode="General" sourceLinked="1"/>
        <c:majorTickMark val="none"/>
        <c:tickLblPos val="nextTo"/>
        <c:txPr>
          <a:bodyPr/>
          <a:lstStyle/>
          <a:p>
            <a:pPr>
              <a:defRPr lang="en-US" sz="900">
                <a:solidFill>
                  <a:srgbClr val="0070C0"/>
                </a:solidFill>
                <a:latin typeface="Arial" pitchFamily="34" charset="0"/>
                <a:cs typeface="Arial" pitchFamily="34" charset="0"/>
              </a:defRPr>
            </a:pPr>
            <a:endParaRPr lang="en-US"/>
          </a:p>
        </c:txPr>
        <c:crossAx val="88459136"/>
        <c:crosses val="autoZero"/>
        <c:auto val="1"/>
        <c:lblAlgn val="ctr"/>
        <c:lblOffset val="100"/>
      </c:catAx>
      <c:valAx>
        <c:axId val="88459136"/>
        <c:scaling>
          <c:orientation val="minMax"/>
          <c:max val="120"/>
          <c:min val="20"/>
        </c:scaling>
        <c:axPos val="l"/>
        <c:numFmt formatCode="#,##0" sourceLinked="0"/>
        <c:tickLblPos val="nextTo"/>
        <c:txPr>
          <a:bodyPr/>
          <a:lstStyle/>
          <a:p>
            <a:pPr>
              <a:defRPr lang="en-US" sz="800">
                <a:solidFill>
                  <a:srgbClr val="0070C0"/>
                </a:solidFill>
                <a:latin typeface="Arial" pitchFamily="34" charset="0"/>
                <a:cs typeface="Arial" pitchFamily="34" charset="0"/>
              </a:defRPr>
            </a:pPr>
            <a:endParaRPr lang="en-US"/>
          </a:p>
        </c:txPr>
        <c:crossAx val="88457216"/>
        <c:crosses val="autoZero"/>
        <c:crossBetween val="between"/>
        <c:majorUnit val="20"/>
      </c:valAx>
    </c:plotArea>
    <c:legend>
      <c:legendPos val="r"/>
      <c:layout>
        <c:manualLayout>
          <c:xMode val="edge"/>
          <c:yMode val="edge"/>
          <c:x val="0.35087602196277429"/>
          <c:y val="0.72808569938529877"/>
          <c:w val="0.57898490059432262"/>
          <c:h val="0.13298756133744191"/>
        </c:manualLayout>
      </c:layout>
      <c:txPr>
        <a:bodyPr/>
        <a:lstStyle/>
        <a:p>
          <a:pPr>
            <a:defRPr lang="en-US" sz="900">
              <a:solidFill>
                <a:srgbClr val="7030A0"/>
              </a:solidFill>
              <a:latin typeface="Arial" pitchFamily="34" charset="0"/>
              <a:cs typeface="Arial" pitchFamily="34" charset="0"/>
            </a:defRPr>
          </a:pPr>
          <a:endParaRPr lang="en-US"/>
        </a:p>
      </c:txPr>
    </c:legend>
    <c:plotVisOnly val="1"/>
    <c:dispBlanksAs val="gap"/>
  </c:chart>
  <c:spPr>
    <a:ln>
      <a:no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45825557932395"/>
          <c:y val="0.17459292508818564"/>
          <c:w val="0.8652739216846449"/>
          <c:h val="0.70041585168096021"/>
        </c:manualLayout>
      </c:layout>
      <c:barChart>
        <c:barDir val="col"/>
        <c:grouping val="clustered"/>
        <c:ser>
          <c:idx val="0"/>
          <c:order val="0"/>
          <c:dPt>
            <c:idx val="0"/>
            <c:spPr>
              <a:solidFill>
                <a:srgbClr val="C00000"/>
              </a:solidFill>
            </c:spPr>
          </c:dPt>
          <c:dPt>
            <c:idx val="1"/>
            <c:spPr>
              <a:solidFill>
                <a:srgbClr val="99FFCC"/>
              </a:solidFill>
            </c:spPr>
          </c:dPt>
          <c:dLbls>
            <c:dLbl>
              <c:idx val="0"/>
              <c:layout>
                <c:manualLayout>
                  <c:x val="0"/>
                  <c:y val="0.17191977077363896"/>
                </c:manualLayout>
              </c:layout>
              <c:tx>
                <c:rich>
                  <a:bodyPr/>
                  <a:lstStyle/>
                  <a:p>
                    <a:pPr>
                      <a:defRPr lang="en-US" sz="950" b="1">
                        <a:solidFill>
                          <a:schemeClr val="bg1"/>
                        </a:solidFill>
                        <a:latin typeface="Arial" pitchFamily="34" charset="0"/>
                        <a:cs typeface="Arial" pitchFamily="34" charset="0"/>
                      </a:defRPr>
                    </a:pPr>
                    <a:r>
                      <a:rPr lang="en-US" sz="950">
                        <a:solidFill>
                          <a:schemeClr val="bg1"/>
                        </a:solidFill>
                        <a:latin typeface="Arial" pitchFamily="34" charset="0"/>
                        <a:cs typeface="Arial" pitchFamily="34" charset="0"/>
                      </a:rPr>
                      <a:t>30,60</a:t>
                    </a:r>
                  </a:p>
                  <a:p>
                    <a:pPr>
                      <a:defRPr lang="en-US" sz="950" b="1">
                        <a:solidFill>
                          <a:schemeClr val="bg1"/>
                        </a:solidFill>
                        <a:latin typeface="Arial" pitchFamily="34" charset="0"/>
                        <a:cs typeface="Arial" pitchFamily="34" charset="0"/>
                      </a:defRPr>
                    </a:pPr>
                    <a:r>
                      <a:rPr lang="en-US" sz="950">
                        <a:solidFill>
                          <a:schemeClr val="bg1"/>
                        </a:solidFill>
                        <a:latin typeface="Arial" pitchFamily="34" charset="0"/>
                        <a:cs typeface="Arial" pitchFamily="34" charset="0"/>
                      </a:rPr>
                      <a:t>(29,49)</a:t>
                    </a:r>
                    <a:endParaRPr lang="en-US">
                      <a:solidFill>
                        <a:schemeClr val="bg1"/>
                      </a:solidFill>
                      <a:latin typeface="Arial" pitchFamily="34" charset="0"/>
                      <a:cs typeface="Arial" pitchFamily="34" charset="0"/>
                    </a:endParaRPr>
                  </a:p>
                </c:rich>
              </c:tx>
              <c:spPr/>
              <c:showVal val="1"/>
            </c:dLbl>
            <c:dLbl>
              <c:idx val="1"/>
              <c:layout>
                <c:manualLayout>
                  <c:x val="8.8309834044071918E-17"/>
                  <c:y val="0.16714422158548337"/>
                </c:manualLayout>
              </c:layout>
              <c:tx>
                <c:rich>
                  <a:bodyPr/>
                  <a:lstStyle/>
                  <a:p>
                    <a:pPr>
                      <a:defRPr lang="en-US" sz="950" b="1">
                        <a:solidFill>
                          <a:srgbClr val="C00000"/>
                        </a:solidFill>
                        <a:latin typeface="Arial" pitchFamily="34" charset="0"/>
                        <a:cs typeface="Arial" pitchFamily="34" charset="0"/>
                      </a:defRPr>
                    </a:pPr>
                    <a:r>
                      <a:rPr lang="en-US" sz="950">
                        <a:solidFill>
                          <a:srgbClr val="C00000"/>
                        </a:solidFill>
                        <a:latin typeface="Arial" pitchFamily="34" charset="0"/>
                        <a:cs typeface="Arial" pitchFamily="34" charset="0"/>
                      </a:rPr>
                      <a:t>12,26</a:t>
                    </a:r>
                  </a:p>
                  <a:p>
                    <a:pPr>
                      <a:defRPr lang="en-US" sz="950" b="1">
                        <a:solidFill>
                          <a:srgbClr val="C00000"/>
                        </a:solidFill>
                        <a:latin typeface="Arial" pitchFamily="34" charset="0"/>
                        <a:cs typeface="Arial" pitchFamily="34" charset="0"/>
                      </a:defRPr>
                    </a:pPr>
                    <a:r>
                      <a:rPr lang="en-US" sz="950">
                        <a:solidFill>
                          <a:srgbClr val="C00000"/>
                        </a:solidFill>
                        <a:latin typeface="Arial" pitchFamily="34" charset="0"/>
                        <a:cs typeface="Arial" pitchFamily="34" charset="0"/>
                      </a:rPr>
                      <a:t>(20,82)</a:t>
                    </a:r>
                    <a:endParaRPr lang="en-US">
                      <a:solidFill>
                        <a:srgbClr val="C00000"/>
                      </a:solidFill>
                      <a:latin typeface="Arial" pitchFamily="34" charset="0"/>
                      <a:cs typeface="Arial" pitchFamily="34" charset="0"/>
                    </a:endParaRPr>
                  </a:p>
                </c:rich>
              </c:tx>
              <c:spPr/>
              <c:showVal val="1"/>
            </c:dLbl>
            <c:txPr>
              <a:bodyPr/>
              <a:lstStyle/>
              <a:p>
                <a:pPr>
                  <a:defRPr lang="en-US" sz="950" b="1">
                    <a:latin typeface="Arial" pitchFamily="34" charset="0"/>
                    <a:cs typeface="Arial" pitchFamily="34" charset="0"/>
                  </a:defRPr>
                </a:pPr>
                <a:endParaRPr lang="en-US"/>
              </a:p>
            </c:txPr>
            <c:showVal val="1"/>
          </c:dLbls>
          <c:cat>
            <c:strRef>
              <c:f>'Insulin change'!$J$2:$J$3</c:f>
              <c:strCache>
                <c:ptCount val="2"/>
                <c:pt idx="0">
                  <c:v> 500IU/ngày (n = 28) </c:v>
                </c:pt>
                <c:pt idx="1">
                  <c:v>1500IU/ngày (n = 27)</c:v>
                </c:pt>
              </c:strCache>
            </c:strRef>
          </c:cat>
          <c:val>
            <c:numRef>
              <c:f>'Insulin change'!$K$2:$K$3</c:f>
              <c:numCache>
                <c:formatCode>General</c:formatCode>
                <c:ptCount val="2"/>
                <c:pt idx="0" formatCode="0.00">
                  <c:v>30.6</c:v>
                </c:pt>
                <c:pt idx="1">
                  <c:v>12.26</c:v>
                </c:pt>
              </c:numCache>
            </c:numRef>
          </c:val>
        </c:ser>
        <c:gapWidth val="113"/>
        <c:axId val="96410624"/>
        <c:axId val="96412416"/>
      </c:barChart>
      <c:catAx>
        <c:axId val="96410624"/>
        <c:scaling>
          <c:orientation val="minMax"/>
        </c:scaling>
        <c:axPos val="b"/>
        <c:tickLblPos val="nextTo"/>
        <c:txPr>
          <a:bodyPr/>
          <a:lstStyle/>
          <a:p>
            <a:pPr>
              <a:defRPr lang="en-US" sz="950">
                <a:solidFill>
                  <a:srgbClr val="0070C0"/>
                </a:solidFill>
              </a:defRPr>
            </a:pPr>
            <a:endParaRPr lang="en-US"/>
          </a:p>
        </c:txPr>
        <c:crossAx val="96412416"/>
        <c:crosses val="autoZero"/>
        <c:auto val="1"/>
        <c:lblAlgn val="ctr"/>
        <c:lblOffset val="100"/>
      </c:catAx>
      <c:valAx>
        <c:axId val="96412416"/>
        <c:scaling>
          <c:orientation val="minMax"/>
          <c:max val="40"/>
        </c:scaling>
        <c:axPos val="l"/>
        <c:numFmt formatCode="0" sourceLinked="0"/>
        <c:tickLblPos val="nextTo"/>
        <c:txPr>
          <a:bodyPr/>
          <a:lstStyle/>
          <a:p>
            <a:pPr>
              <a:defRPr lang="en-US" sz="900">
                <a:solidFill>
                  <a:srgbClr val="0070C0"/>
                </a:solidFill>
              </a:defRPr>
            </a:pPr>
            <a:endParaRPr lang="en-US"/>
          </a:p>
        </c:txPr>
        <c:crossAx val="96410624"/>
        <c:crosses val="autoZero"/>
        <c:crossBetween val="between"/>
        <c:majorUnit val="10"/>
      </c:valAx>
      <c:spPr>
        <a:ln>
          <a:noFill/>
        </a:ln>
      </c:spPr>
    </c:plotArea>
    <c:plotVisOnly val="1"/>
    <c:dispBlanksAs val="gap"/>
  </c:chart>
  <c:spPr>
    <a:ln>
      <a:noFill/>
    </a:ln>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4683471733268933E-2"/>
          <c:y val="0.18525695281575144"/>
          <c:w val="0.91439502656024663"/>
          <c:h val="0.68720451067395072"/>
        </c:manualLayout>
      </c:layout>
      <c:lineChart>
        <c:grouping val="standard"/>
        <c:ser>
          <c:idx val="0"/>
          <c:order val="0"/>
          <c:tx>
            <c:strRef>
              <c:f>'C-pep change'!$E$2</c:f>
              <c:strCache>
                <c:ptCount val="1"/>
                <c:pt idx="0">
                  <c:v> 500 IU/ngày (n = 28) </c:v>
                </c:pt>
              </c:strCache>
            </c:strRef>
          </c:tx>
          <c:spPr>
            <a:ln>
              <a:solidFill>
                <a:srgbClr val="FF0000"/>
              </a:solidFill>
            </a:ln>
          </c:spPr>
          <c:marker>
            <c:symbol val="circle"/>
            <c:size val="7"/>
            <c:spPr>
              <a:solidFill>
                <a:srgbClr val="FF0000"/>
              </a:solidFill>
              <a:ln>
                <a:noFill/>
              </a:ln>
            </c:spPr>
          </c:marker>
          <c:cat>
            <c:strRef>
              <c:f>'C-pep change'!$F$1:$G$1</c:f>
              <c:strCache>
                <c:ptCount val="2"/>
                <c:pt idx="0">
                  <c:v>Lần khám 1</c:v>
                </c:pt>
                <c:pt idx="1">
                  <c:v>Lần khám 3</c:v>
                </c:pt>
              </c:strCache>
            </c:strRef>
          </c:cat>
          <c:val>
            <c:numRef>
              <c:f>'C-pep change'!$F$2:$G$2</c:f>
              <c:numCache>
                <c:formatCode>0.00</c:formatCode>
                <c:ptCount val="2"/>
                <c:pt idx="0">
                  <c:v>0.71000000000000063</c:v>
                </c:pt>
                <c:pt idx="1">
                  <c:v>0.94000000000000061</c:v>
                </c:pt>
              </c:numCache>
            </c:numRef>
          </c:val>
        </c:ser>
        <c:ser>
          <c:idx val="1"/>
          <c:order val="1"/>
          <c:tx>
            <c:strRef>
              <c:f>'C-pep change'!$E$3</c:f>
              <c:strCache>
                <c:ptCount val="1"/>
                <c:pt idx="0">
                  <c:v>1500 IU/ngày (n = 27)</c:v>
                </c:pt>
              </c:strCache>
            </c:strRef>
          </c:tx>
          <c:spPr>
            <a:ln>
              <a:solidFill>
                <a:srgbClr val="00B0F0"/>
              </a:solidFill>
            </a:ln>
          </c:spPr>
          <c:marker>
            <c:symbol val="square"/>
            <c:size val="5"/>
            <c:spPr>
              <a:solidFill>
                <a:srgbClr val="00B0F0"/>
              </a:solidFill>
              <a:ln>
                <a:solidFill>
                  <a:srgbClr val="00B0F0"/>
                </a:solidFill>
              </a:ln>
            </c:spPr>
          </c:marker>
          <c:cat>
            <c:strRef>
              <c:f>'C-pep change'!$F$1:$G$1</c:f>
              <c:strCache>
                <c:ptCount val="2"/>
                <c:pt idx="0">
                  <c:v>Lần khám 1</c:v>
                </c:pt>
                <c:pt idx="1">
                  <c:v>Lần khám 3</c:v>
                </c:pt>
              </c:strCache>
            </c:strRef>
          </c:cat>
          <c:val>
            <c:numRef>
              <c:f>'C-pep change'!$F$3:$G$3</c:f>
              <c:numCache>
                <c:formatCode>0.00</c:formatCode>
                <c:ptCount val="2"/>
                <c:pt idx="0">
                  <c:v>0.70000000000000062</c:v>
                </c:pt>
                <c:pt idx="1">
                  <c:v>0.78</c:v>
                </c:pt>
              </c:numCache>
            </c:numRef>
          </c:val>
        </c:ser>
        <c:marker val="1"/>
        <c:axId val="96452608"/>
        <c:axId val="96454528"/>
      </c:lineChart>
      <c:catAx>
        <c:axId val="96452608"/>
        <c:scaling>
          <c:orientation val="minMax"/>
        </c:scaling>
        <c:axPos val="b"/>
        <c:numFmt formatCode="General" sourceLinked="1"/>
        <c:majorTickMark val="none"/>
        <c:tickLblPos val="nextTo"/>
        <c:txPr>
          <a:bodyPr/>
          <a:lstStyle/>
          <a:p>
            <a:pPr>
              <a:defRPr lang="en-US" sz="900">
                <a:solidFill>
                  <a:srgbClr val="0070C0"/>
                </a:solidFill>
                <a:latin typeface="Arial" pitchFamily="34" charset="0"/>
                <a:cs typeface="Arial" pitchFamily="34" charset="0"/>
              </a:defRPr>
            </a:pPr>
            <a:endParaRPr lang="en-US"/>
          </a:p>
        </c:txPr>
        <c:crossAx val="96454528"/>
        <c:crosses val="autoZero"/>
        <c:auto val="1"/>
        <c:lblAlgn val="ctr"/>
        <c:lblOffset val="100"/>
      </c:catAx>
      <c:valAx>
        <c:axId val="96454528"/>
        <c:scaling>
          <c:orientation val="minMax"/>
          <c:max val="1"/>
          <c:min val="0.4"/>
        </c:scaling>
        <c:axPos val="l"/>
        <c:numFmt formatCode="#,##0.0" sourceLinked="0"/>
        <c:tickLblPos val="nextTo"/>
        <c:txPr>
          <a:bodyPr/>
          <a:lstStyle/>
          <a:p>
            <a:pPr>
              <a:defRPr lang="en-US" sz="800">
                <a:solidFill>
                  <a:srgbClr val="0070C0"/>
                </a:solidFill>
                <a:latin typeface="Arial" pitchFamily="34" charset="0"/>
                <a:cs typeface="Arial" pitchFamily="34" charset="0"/>
              </a:defRPr>
            </a:pPr>
            <a:endParaRPr lang="en-US"/>
          </a:p>
        </c:txPr>
        <c:crossAx val="96452608"/>
        <c:crosses val="autoZero"/>
        <c:crossBetween val="between"/>
        <c:majorUnit val="0.2"/>
      </c:valAx>
    </c:plotArea>
    <c:legend>
      <c:legendPos val="r"/>
      <c:layout>
        <c:manualLayout>
          <c:xMode val="edge"/>
          <c:yMode val="edge"/>
          <c:x val="0.34608674993212196"/>
          <c:y val="0.71722793608453916"/>
          <c:w val="0.57898490059432262"/>
          <c:h val="0.13298756133744191"/>
        </c:manualLayout>
      </c:layout>
      <c:txPr>
        <a:bodyPr/>
        <a:lstStyle/>
        <a:p>
          <a:pPr>
            <a:defRPr lang="en-US" sz="900">
              <a:solidFill>
                <a:srgbClr val="7030A0"/>
              </a:solidFill>
              <a:latin typeface="Arial" pitchFamily="34" charset="0"/>
              <a:cs typeface="Arial" pitchFamily="34" charset="0"/>
            </a:defRPr>
          </a:pPr>
          <a:endParaRPr lang="en-US"/>
        </a:p>
      </c:txPr>
    </c:legend>
    <c:plotVisOnly val="1"/>
    <c:dispBlanksAs val="gap"/>
  </c:chart>
  <c:spPr>
    <a:ln>
      <a:noFill/>
    </a:ln>
  </c:sp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45825557932395"/>
          <c:y val="0.16954233876105382"/>
          <c:w val="0.8652739216846449"/>
          <c:h val="0.70069056901867965"/>
        </c:manualLayout>
      </c:layout>
      <c:barChart>
        <c:barDir val="col"/>
        <c:grouping val="clustered"/>
        <c:ser>
          <c:idx val="0"/>
          <c:order val="0"/>
          <c:dPt>
            <c:idx val="0"/>
            <c:spPr>
              <a:solidFill>
                <a:srgbClr val="C00000"/>
              </a:solidFill>
            </c:spPr>
          </c:dPt>
          <c:dPt>
            <c:idx val="1"/>
            <c:spPr>
              <a:solidFill>
                <a:srgbClr val="99FFCC"/>
              </a:solidFill>
            </c:spPr>
          </c:dPt>
          <c:dLbls>
            <c:dLbl>
              <c:idx val="0"/>
              <c:layout>
                <c:manualLayout>
                  <c:x val="0"/>
                  <c:y val="0.17191977077363896"/>
                </c:manualLayout>
              </c:layout>
              <c:tx>
                <c:rich>
                  <a:bodyPr/>
                  <a:lstStyle/>
                  <a:p>
                    <a:pPr>
                      <a:defRPr lang="en-US" sz="950" b="1">
                        <a:solidFill>
                          <a:schemeClr val="bg1"/>
                        </a:solidFill>
                        <a:latin typeface="Arial" pitchFamily="34" charset="0"/>
                        <a:cs typeface="Arial" pitchFamily="34" charset="0"/>
                      </a:defRPr>
                    </a:pPr>
                    <a:r>
                      <a:rPr lang="en-US" sz="950">
                        <a:solidFill>
                          <a:schemeClr val="bg1"/>
                        </a:solidFill>
                        <a:latin typeface="Arial" pitchFamily="34" charset="0"/>
                        <a:cs typeface="Arial" pitchFamily="34" charset="0"/>
                      </a:rPr>
                      <a:t>0,24</a:t>
                    </a:r>
                  </a:p>
                  <a:p>
                    <a:pPr>
                      <a:defRPr lang="en-US" sz="950" b="1">
                        <a:solidFill>
                          <a:schemeClr val="bg1"/>
                        </a:solidFill>
                        <a:latin typeface="Arial" pitchFamily="34" charset="0"/>
                        <a:cs typeface="Arial" pitchFamily="34" charset="0"/>
                      </a:defRPr>
                    </a:pPr>
                    <a:r>
                      <a:rPr lang="en-US" sz="950">
                        <a:solidFill>
                          <a:schemeClr val="bg1"/>
                        </a:solidFill>
                        <a:latin typeface="Arial" pitchFamily="34" charset="0"/>
                        <a:cs typeface="Arial" pitchFamily="34" charset="0"/>
                      </a:rPr>
                      <a:t>(0,22)</a:t>
                    </a:r>
                    <a:endParaRPr lang="en-US">
                      <a:solidFill>
                        <a:schemeClr val="bg1"/>
                      </a:solidFill>
                      <a:latin typeface="Arial" pitchFamily="34" charset="0"/>
                      <a:cs typeface="Arial" pitchFamily="34" charset="0"/>
                    </a:endParaRPr>
                  </a:p>
                </c:rich>
              </c:tx>
              <c:spPr/>
              <c:showVal val="1"/>
            </c:dLbl>
            <c:dLbl>
              <c:idx val="1"/>
              <c:layout>
                <c:manualLayout>
                  <c:x val="8.8309834044071918E-17"/>
                  <c:y val="0.16714422158548337"/>
                </c:manualLayout>
              </c:layout>
              <c:tx>
                <c:rich>
                  <a:bodyPr/>
                  <a:lstStyle/>
                  <a:p>
                    <a:pPr>
                      <a:defRPr lang="en-US" sz="950" b="1">
                        <a:solidFill>
                          <a:srgbClr val="C00000"/>
                        </a:solidFill>
                        <a:latin typeface="Arial" pitchFamily="34" charset="0"/>
                        <a:cs typeface="Arial" pitchFamily="34" charset="0"/>
                      </a:defRPr>
                    </a:pPr>
                    <a:r>
                      <a:rPr lang="en-US" sz="950">
                        <a:solidFill>
                          <a:srgbClr val="C00000"/>
                        </a:solidFill>
                        <a:latin typeface="Arial" pitchFamily="34" charset="0"/>
                        <a:cs typeface="Arial" pitchFamily="34" charset="0"/>
                      </a:rPr>
                      <a:t>0,08</a:t>
                    </a:r>
                  </a:p>
                  <a:p>
                    <a:pPr>
                      <a:defRPr lang="en-US" sz="950" b="1">
                        <a:solidFill>
                          <a:srgbClr val="C00000"/>
                        </a:solidFill>
                        <a:latin typeface="Arial" pitchFamily="34" charset="0"/>
                        <a:cs typeface="Arial" pitchFamily="34" charset="0"/>
                      </a:defRPr>
                    </a:pPr>
                    <a:r>
                      <a:rPr lang="en-US" sz="950">
                        <a:solidFill>
                          <a:srgbClr val="C00000"/>
                        </a:solidFill>
                        <a:latin typeface="Arial" pitchFamily="34" charset="0"/>
                        <a:cs typeface="Arial" pitchFamily="34" charset="0"/>
                      </a:rPr>
                      <a:t>(0,16)</a:t>
                    </a:r>
                    <a:endParaRPr lang="en-US">
                      <a:solidFill>
                        <a:srgbClr val="C00000"/>
                      </a:solidFill>
                      <a:latin typeface="Arial" pitchFamily="34" charset="0"/>
                      <a:cs typeface="Arial" pitchFamily="34" charset="0"/>
                    </a:endParaRPr>
                  </a:p>
                </c:rich>
              </c:tx>
              <c:spPr/>
              <c:showVal val="1"/>
            </c:dLbl>
            <c:txPr>
              <a:bodyPr/>
              <a:lstStyle/>
              <a:p>
                <a:pPr>
                  <a:defRPr lang="en-US" sz="950" b="1">
                    <a:latin typeface="Arial" pitchFamily="34" charset="0"/>
                    <a:cs typeface="Arial" pitchFamily="34" charset="0"/>
                  </a:defRPr>
                </a:pPr>
                <a:endParaRPr lang="en-US"/>
              </a:p>
            </c:txPr>
            <c:showVal val="1"/>
          </c:dLbls>
          <c:cat>
            <c:strRef>
              <c:f>'C-pep change_2'!$J$2:$J$3</c:f>
              <c:strCache>
                <c:ptCount val="2"/>
                <c:pt idx="0">
                  <c:v> 500IU/ngày (n = 28) </c:v>
                </c:pt>
                <c:pt idx="1">
                  <c:v>1500IU/ngày (n = 27)</c:v>
                </c:pt>
              </c:strCache>
            </c:strRef>
          </c:cat>
          <c:val>
            <c:numRef>
              <c:f>'C-pep change_2'!$K$2:$K$3</c:f>
              <c:numCache>
                <c:formatCode>General</c:formatCode>
                <c:ptCount val="2"/>
                <c:pt idx="0" formatCode="0.00">
                  <c:v>0.24000000000000021</c:v>
                </c:pt>
                <c:pt idx="1">
                  <c:v>8.0000000000000043E-2</c:v>
                </c:pt>
              </c:numCache>
            </c:numRef>
          </c:val>
        </c:ser>
        <c:gapWidth val="113"/>
        <c:axId val="96474624"/>
        <c:axId val="96674560"/>
      </c:barChart>
      <c:catAx>
        <c:axId val="96474624"/>
        <c:scaling>
          <c:orientation val="minMax"/>
        </c:scaling>
        <c:axPos val="b"/>
        <c:tickLblPos val="nextTo"/>
        <c:txPr>
          <a:bodyPr/>
          <a:lstStyle/>
          <a:p>
            <a:pPr>
              <a:defRPr lang="en-US" sz="950">
                <a:solidFill>
                  <a:srgbClr val="0070C0"/>
                </a:solidFill>
              </a:defRPr>
            </a:pPr>
            <a:endParaRPr lang="en-US"/>
          </a:p>
        </c:txPr>
        <c:crossAx val="96674560"/>
        <c:crosses val="autoZero"/>
        <c:auto val="1"/>
        <c:lblAlgn val="ctr"/>
        <c:lblOffset val="100"/>
      </c:catAx>
      <c:valAx>
        <c:axId val="96674560"/>
        <c:scaling>
          <c:orientation val="minMax"/>
          <c:max val="0.30000000000000032"/>
        </c:scaling>
        <c:axPos val="l"/>
        <c:numFmt formatCode="0.0" sourceLinked="0"/>
        <c:tickLblPos val="nextTo"/>
        <c:txPr>
          <a:bodyPr/>
          <a:lstStyle/>
          <a:p>
            <a:pPr>
              <a:defRPr lang="en-US" sz="800">
                <a:solidFill>
                  <a:srgbClr val="0070C0"/>
                </a:solidFill>
                <a:latin typeface="Arial" pitchFamily="34" charset="0"/>
                <a:cs typeface="Arial" pitchFamily="34" charset="0"/>
              </a:defRPr>
            </a:pPr>
            <a:endParaRPr lang="en-US"/>
          </a:p>
        </c:txPr>
        <c:crossAx val="96474624"/>
        <c:crosses val="autoZero"/>
        <c:crossBetween val="between"/>
        <c:majorUnit val="0.1"/>
      </c:valAx>
      <c:spPr>
        <a:ln>
          <a:noFill/>
        </a:ln>
      </c:spPr>
    </c:plotArea>
    <c:plotVisOnly val="1"/>
    <c:dispBlanksAs val="gap"/>
  </c:chart>
  <c:spPr>
    <a:ln>
      <a:noFill/>
    </a:ln>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4683471733268933E-2"/>
          <c:y val="0.1442177336528595"/>
          <c:w val="0.91439502656024663"/>
          <c:h val="0.72824337175244358"/>
        </c:manualLayout>
      </c:layout>
      <c:lineChart>
        <c:grouping val="standard"/>
        <c:ser>
          <c:idx val="0"/>
          <c:order val="0"/>
          <c:tx>
            <c:strRef>
              <c:f>'HOMA_in change'!$E$2</c:f>
              <c:strCache>
                <c:ptCount val="1"/>
                <c:pt idx="0">
                  <c:v> 500 IU/ngày (n = 28) </c:v>
                </c:pt>
              </c:strCache>
            </c:strRef>
          </c:tx>
          <c:spPr>
            <a:ln>
              <a:solidFill>
                <a:srgbClr val="FF0000"/>
              </a:solidFill>
            </a:ln>
          </c:spPr>
          <c:marker>
            <c:symbol val="circle"/>
            <c:size val="7"/>
            <c:spPr>
              <a:solidFill>
                <a:srgbClr val="FF0000"/>
              </a:solidFill>
              <a:ln>
                <a:noFill/>
              </a:ln>
            </c:spPr>
          </c:marker>
          <c:cat>
            <c:strRef>
              <c:f>'HOMA_in change'!$F$1:$G$1</c:f>
              <c:strCache>
                <c:ptCount val="2"/>
                <c:pt idx="0">
                  <c:v>Lần khám 1</c:v>
                </c:pt>
                <c:pt idx="1">
                  <c:v>Lần khám 3</c:v>
                </c:pt>
              </c:strCache>
            </c:strRef>
          </c:cat>
          <c:val>
            <c:numRef>
              <c:f>'HOMA_in change'!$F$2:$G$2</c:f>
              <c:numCache>
                <c:formatCode>0.00</c:formatCode>
                <c:ptCount val="2"/>
                <c:pt idx="0">
                  <c:v>1.47</c:v>
                </c:pt>
                <c:pt idx="1">
                  <c:v>2.0499999999999998</c:v>
                </c:pt>
              </c:numCache>
            </c:numRef>
          </c:val>
        </c:ser>
        <c:ser>
          <c:idx val="1"/>
          <c:order val="1"/>
          <c:tx>
            <c:strRef>
              <c:f>'HOMA_in change'!$E$3</c:f>
              <c:strCache>
                <c:ptCount val="1"/>
                <c:pt idx="0">
                  <c:v>1500 IU/ngày (n = 27)</c:v>
                </c:pt>
              </c:strCache>
            </c:strRef>
          </c:tx>
          <c:spPr>
            <a:ln>
              <a:solidFill>
                <a:srgbClr val="00B0F0"/>
              </a:solidFill>
            </a:ln>
          </c:spPr>
          <c:marker>
            <c:symbol val="square"/>
            <c:size val="5"/>
            <c:spPr>
              <a:solidFill>
                <a:srgbClr val="00B0F0"/>
              </a:solidFill>
              <a:ln>
                <a:solidFill>
                  <a:srgbClr val="00B0F0"/>
                </a:solidFill>
              </a:ln>
            </c:spPr>
          </c:marker>
          <c:cat>
            <c:strRef>
              <c:f>'HOMA_in change'!$F$1:$G$1</c:f>
              <c:strCache>
                <c:ptCount val="2"/>
                <c:pt idx="0">
                  <c:v>Lần khám 1</c:v>
                </c:pt>
                <c:pt idx="1">
                  <c:v>Lần khám 3</c:v>
                </c:pt>
              </c:strCache>
            </c:strRef>
          </c:cat>
          <c:val>
            <c:numRef>
              <c:f>'HOMA_in change'!$F$3:$G$3</c:f>
              <c:numCache>
                <c:formatCode>0.00</c:formatCode>
                <c:ptCount val="2"/>
                <c:pt idx="0">
                  <c:v>1.46</c:v>
                </c:pt>
                <c:pt idx="1">
                  <c:v>1.6400000000000001</c:v>
                </c:pt>
              </c:numCache>
            </c:numRef>
          </c:val>
        </c:ser>
        <c:marker val="1"/>
        <c:axId val="96687232"/>
        <c:axId val="96712576"/>
      </c:lineChart>
      <c:catAx>
        <c:axId val="96687232"/>
        <c:scaling>
          <c:orientation val="minMax"/>
        </c:scaling>
        <c:axPos val="b"/>
        <c:numFmt formatCode="General" sourceLinked="1"/>
        <c:majorTickMark val="none"/>
        <c:tickLblPos val="nextTo"/>
        <c:txPr>
          <a:bodyPr/>
          <a:lstStyle/>
          <a:p>
            <a:pPr>
              <a:defRPr lang="en-US" sz="900">
                <a:solidFill>
                  <a:srgbClr val="0070C0"/>
                </a:solidFill>
                <a:latin typeface="Arial" pitchFamily="34" charset="0"/>
                <a:cs typeface="Arial" pitchFamily="34" charset="0"/>
              </a:defRPr>
            </a:pPr>
            <a:endParaRPr lang="en-US"/>
          </a:p>
        </c:txPr>
        <c:crossAx val="96712576"/>
        <c:crosses val="autoZero"/>
        <c:auto val="1"/>
        <c:lblAlgn val="ctr"/>
        <c:lblOffset val="100"/>
      </c:catAx>
      <c:valAx>
        <c:axId val="96712576"/>
        <c:scaling>
          <c:orientation val="minMax"/>
          <c:max val="2.4"/>
          <c:min val="0.4"/>
        </c:scaling>
        <c:axPos val="l"/>
        <c:numFmt formatCode="#,##0.0" sourceLinked="0"/>
        <c:tickLblPos val="nextTo"/>
        <c:txPr>
          <a:bodyPr/>
          <a:lstStyle/>
          <a:p>
            <a:pPr>
              <a:defRPr lang="en-US" sz="800">
                <a:solidFill>
                  <a:srgbClr val="0070C0"/>
                </a:solidFill>
                <a:latin typeface="Arial" pitchFamily="34" charset="0"/>
                <a:cs typeface="Arial" pitchFamily="34" charset="0"/>
              </a:defRPr>
            </a:pPr>
            <a:endParaRPr lang="en-US"/>
          </a:p>
        </c:txPr>
        <c:crossAx val="96687232"/>
        <c:crosses val="autoZero"/>
        <c:crossBetween val="between"/>
        <c:majorUnit val="0.4"/>
      </c:valAx>
    </c:plotArea>
    <c:legend>
      <c:legendPos val="r"/>
      <c:layout>
        <c:manualLayout>
          <c:xMode val="edge"/>
          <c:yMode val="edge"/>
          <c:x val="0.31735111774821373"/>
          <c:y val="0.73620660222350642"/>
          <c:w val="0.57898490059432262"/>
          <c:h val="0.13298756133744191"/>
        </c:manualLayout>
      </c:layout>
      <c:txPr>
        <a:bodyPr/>
        <a:lstStyle/>
        <a:p>
          <a:pPr>
            <a:defRPr lang="en-US" sz="900">
              <a:solidFill>
                <a:srgbClr val="7030A0"/>
              </a:solidFill>
              <a:latin typeface="Arial" pitchFamily="34" charset="0"/>
              <a:cs typeface="Arial" pitchFamily="34" charset="0"/>
            </a:defRPr>
          </a:pPr>
          <a:endParaRPr lang="en-US"/>
        </a:p>
      </c:txPr>
    </c:legend>
    <c:plotVisOnly val="1"/>
    <c:dispBlanksAs val="gap"/>
  </c:chart>
  <c:spPr>
    <a:ln>
      <a:noFill/>
    </a:ln>
  </c:sp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45825557932395"/>
          <c:y val="0.15336130977897144"/>
          <c:w val="0.8652739216846449"/>
          <c:h val="0.72164715083966935"/>
        </c:manualLayout>
      </c:layout>
      <c:barChart>
        <c:barDir val="col"/>
        <c:grouping val="clustered"/>
        <c:ser>
          <c:idx val="0"/>
          <c:order val="0"/>
          <c:dPt>
            <c:idx val="0"/>
            <c:spPr>
              <a:solidFill>
                <a:srgbClr val="C00000"/>
              </a:solidFill>
            </c:spPr>
          </c:dPt>
          <c:dPt>
            <c:idx val="1"/>
            <c:spPr>
              <a:solidFill>
                <a:srgbClr val="99FFCC"/>
              </a:solidFill>
            </c:spPr>
          </c:dPt>
          <c:dLbls>
            <c:dLbl>
              <c:idx val="0"/>
              <c:layout>
                <c:manualLayout>
                  <c:x val="0"/>
                  <c:y val="0.17191977077363896"/>
                </c:manualLayout>
              </c:layout>
              <c:tx>
                <c:rich>
                  <a:bodyPr/>
                  <a:lstStyle/>
                  <a:p>
                    <a:pPr>
                      <a:defRPr lang="en-US" sz="1000" b="1">
                        <a:solidFill>
                          <a:schemeClr val="bg1"/>
                        </a:solidFill>
                        <a:latin typeface="Arial" pitchFamily="34" charset="0"/>
                        <a:cs typeface="Arial" pitchFamily="34" charset="0"/>
                      </a:defRPr>
                    </a:pPr>
                    <a:r>
                      <a:rPr lang="en-US" sz="1000">
                        <a:solidFill>
                          <a:schemeClr val="bg1"/>
                        </a:solidFill>
                        <a:latin typeface="Arial" pitchFamily="34" charset="0"/>
                        <a:cs typeface="Arial" pitchFamily="34" charset="0"/>
                      </a:rPr>
                      <a:t>0,58</a:t>
                    </a:r>
                  </a:p>
                  <a:p>
                    <a:pPr>
                      <a:defRPr lang="en-US" sz="1000" b="1">
                        <a:solidFill>
                          <a:schemeClr val="bg1"/>
                        </a:solidFill>
                        <a:latin typeface="Arial" pitchFamily="34" charset="0"/>
                        <a:cs typeface="Arial" pitchFamily="34" charset="0"/>
                      </a:defRPr>
                    </a:pPr>
                    <a:r>
                      <a:rPr lang="en-US" sz="1000">
                        <a:solidFill>
                          <a:schemeClr val="bg1"/>
                        </a:solidFill>
                        <a:latin typeface="Arial" pitchFamily="34" charset="0"/>
                        <a:cs typeface="Arial" pitchFamily="34" charset="0"/>
                      </a:rPr>
                      <a:t>(0,57)</a:t>
                    </a:r>
                    <a:endParaRPr lang="en-US">
                      <a:solidFill>
                        <a:schemeClr val="bg1"/>
                      </a:solidFill>
                      <a:latin typeface="Arial" pitchFamily="34" charset="0"/>
                      <a:cs typeface="Arial" pitchFamily="34" charset="0"/>
                    </a:endParaRPr>
                  </a:p>
                </c:rich>
              </c:tx>
              <c:spPr/>
              <c:showVal val="1"/>
            </c:dLbl>
            <c:dLbl>
              <c:idx val="1"/>
              <c:layout>
                <c:manualLayout>
                  <c:x val="8.8309834044071918E-17"/>
                  <c:y val="0.16714422158548337"/>
                </c:manualLayout>
              </c:layout>
              <c:tx>
                <c:rich>
                  <a:bodyPr/>
                  <a:lstStyle/>
                  <a:p>
                    <a:pPr>
                      <a:defRPr lang="en-US" sz="1000" b="1">
                        <a:solidFill>
                          <a:srgbClr val="C00000"/>
                        </a:solidFill>
                        <a:latin typeface="Arial" pitchFamily="34" charset="0"/>
                        <a:cs typeface="Arial" pitchFamily="34" charset="0"/>
                      </a:defRPr>
                    </a:pPr>
                    <a:r>
                      <a:rPr lang="en-US" sz="1000">
                        <a:solidFill>
                          <a:srgbClr val="C00000"/>
                        </a:solidFill>
                        <a:latin typeface="Arial" pitchFamily="34" charset="0"/>
                        <a:cs typeface="Arial" pitchFamily="34" charset="0"/>
                      </a:rPr>
                      <a:t>0,18</a:t>
                    </a:r>
                  </a:p>
                  <a:p>
                    <a:pPr>
                      <a:defRPr lang="en-US" sz="1000" b="1">
                        <a:solidFill>
                          <a:srgbClr val="C00000"/>
                        </a:solidFill>
                        <a:latin typeface="Arial" pitchFamily="34" charset="0"/>
                        <a:cs typeface="Arial" pitchFamily="34" charset="0"/>
                      </a:defRPr>
                    </a:pPr>
                    <a:r>
                      <a:rPr lang="en-US" sz="1000">
                        <a:solidFill>
                          <a:srgbClr val="C00000"/>
                        </a:solidFill>
                        <a:latin typeface="Arial" pitchFamily="34" charset="0"/>
                        <a:cs typeface="Arial" pitchFamily="34" charset="0"/>
                      </a:rPr>
                      <a:t>(0,41)</a:t>
                    </a:r>
                    <a:endParaRPr lang="en-US">
                      <a:solidFill>
                        <a:srgbClr val="C00000"/>
                      </a:solidFill>
                      <a:latin typeface="Arial" pitchFamily="34" charset="0"/>
                      <a:cs typeface="Arial" pitchFamily="34" charset="0"/>
                    </a:endParaRPr>
                  </a:p>
                </c:rich>
              </c:tx>
              <c:spPr/>
              <c:showVal val="1"/>
            </c:dLbl>
            <c:txPr>
              <a:bodyPr/>
              <a:lstStyle/>
              <a:p>
                <a:pPr>
                  <a:defRPr lang="en-US" sz="1000" b="1">
                    <a:latin typeface="Arial" pitchFamily="34" charset="0"/>
                    <a:cs typeface="Arial" pitchFamily="34" charset="0"/>
                  </a:defRPr>
                </a:pPr>
                <a:endParaRPr lang="en-US"/>
              </a:p>
            </c:txPr>
            <c:showVal val="1"/>
          </c:dLbls>
          <c:cat>
            <c:strRef>
              <c:f>'HOMA_in change'!$J$2:$J$3</c:f>
              <c:strCache>
                <c:ptCount val="2"/>
                <c:pt idx="0">
                  <c:v> 500IU/ngày (n = 28) </c:v>
                </c:pt>
                <c:pt idx="1">
                  <c:v>1500IU/ngày (n = 27)</c:v>
                </c:pt>
              </c:strCache>
            </c:strRef>
          </c:cat>
          <c:val>
            <c:numRef>
              <c:f>'HOMA_in change'!$K$2:$K$3</c:f>
              <c:numCache>
                <c:formatCode>General</c:formatCode>
                <c:ptCount val="2"/>
                <c:pt idx="0" formatCode="0.00">
                  <c:v>0.58000000000000007</c:v>
                </c:pt>
                <c:pt idx="1">
                  <c:v>0.18000000000000024</c:v>
                </c:pt>
              </c:numCache>
            </c:numRef>
          </c:val>
        </c:ser>
        <c:gapWidth val="113"/>
        <c:axId val="97065984"/>
        <c:axId val="97256192"/>
      </c:barChart>
      <c:catAx>
        <c:axId val="97065984"/>
        <c:scaling>
          <c:orientation val="minMax"/>
        </c:scaling>
        <c:axPos val="b"/>
        <c:tickLblPos val="nextTo"/>
        <c:txPr>
          <a:bodyPr/>
          <a:lstStyle/>
          <a:p>
            <a:pPr>
              <a:defRPr lang="en-US" sz="900">
                <a:solidFill>
                  <a:srgbClr val="0070C0"/>
                </a:solidFill>
              </a:defRPr>
            </a:pPr>
            <a:endParaRPr lang="en-US"/>
          </a:p>
        </c:txPr>
        <c:crossAx val="97256192"/>
        <c:crosses val="autoZero"/>
        <c:auto val="1"/>
        <c:lblAlgn val="ctr"/>
        <c:lblOffset val="100"/>
      </c:catAx>
      <c:valAx>
        <c:axId val="97256192"/>
        <c:scaling>
          <c:orientation val="minMax"/>
          <c:max val="0.8"/>
        </c:scaling>
        <c:axPos val="l"/>
        <c:numFmt formatCode="0.0" sourceLinked="0"/>
        <c:tickLblPos val="nextTo"/>
        <c:txPr>
          <a:bodyPr/>
          <a:lstStyle/>
          <a:p>
            <a:pPr>
              <a:defRPr lang="en-US" sz="800">
                <a:solidFill>
                  <a:srgbClr val="0070C0"/>
                </a:solidFill>
                <a:latin typeface="Arial" pitchFamily="34" charset="0"/>
                <a:cs typeface="Arial" pitchFamily="34" charset="0"/>
              </a:defRPr>
            </a:pPr>
            <a:endParaRPr lang="en-US"/>
          </a:p>
        </c:txPr>
        <c:crossAx val="97065984"/>
        <c:crosses val="autoZero"/>
        <c:crossBetween val="between"/>
        <c:majorUnit val="0.2"/>
      </c:valAx>
      <c:spPr>
        <a:ln>
          <a:noFill/>
        </a:ln>
      </c:spPr>
    </c:plotArea>
    <c:plotVisOnly val="1"/>
    <c:dispBlanksAs val="gap"/>
  </c:chart>
  <c:spPr>
    <a:ln>
      <a:noFill/>
    </a:ln>
  </c:sp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4683471733268933E-2"/>
          <c:y val="0.14904865152725624"/>
          <c:w val="0.91439502656024663"/>
          <c:h val="0.72740461790102362"/>
        </c:manualLayout>
      </c:layout>
      <c:lineChart>
        <c:grouping val="standard"/>
        <c:ser>
          <c:idx val="0"/>
          <c:order val="0"/>
          <c:tx>
            <c:strRef>
              <c:f>'HOMA_Cp change'!$E$2</c:f>
              <c:strCache>
                <c:ptCount val="1"/>
                <c:pt idx="0">
                  <c:v> 500 IU/ngày (n = 28) </c:v>
                </c:pt>
              </c:strCache>
            </c:strRef>
          </c:tx>
          <c:spPr>
            <a:ln>
              <a:solidFill>
                <a:srgbClr val="FF0000"/>
              </a:solidFill>
            </a:ln>
          </c:spPr>
          <c:marker>
            <c:symbol val="circle"/>
            <c:size val="7"/>
            <c:spPr>
              <a:solidFill>
                <a:srgbClr val="FF0000"/>
              </a:solidFill>
              <a:ln>
                <a:noFill/>
              </a:ln>
            </c:spPr>
          </c:marker>
          <c:cat>
            <c:strRef>
              <c:f>'HOMA_Cp change'!$F$1:$G$1</c:f>
              <c:strCache>
                <c:ptCount val="2"/>
                <c:pt idx="0">
                  <c:v>Lần khám 1</c:v>
                </c:pt>
                <c:pt idx="1">
                  <c:v>Lần khám 3</c:v>
                </c:pt>
              </c:strCache>
            </c:strRef>
          </c:cat>
          <c:val>
            <c:numRef>
              <c:f>'HOMA_Cp change'!$F$2:$G$2</c:f>
              <c:numCache>
                <c:formatCode>0.00</c:formatCode>
                <c:ptCount val="2"/>
                <c:pt idx="0">
                  <c:v>1.53</c:v>
                </c:pt>
                <c:pt idx="1">
                  <c:v>2.0099999999999998</c:v>
                </c:pt>
              </c:numCache>
            </c:numRef>
          </c:val>
        </c:ser>
        <c:ser>
          <c:idx val="1"/>
          <c:order val="1"/>
          <c:tx>
            <c:strRef>
              <c:f>'HOMA_Cp change'!$E$3</c:f>
              <c:strCache>
                <c:ptCount val="1"/>
                <c:pt idx="0">
                  <c:v>1500 IU/ngày (n = 27)</c:v>
                </c:pt>
              </c:strCache>
            </c:strRef>
          </c:tx>
          <c:spPr>
            <a:ln>
              <a:solidFill>
                <a:srgbClr val="00B0F0"/>
              </a:solidFill>
            </a:ln>
          </c:spPr>
          <c:marker>
            <c:symbol val="square"/>
            <c:size val="5"/>
            <c:spPr>
              <a:solidFill>
                <a:srgbClr val="00B0F0"/>
              </a:solidFill>
              <a:ln>
                <a:solidFill>
                  <a:srgbClr val="00B0F0"/>
                </a:solidFill>
              </a:ln>
            </c:spPr>
          </c:marker>
          <c:cat>
            <c:strRef>
              <c:f>'HOMA_Cp change'!$F$1:$G$1</c:f>
              <c:strCache>
                <c:ptCount val="2"/>
                <c:pt idx="0">
                  <c:v>Lần khám 1</c:v>
                </c:pt>
                <c:pt idx="1">
                  <c:v>Lần khám 3</c:v>
                </c:pt>
              </c:strCache>
            </c:strRef>
          </c:cat>
          <c:val>
            <c:numRef>
              <c:f>'HOMA_Cp change'!$F$3:$G$3</c:f>
              <c:numCache>
                <c:formatCode>0.00</c:formatCode>
                <c:ptCount val="2"/>
                <c:pt idx="0">
                  <c:v>1.52</c:v>
                </c:pt>
                <c:pt idx="1">
                  <c:v>1.62</c:v>
                </c:pt>
              </c:numCache>
            </c:numRef>
          </c:val>
        </c:ser>
        <c:marker val="1"/>
        <c:axId val="97227520"/>
        <c:axId val="97229056"/>
      </c:lineChart>
      <c:catAx>
        <c:axId val="97227520"/>
        <c:scaling>
          <c:orientation val="minMax"/>
        </c:scaling>
        <c:axPos val="b"/>
        <c:numFmt formatCode="General" sourceLinked="1"/>
        <c:majorTickMark val="none"/>
        <c:tickLblPos val="nextTo"/>
        <c:txPr>
          <a:bodyPr/>
          <a:lstStyle/>
          <a:p>
            <a:pPr>
              <a:defRPr lang="en-US" sz="900">
                <a:solidFill>
                  <a:srgbClr val="0070C0"/>
                </a:solidFill>
                <a:latin typeface="Arial" pitchFamily="34" charset="0"/>
                <a:cs typeface="Arial" pitchFamily="34" charset="0"/>
              </a:defRPr>
            </a:pPr>
            <a:endParaRPr lang="en-US"/>
          </a:p>
        </c:txPr>
        <c:crossAx val="97229056"/>
        <c:crosses val="autoZero"/>
        <c:auto val="1"/>
        <c:lblAlgn val="ctr"/>
        <c:lblOffset val="100"/>
      </c:catAx>
      <c:valAx>
        <c:axId val="97229056"/>
        <c:scaling>
          <c:orientation val="minMax"/>
          <c:max val="2.4"/>
          <c:min val="0.4"/>
        </c:scaling>
        <c:axPos val="l"/>
        <c:numFmt formatCode="#,##0.0" sourceLinked="0"/>
        <c:tickLblPos val="nextTo"/>
        <c:txPr>
          <a:bodyPr/>
          <a:lstStyle/>
          <a:p>
            <a:pPr>
              <a:defRPr lang="en-US" sz="800">
                <a:solidFill>
                  <a:srgbClr val="0070C0"/>
                </a:solidFill>
                <a:latin typeface="Arial" pitchFamily="34" charset="0"/>
                <a:cs typeface="Arial" pitchFamily="34" charset="0"/>
              </a:defRPr>
            </a:pPr>
            <a:endParaRPr lang="en-US"/>
          </a:p>
        </c:txPr>
        <c:crossAx val="97227520"/>
        <c:crosses val="autoZero"/>
        <c:crossBetween val="between"/>
        <c:majorUnit val="0.4"/>
      </c:valAx>
    </c:plotArea>
    <c:legend>
      <c:legendPos val="r"/>
      <c:layout>
        <c:manualLayout>
          <c:xMode val="edge"/>
          <c:yMode val="edge"/>
          <c:x val="0.32692966180951827"/>
          <c:y val="0.72265679904765956"/>
          <c:w val="0.57898490059432262"/>
          <c:h val="0.13298756133744191"/>
        </c:manualLayout>
      </c:layout>
      <c:txPr>
        <a:bodyPr/>
        <a:lstStyle/>
        <a:p>
          <a:pPr>
            <a:defRPr lang="en-US" sz="900">
              <a:solidFill>
                <a:srgbClr val="7030A0"/>
              </a:solidFill>
              <a:latin typeface="Arial" pitchFamily="34" charset="0"/>
              <a:cs typeface="Arial" pitchFamily="34" charset="0"/>
            </a:defRPr>
          </a:pPr>
          <a:endParaRPr lang="en-US"/>
        </a:p>
      </c:txPr>
    </c:legend>
    <c:plotVisOnly val="1"/>
    <c:dispBlanksAs val="gap"/>
  </c:chart>
  <c:spPr>
    <a:ln>
      <a:noFill/>
    </a:ln>
  </c:sp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45825557932395"/>
          <c:y val="0.15149489506198793"/>
          <c:w val="0.8652739216846449"/>
          <c:h val="0.72351358458495219"/>
        </c:manualLayout>
      </c:layout>
      <c:barChart>
        <c:barDir val="col"/>
        <c:grouping val="clustered"/>
        <c:ser>
          <c:idx val="0"/>
          <c:order val="0"/>
          <c:dPt>
            <c:idx val="0"/>
            <c:spPr>
              <a:solidFill>
                <a:srgbClr val="C00000"/>
              </a:solidFill>
            </c:spPr>
          </c:dPt>
          <c:dPt>
            <c:idx val="1"/>
            <c:spPr>
              <a:solidFill>
                <a:srgbClr val="99FFCC"/>
              </a:solidFill>
            </c:spPr>
          </c:dPt>
          <c:dLbls>
            <c:dLbl>
              <c:idx val="0"/>
              <c:layout>
                <c:manualLayout>
                  <c:x val="0"/>
                  <c:y val="0.17191977077363896"/>
                </c:manualLayout>
              </c:layout>
              <c:tx>
                <c:rich>
                  <a:bodyPr/>
                  <a:lstStyle/>
                  <a:p>
                    <a:pPr>
                      <a:defRPr lang="en-US" sz="900" b="1">
                        <a:solidFill>
                          <a:schemeClr val="bg1"/>
                        </a:solidFill>
                        <a:latin typeface="Arial" pitchFamily="34" charset="0"/>
                        <a:cs typeface="Arial" pitchFamily="34" charset="0"/>
                      </a:defRPr>
                    </a:pPr>
                    <a:r>
                      <a:rPr lang="en-US" sz="900">
                        <a:solidFill>
                          <a:schemeClr val="bg1"/>
                        </a:solidFill>
                        <a:latin typeface="Arial" pitchFamily="34" charset="0"/>
                        <a:cs typeface="Arial" pitchFamily="34" charset="0"/>
                      </a:rPr>
                      <a:t>0,48</a:t>
                    </a:r>
                  </a:p>
                  <a:p>
                    <a:pPr>
                      <a:defRPr lang="en-US" sz="900" b="1">
                        <a:solidFill>
                          <a:schemeClr val="bg1"/>
                        </a:solidFill>
                        <a:latin typeface="Arial" pitchFamily="34" charset="0"/>
                        <a:cs typeface="Arial" pitchFamily="34" charset="0"/>
                      </a:defRPr>
                    </a:pPr>
                    <a:r>
                      <a:rPr lang="en-US" sz="900">
                        <a:solidFill>
                          <a:schemeClr val="bg1"/>
                        </a:solidFill>
                        <a:latin typeface="Arial" pitchFamily="34" charset="0"/>
                        <a:cs typeface="Arial" pitchFamily="34" charset="0"/>
                      </a:rPr>
                      <a:t>(0,47)</a:t>
                    </a:r>
                  </a:p>
                </c:rich>
              </c:tx>
              <c:spPr/>
              <c:showVal val="1"/>
            </c:dLbl>
            <c:dLbl>
              <c:idx val="1"/>
              <c:layout>
                <c:manualLayout>
                  <c:x val="0"/>
                  <c:y val="0.11938872970391599"/>
                </c:manualLayout>
              </c:layout>
              <c:tx>
                <c:rich>
                  <a:bodyPr/>
                  <a:lstStyle/>
                  <a:p>
                    <a:pPr>
                      <a:defRPr lang="en-US" sz="900" b="1">
                        <a:solidFill>
                          <a:srgbClr val="C00000"/>
                        </a:solidFill>
                        <a:latin typeface="Arial" pitchFamily="34" charset="0"/>
                        <a:cs typeface="Arial" pitchFamily="34" charset="0"/>
                      </a:defRPr>
                    </a:pPr>
                    <a:r>
                      <a:rPr lang="en-US" sz="900">
                        <a:solidFill>
                          <a:srgbClr val="C00000"/>
                        </a:solidFill>
                        <a:latin typeface="Arial" pitchFamily="34" charset="0"/>
                        <a:cs typeface="Arial" pitchFamily="34" charset="0"/>
                      </a:rPr>
                      <a:t>0,10</a:t>
                    </a:r>
                  </a:p>
                  <a:p>
                    <a:pPr>
                      <a:defRPr lang="en-US" sz="900" b="1">
                        <a:solidFill>
                          <a:srgbClr val="C00000"/>
                        </a:solidFill>
                        <a:latin typeface="Arial" pitchFamily="34" charset="0"/>
                        <a:cs typeface="Arial" pitchFamily="34" charset="0"/>
                      </a:defRPr>
                    </a:pPr>
                    <a:r>
                      <a:rPr lang="en-US" sz="900">
                        <a:solidFill>
                          <a:srgbClr val="C00000"/>
                        </a:solidFill>
                        <a:latin typeface="Arial" pitchFamily="34" charset="0"/>
                        <a:cs typeface="Arial" pitchFamily="34" charset="0"/>
                      </a:rPr>
                      <a:t>(0,33)</a:t>
                    </a:r>
                  </a:p>
                </c:rich>
              </c:tx>
              <c:spPr/>
              <c:showVal val="1"/>
            </c:dLbl>
            <c:txPr>
              <a:bodyPr/>
              <a:lstStyle/>
              <a:p>
                <a:pPr>
                  <a:defRPr lang="en-US" sz="900" b="1">
                    <a:latin typeface="Arial" pitchFamily="34" charset="0"/>
                    <a:cs typeface="Arial" pitchFamily="34" charset="0"/>
                  </a:defRPr>
                </a:pPr>
                <a:endParaRPr lang="en-US"/>
              </a:p>
            </c:txPr>
            <c:showVal val="1"/>
          </c:dLbls>
          <c:cat>
            <c:strRef>
              <c:f>'HOMA_Cp change'!$J$2:$J$3</c:f>
              <c:strCache>
                <c:ptCount val="2"/>
                <c:pt idx="0">
                  <c:v> 500IU/ngày (n = 28) </c:v>
                </c:pt>
                <c:pt idx="1">
                  <c:v>1500IU/ngày (n = 27)</c:v>
                </c:pt>
              </c:strCache>
            </c:strRef>
          </c:cat>
          <c:val>
            <c:numRef>
              <c:f>'HOMA_Cp change'!$K$2:$K$3</c:f>
              <c:numCache>
                <c:formatCode>0.00</c:formatCode>
                <c:ptCount val="2"/>
                <c:pt idx="0">
                  <c:v>0.48000000000000032</c:v>
                </c:pt>
                <c:pt idx="1">
                  <c:v>0.1</c:v>
                </c:pt>
              </c:numCache>
            </c:numRef>
          </c:val>
        </c:ser>
        <c:gapWidth val="113"/>
        <c:axId val="97295360"/>
        <c:axId val="97489664"/>
      </c:barChart>
      <c:catAx>
        <c:axId val="97295360"/>
        <c:scaling>
          <c:orientation val="minMax"/>
        </c:scaling>
        <c:axPos val="b"/>
        <c:tickLblPos val="nextTo"/>
        <c:txPr>
          <a:bodyPr/>
          <a:lstStyle/>
          <a:p>
            <a:pPr>
              <a:defRPr lang="en-US" sz="900">
                <a:solidFill>
                  <a:srgbClr val="0070C0"/>
                </a:solidFill>
              </a:defRPr>
            </a:pPr>
            <a:endParaRPr lang="en-US"/>
          </a:p>
        </c:txPr>
        <c:crossAx val="97489664"/>
        <c:crosses val="autoZero"/>
        <c:auto val="1"/>
        <c:lblAlgn val="ctr"/>
        <c:lblOffset val="100"/>
      </c:catAx>
      <c:valAx>
        <c:axId val="97489664"/>
        <c:scaling>
          <c:orientation val="minMax"/>
          <c:max val="0.80000000000000104"/>
          <c:min val="0"/>
        </c:scaling>
        <c:axPos val="l"/>
        <c:numFmt formatCode="0.0" sourceLinked="0"/>
        <c:tickLblPos val="nextTo"/>
        <c:txPr>
          <a:bodyPr/>
          <a:lstStyle/>
          <a:p>
            <a:pPr>
              <a:defRPr lang="en-US" sz="800">
                <a:solidFill>
                  <a:srgbClr val="0070C0"/>
                </a:solidFill>
                <a:latin typeface="Arial" pitchFamily="34" charset="0"/>
                <a:cs typeface="Arial" pitchFamily="34" charset="0"/>
              </a:defRPr>
            </a:pPr>
            <a:endParaRPr lang="en-US"/>
          </a:p>
        </c:txPr>
        <c:crossAx val="97295360"/>
        <c:crosses val="autoZero"/>
        <c:crossBetween val="between"/>
        <c:majorUnit val="0.2"/>
      </c:valAx>
      <c:spPr>
        <a:ln>
          <a:noFill/>
        </a:ln>
      </c:spPr>
    </c:plotArea>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1.1958996196903958E-2"/>
          <c:y val="3.0251774083795296E-2"/>
          <c:w val="0.96264544312914391"/>
          <c:h val="0.83992193283532313"/>
        </c:manualLayout>
      </c:layout>
      <c:barChart>
        <c:barDir val="col"/>
        <c:grouping val="stacked"/>
        <c:ser>
          <c:idx val="0"/>
          <c:order val="0"/>
          <c:tx>
            <c:strRef>
              <c:f>Sheet7!$A$13</c:f>
              <c:strCache>
                <c:ptCount val="1"/>
                <c:pt idx="0">
                  <c:v>Thiếu vitamin D</c:v>
                </c:pt>
              </c:strCache>
            </c:strRef>
          </c:tx>
          <c:spPr>
            <a:solidFill>
              <a:srgbClr val="C00000"/>
            </a:solidFill>
          </c:spPr>
          <c:dLbls>
            <c:dLbl>
              <c:idx val="0"/>
              <c:tx>
                <c:rich>
                  <a:bodyPr/>
                  <a:lstStyle/>
                  <a:p>
                    <a:r>
                      <a:rPr lang="en-US" sz="1000">
                        <a:latin typeface="Arial" pitchFamily="34" charset="0"/>
                        <a:cs typeface="Arial" pitchFamily="34" charset="0"/>
                      </a:rPr>
                      <a:t>67,3%</a:t>
                    </a:r>
                  </a:p>
                  <a:p>
                    <a:r>
                      <a:rPr lang="en-US" sz="1000">
                        <a:latin typeface="Arial" pitchFamily="34" charset="0"/>
                        <a:cs typeface="Arial" pitchFamily="34" charset="0"/>
                      </a:rPr>
                      <a:t>(n = 37) </a:t>
                    </a:r>
                    <a:endParaRPr lang="en-US" sz="1200">
                      <a:latin typeface="Arial" pitchFamily="34" charset="0"/>
                      <a:cs typeface="Arial" pitchFamily="34" charset="0"/>
                    </a:endParaRPr>
                  </a:p>
                </c:rich>
              </c:tx>
              <c:showVal val="1"/>
            </c:dLbl>
            <c:dLbl>
              <c:idx val="1"/>
              <c:tx>
                <c:rich>
                  <a:bodyPr/>
                  <a:lstStyle/>
                  <a:p>
                    <a:r>
                      <a:rPr lang="en-US" sz="1000">
                        <a:latin typeface="Arial" pitchFamily="34" charset="0"/>
                        <a:cs typeface="Arial" pitchFamily="34" charset="0"/>
                      </a:rPr>
                      <a:t>81,7%</a:t>
                    </a:r>
                  </a:p>
                  <a:p>
                    <a:r>
                      <a:rPr lang="en-US" sz="1000">
                        <a:latin typeface="Arial" pitchFamily="34" charset="0"/>
                        <a:cs typeface="Arial" pitchFamily="34" charset="0"/>
                      </a:rPr>
                      <a:t>(n = 85)</a:t>
                    </a:r>
                    <a:endParaRPr lang="en-US" sz="1200">
                      <a:latin typeface="Arial" pitchFamily="34" charset="0"/>
                      <a:cs typeface="Arial" pitchFamily="34" charset="0"/>
                    </a:endParaRPr>
                  </a:p>
                </c:rich>
              </c:tx>
              <c:showVal val="1"/>
            </c:dLbl>
            <c:txPr>
              <a:bodyPr/>
              <a:lstStyle/>
              <a:p>
                <a:pPr>
                  <a:defRPr lang="en-US" sz="1000" b="1">
                    <a:solidFill>
                      <a:schemeClr val="bg1"/>
                    </a:solidFill>
                    <a:latin typeface="Arial" pitchFamily="34" charset="0"/>
                    <a:cs typeface="Arial" pitchFamily="34" charset="0"/>
                  </a:defRPr>
                </a:pPr>
                <a:endParaRPr lang="en-US"/>
              </a:p>
            </c:txPr>
            <c:showVal val="1"/>
          </c:dLbls>
          <c:cat>
            <c:strRef>
              <c:f>Sheet7!$B$12:$C$12</c:f>
              <c:strCache>
                <c:ptCount val="2"/>
                <c:pt idx="0">
                  <c:v>Không ĐTĐTK</c:v>
                </c:pt>
                <c:pt idx="1">
                  <c:v>ĐTĐTK</c:v>
                </c:pt>
              </c:strCache>
            </c:strRef>
          </c:cat>
          <c:val>
            <c:numRef>
              <c:f>Sheet7!$B$13:$C$13</c:f>
              <c:numCache>
                <c:formatCode>General</c:formatCode>
                <c:ptCount val="2"/>
                <c:pt idx="0">
                  <c:v>37</c:v>
                </c:pt>
                <c:pt idx="1">
                  <c:v>85</c:v>
                </c:pt>
              </c:numCache>
            </c:numRef>
          </c:val>
        </c:ser>
        <c:ser>
          <c:idx val="1"/>
          <c:order val="1"/>
          <c:tx>
            <c:strRef>
              <c:f>Sheet7!$A$14</c:f>
              <c:strCache>
                <c:ptCount val="1"/>
                <c:pt idx="0">
                  <c:v>Đủ vitamin D</c:v>
                </c:pt>
              </c:strCache>
            </c:strRef>
          </c:tx>
          <c:spPr>
            <a:solidFill>
              <a:srgbClr val="99FFCC"/>
            </a:solidFill>
          </c:spPr>
          <c:dLbls>
            <c:dLbl>
              <c:idx val="0"/>
              <c:tx>
                <c:rich>
                  <a:bodyPr/>
                  <a:lstStyle/>
                  <a:p>
                    <a:pPr>
                      <a:defRPr lang="en-US" sz="1000" b="1">
                        <a:solidFill>
                          <a:srgbClr val="FF0000"/>
                        </a:solidFill>
                        <a:latin typeface="Arial" pitchFamily="34" charset="0"/>
                        <a:cs typeface="Arial" pitchFamily="34" charset="0"/>
                      </a:defRPr>
                    </a:pPr>
                    <a:r>
                      <a:rPr lang="en-US" sz="1000" b="1">
                        <a:solidFill>
                          <a:srgbClr val="FF0000"/>
                        </a:solidFill>
                        <a:latin typeface="Arial" pitchFamily="34" charset="0"/>
                        <a:cs typeface="Arial" pitchFamily="34" charset="0"/>
                      </a:rPr>
                      <a:t>32,7%</a:t>
                    </a:r>
                  </a:p>
                  <a:p>
                    <a:pPr>
                      <a:defRPr lang="en-US" sz="1000" b="1">
                        <a:solidFill>
                          <a:srgbClr val="FF0000"/>
                        </a:solidFill>
                        <a:latin typeface="Arial" pitchFamily="34" charset="0"/>
                        <a:cs typeface="Arial" pitchFamily="34" charset="0"/>
                      </a:defRPr>
                    </a:pPr>
                    <a:r>
                      <a:rPr lang="en-US" sz="1000" b="1">
                        <a:solidFill>
                          <a:srgbClr val="FF0000"/>
                        </a:solidFill>
                        <a:latin typeface="Arial" pitchFamily="34" charset="0"/>
                        <a:cs typeface="Arial" pitchFamily="34" charset="0"/>
                      </a:rPr>
                      <a:t>(n = 18)</a:t>
                    </a:r>
                    <a:endParaRPr lang="en-US" sz="1000">
                      <a:solidFill>
                        <a:srgbClr val="FF0000"/>
                      </a:solidFill>
                      <a:latin typeface="Arial" pitchFamily="34" charset="0"/>
                      <a:cs typeface="Arial" pitchFamily="34" charset="0"/>
                    </a:endParaRPr>
                  </a:p>
                </c:rich>
              </c:tx>
              <c:spPr/>
              <c:showVal val="1"/>
            </c:dLbl>
            <c:dLbl>
              <c:idx val="1"/>
              <c:tx>
                <c:rich>
                  <a:bodyPr/>
                  <a:lstStyle/>
                  <a:p>
                    <a:pPr>
                      <a:defRPr lang="en-US" sz="1000" b="1">
                        <a:solidFill>
                          <a:srgbClr val="FF0000"/>
                        </a:solidFill>
                        <a:latin typeface="Arial" pitchFamily="34" charset="0"/>
                        <a:cs typeface="Arial" pitchFamily="34" charset="0"/>
                      </a:defRPr>
                    </a:pPr>
                    <a:r>
                      <a:rPr lang="en-US" sz="1000" b="1">
                        <a:solidFill>
                          <a:srgbClr val="FF0000"/>
                        </a:solidFill>
                        <a:latin typeface="Arial" pitchFamily="34" charset="0"/>
                        <a:cs typeface="Arial" pitchFamily="34" charset="0"/>
                      </a:rPr>
                      <a:t>18,3%</a:t>
                    </a:r>
                  </a:p>
                  <a:p>
                    <a:pPr>
                      <a:defRPr lang="en-US" sz="1000" b="1">
                        <a:solidFill>
                          <a:srgbClr val="FF0000"/>
                        </a:solidFill>
                        <a:latin typeface="Arial" pitchFamily="34" charset="0"/>
                        <a:cs typeface="Arial" pitchFamily="34" charset="0"/>
                      </a:defRPr>
                    </a:pPr>
                    <a:r>
                      <a:rPr lang="en-US" sz="1000" b="1">
                        <a:solidFill>
                          <a:srgbClr val="FF0000"/>
                        </a:solidFill>
                        <a:latin typeface="Arial" pitchFamily="34" charset="0"/>
                        <a:cs typeface="Arial" pitchFamily="34" charset="0"/>
                      </a:rPr>
                      <a:t>(n = 19)</a:t>
                    </a:r>
                    <a:endParaRPr lang="en-US" sz="1000">
                      <a:solidFill>
                        <a:srgbClr val="FF0000"/>
                      </a:solidFill>
                      <a:latin typeface="Arial" pitchFamily="34" charset="0"/>
                      <a:cs typeface="Arial" pitchFamily="34" charset="0"/>
                    </a:endParaRPr>
                  </a:p>
                </c:rich>
              </c:tx>
              <c:spPr/>
              <c:showVal val="1"/>
            </c:dLbl>
            <c:txPr>
              <a:bodyPr/>
              <a:lstStyle/>
              <a:p>
                <a:pPr>
                  <a:defRPr lang="en-US" sz="1000" b="1">
                    <a:solidFill>
                      <a:srgbClr val="C00000"/>
                    </a:solidFill>
                    <a:latin typeface="Arial" pitchFamily="34" charset="0"/>
                    <a:cs typeface="Arial" pitchFamily="34" charset="0"/>
                  </a:defRPr>
                </a:pPr>
                <a:endParaRPr lang="en-US"/>
              </a:p>
            </c:txPr>
            <c:showVal val="1"/>
          </c:dLbls>
          <c:cat>
            <c:strRef>
              <c:f>Sheet7!$B$12:$C$12</c:f>
              <c:strCache>
                <c:ptCount val="2"/>
                <c:pt idx="0">
                  <c:v>Không ĐTĐTK</c:v>
                </c:pt>
                <c:pt idx="1">
                  <c:v>ĐTĐTK</c:v>
                </c:pt>
              </c:strCache>
            </c:strRef>
          </c:cat>
          <c:val>
            <c:numRef>
              <c:f>Sheet7!$B$14:$C$14</c:f>
              <c:numCache>
                <c:formatCode>General</c:formatCode>
                <c:ptCount val="2"/>
                <c:pt idx="0">
                  <c:v>18</c:v>
                </c:pt>
                <c:pt idx="1">
                  <c:v>19</c:v>
                </c:pt>
              </c:numCache>
            </c:numRef>
          </c:val>
        </c:ser>
        <c:gapWidth val="115"/>
        <c:overlap val="100"/>
        <c:axId val="76260864"/>
        <c:axId val="76262400"/>
      </c:barChart>
      <c:catAx>
        <c:axId val="76260864"/>
        <c:scaling>
          <c:orientation val="minMax"/>
        </c:scaling>
        <c:axPos val="b"/>
        <c:numFmt formatCode="General" sourceLinked="1"/>
        <c:tickLblPos val="nextTo"/>
        <c:txPr>
          <a:bodyPr/>
          <a:lstStyle/>
          <a:p>
            <a:pPr>
              <a:defRPr lang="en-US" sz="1100" b="1">
                <a:solidFill>
                  <a:srgbClr val="0070C0"/>
                </a:solidFill>
              </a:defRPr>
            </a:pPr>
            <a:endParaRPr lang="en-US"/>
          </a:p>
        </c:txPr>
        <c:crossAx val="76262400"/>
        <c:crosses val="autoZero"/>
        <c:auto val="1"/>
        <c:lblAlgn val="ctr"/>
        <c:lblOffset val="100"/>
      </c:catAx>
      <c:valAx>
        <c:axId val="76262400"/>
        <c:scaling>
          <c:orientation val="minMax"/>
        </c:scaling>
        <c:delete val="1"/>
        <c:axPos val="l"/>
        <c:numFmt formatCode="General" sourceLinked="1"/>
        <c:tickLblPos val="none"/>
        <c:crossAx val="76260864"/>
        <c:crosses val="autoZero"/>
        <c:crossBetween val="between"/>
      </c:valAx>
      <c:spPr>
        <a:ln>
          <a:solidFill>
            <a:schemeClr val="accent1"/>
          </a:solidFill>
        </a:ln>
      </c:spPr>
    </c:plotArea>
    <c:legend>
      <c:legendPos val="t"/>
      <c:layout>
        <c:manualLayout>
          <c:xMode val="edge"/>
          <c:yMode val="edge"/>
          <c:x val="3.153277931671284E-2"/>
          <c:y val="3.2919068877074471E-2"/>
          <c:w val="0.9"/>
          <c:h val="9.3367683547753252E-2"/>
        </c:manualLayout>
      </c:layout>
      <c:txPr>
        <a:bodyPr/>
        <a:lstStyle/>
        <a:p>
          <a:pPr>
            <a:defRPr lang="en-US" sz="1050">
              <a:solidFill>
                <a:srgbClr val="002060"/>
              </a:solidFill>
              <a:latin typeface="Arial" pitchFamily="34" charset="0"/>
              <a:cs typeface="Arial" pitchFamily="34" charset="0"/>
            </a:defRPr>
          </a:pPr>
          <a:endParaRPr lang="en-US"/>
        </a:p>
      </c:txPr>
    </c:legend>
    <c:plotVisOnly val="1"/>
    <c:dispBlanksAs val="gap"/>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15871230381917"/>
          <c:y val="9.5730745137221268E-2"/>
          <c:w val="0.86744141259073593"/>
          <c:h val="0.80330423198610734"/>
        </c:manualLayout>
      </c:layout>
      <c:lineChart>
        <c:grouping val="standard"/>
        <c:ser>
          <c:idx val="0"/>
          <c:order val="0"/>
          <c:tx>
            <c:strRef>
              <c:f>Sheet3!$G$2</c:f>
              <c:strCache>
                <c:ptCount val="1"/>
                <c:pt idx="0">
                  <c:v>Nhóm 500 IU/ngày</c:v>
                </c:pt>
              </c:strCache>
            </c:strRef>
          </c:tx>
          <c:spPr>
            <a:ln>
              <a:solidFill>
                <a:srgbClr val="C00000"/>
              </a:solidFill>
            </a:ln>
          </c:spPr>
          <c:marker>
            <c:symbol val="circle"/>
            <c:size val="6"/>
            <c:spPr>
              <a:solidFill>
                <a:srgbClr val="FF0000"/>
              </a:solidFill>
              <a:ln>
                <a:solidFill>
                  <a:srgbClr val="FF0000"/>
                </a:solidFill>
              </a:ln>
            </c:spPr>
          </c:marker>
          <c:dPt>
            <c:idx val="2"/>
            <c:spPr>
              <a:ln>
                <a:solidFill>
                  <a:srgbClr val="FF0000"/>
                </a:solidFill>
              </a:ln>
            </c:spPr>
          </c:dPt>
          <c:dLbls>
            <c:dLbl>
              <c:idx val="0"/>
              <c:layout>
                <c:manualLayout>
                  <c:x val="-0.18626954718895444"/>
                  <c:y val="-2.3683077921711749E-2"/>
                </c:manualLayout>
              </c:layout>
              <c:tx>
                <c:rich>
                  <a:bodyPr/>
                  <a:lstStyle/>
                  <a:p>
                    <a:r>
                      <a:rPr lang="en-US" sz="950">
                        <a:solidFill>
                          <a:srgbClr val="FF0000"/>
                        </a:solidFill>
                        <a:latin typeface=".VnArial Narrow" pitchFamily="34" charset="0"/>
                      </a:rPr>
                      <a:t>9</a:t>
                    </a:r>
                    <a:r>
                      <a:rPr lang="en-US">
                        <a:solidFill>
                          <a:srgbClr val="FF0000"/>
                        </a:solidFill>
                        <a:latin typeface=".VnArial Narrow" pitchFamily="34" charset="0"/>
                      </a:rPr>
                      <a:t>,4</a:t>
                    </a:r>
                    <a:endParaRPr lang="en-US"/>
                  </a:p>
                </c:rich>
              </c:tx>
              <c:dLblPos val="r"/>
              <c:showVal val="1"/>
            </c:dLbl>
            <c:dLbl>
              <c:idx val="1"/>
              <c:layout>
                <c:manualLayout>
                  <c:x val="-0.13949888014683043"/>
                  <c:y val="-3.7439848044598489E-2"/>
                </c:manualLayout>
              </c:layout>
              <c:tx>
                <c:rich>
                  <a:bodyPr/>
                  <a:lstStyle/>
                  <a:p>
                    <a:r>
                      <a:rPr lang="en-US" sz="950">
                        <a:solidFill>
                          <a:srgbClr val="FF0000"/>
                        </a:solidFill>
                        <a:latin typeface=".VnArial Narrow" pitchFamily="34" charset="0"/>
                      </a:rPr>
                      <a:t>1</a:t>
                    </a:r>
                    <a:r>
                      <a:rPr lang="en-US">
                        <a:solidFill>
                          <a:srgbClr val="FF0000"/>
                        </a:solidFill>
                        <a:latin typeface=".VnArial Narrow" pitchFamily="34" charset="0"/>
                      </a:rPr>
                      <a:t>0,2</a:t>
                    </a:r>
                    <a:endParaRPr lang="en-US"/>
                  </a:p>
                </c:rich>
              </c:tx>
              <c:dLblPos val="r"/>
              <c:showVal val="1"/>
            </c:dLbl>
            <c:dLbl>
              <c:idx val="2"/>
              <c:layout>
                <c:manualLayout>
                  <c:x val="-3.5303845792009837E-3"/>
                  <c:y val="-3.3567527300073084E-2"/>
                </c:manualLayout>
              </c:layout>
              <c:tx>
                <c:rich>
                  <a:bodyPr/>
                  <a:lstStyle/>
                  <a:p>
                    <a:r>
                      <a:rPr lang="en-US" sz="950">
                        <a:solidFill>
                          <a:srgbClr val="FF0000"/>
                        </a:solidFill>
                        <a:latin typeface=".VnArial Narrow" pitchFamily="34" charset="0"/>
                      </a:rPr>
                      <a:t>1</a:t>
                    </a:r>
                    <a:r>
                      <a:rPr lang="en-US">
                        <a:solidFill>
                          <a:srgbClr val="FF0000"/>
                        </a:solidFill>
                        <a:latin typeface=".VnArial Narrow" pitchFamily="34" charset="0"/>
                      </a:rPr>
                      <a:t>1,4</a:t>
                    </a:r>
                    <a:endParaRPr lang="en-US"/>
                  </a:p>
                </c:rich>
              </c:tx>
              <c:dLblPos val="r"/>
              <c:showVal val="1"/>
            </c:dLbl>
            <c:txPr>
              <a:bodyPr/>
              <a:lstStyle/>
              <a:p>
                <a:pPr>
                  <a:defRPr lang="en-US" sz="950">
                    <a:solidFill>
                      <a:srgbClr val="FF0000"/>
                    </a:solidFill>
                    <a:latin typeface=".VnArial Narrow" pitchFamily="34" charset="0"/>
                  </a:defRPr>
                </a:pPr>
                <a:endParaRPr lang="en-US"/>
              </a:p>
            </c:txPr>
            <c:dLblPos val="t"/>
            <c:showVal val="1"/>
          </c:dLbls>
          <c:cat>
            <c:strRef>
              <c:f>Sheet3!$H$1:$J$1</c:f>
              <c:strCache>
                <c:ptCount val="3"/>
                <c:pt idx="0">
                  <c:v>LK 1</c:v>
                </c:pt>
                <c:pt idx="1">
                  <c:v>LK 2</c:v>
                </c:pt>
                <c:pt idx="2">
                  <c:v>LK 3</c:v>
                </c:pt>
              </c:strCache>
            </c:strRef>
          </c:cat>
          <c:val>
            <c:numRef>
              <c:f>Sheet3!$H$2:$J$2</c:f>
              <c:numCache>
                <c:formatCode>0.0</c:formatCode>
                <c:ptCount val="3"/>
                <c:pt idx="0" formatCode="General">
                  <c:v>9.4</c:v>
                </c:pt>
                <c:pt idx="1">
                  <c:v>10.200000000000001</c:v>
                </c:pt>
                <c:pt idx="2" formatCode="General">
                  <c:v>11.4</c:v>
                </c:pt>
              </c:numCache>
            </c:numRef>
          </c:val>
        </c:ser>
        <c:ser>
          <c:idx val="1"/>
          <c:order val="1"/>
          <c:tx>
            <c:strRef>
              <c:f>Sheet3!$G$3</c:f>
              <c:strCache>
                <c:ptCount val="1"/>
                <c:pt idx="0">
                  <c:v>Nhóm 1500 IU/ngày</c:v>
                </c:pt>
              </c:strCache>
            </c:strRef>
          </c:tx>
          <c:spPr>
            <a:ln>
              <a:solidFill>
                <a:srgbClr val="00B0F0"/>
              </a:solidFill>
            </a:ln>
          </c:spPr>
          <c:marker>
            <c:symbol val="square"/>
            <c:size val="4"/>
            <c:spPr>
              <a:solidFill>
                <a:srgbClr val="00B0F0"/>
              </a:solidFill>
              <a:ln>
                <a:solidFill>
                  <a:srgbClr val="00B0F0"/>
                </a:solidFill>
              </a:ln>
            </c:spPr>
          </c:marker>
          <c:dLbls>
            <c:dLbl>
              <c:idx val="0"/>
              <c:layout>
                <c:manualLayout>
                  <c:x val="-0.17929690606855961"/>
                  <c:y val="3.0439454131677687E-2"/>
                </c:manualLayout>
              </c:layout>
              <c:tx>
                <c:rich>
                  <a:bodyPr/>
                  <a:lstStyle/>
                  <a:p>
                    <a:r>
                      <a:rPr lang="en-US" sz="950">
                        <a:solidFill>
                          <a:srgbClr val="00B0F0"/>
                        </a:solidFill>
                        <a:latin typeface=".VnArial Narrow" pitchFamily="34" charset="0"/>
                      </a:rPr>
                      <a:t>9</a:t>
                    </a:r>
                    <a:r>
                      <a:rPr lang="en-US">
                        <a:solidFill>
                          <a:srgbClr val="00B0F0"/>
                        </a:solidFill>
                        <a:latin typeface=".VnArial Narrow" pitchFamily="34" charset="0"/>
                      </a:rPr>
                      <a:t>,1</a:t>
                    </a:r>
                    <a:endParaRPr lang="en-US"/>
                  </a:p>
                </c:rich>
              </c:tx>
              <c:dLblPos val="r"/>
              <c:showVal val="1"/>
            </c:dLbl>
            <c:dLbl>
              <c:idx val="1"/>
              <c:layout>
                <c:manualLayout>
                  <c:x val="-9.5615092138641902E-2"/>
                  <c:y val="4.1632035578885895E-2"/>
                </c:manualLayout>
              </c:layout>
              <c:tx>
                <c:rich>
                  <a:bodyPr/>
                  <a:lstStyle/>
                  <a:p>
                    <a:r>
                      <a:rPr lang="en-US">
                        <a:solidFill>
                          <a:srgbClr val="00B0F0"/>
                        </a:solidFill>
                        <a:latin typeface=".VnArial Narrow" pitchFamily="34" charset="0"/>
                      </a:rPr>
                      <a:t>10,1</a:t>
                    </a:r>
                    <a:endParaRPr lang="en-US"/>
                  </a:p>
                </c:rich>
              </c:tx>
              <c:dLblPos val="r"/>
              <c:showVal val="1"/>
            </c:dLbl>
            <c:dLbl>
              <c:idx val="2"/>
              <c:layout>
                <c:manualLayout>
                  <c:x val="-3.5710965098322092E-3"/>
                  <c:y val="3.2809868627777031E-2"/>
                </c:manualLayout>
              </c:layout>
              <c:tx>
                <c:rich>
                  <a:bodyPr/>
                  <a:lstStyle/>
                  <a:p>
                    <a:r>
                      <a:rPr lang="en-US" sz="950">
                        <a:solidFill>
                          <a:srgbClr val="00B0F0"/>
                        </a:solidFill>
                        <a:latin typeface=".VnArial Narrow" pitchFamily="34" charset="0"/>
                      </a:rPr>
                      <a:t>1</a:t>
                    </a:r>
                    <a:r>
                      <a:rPr lang="en-US">
                        <a:solidFill>
                          <a:srgbClr val="00B0F0"/>
                        </a:solidFill>
                        <a:latin typeface=".VnArial Narrow" pitchFamily="34" charset="0"/>
                      </a:rPr>
                      <a:t>1,3</a:t>
                    </a:r>
                    <a:endParaRPr lang="en-US"/>
                  </a:p>
                </c:rich>
              </c:tx>
              <c:dLblPos val="r"/>
              <c:showVal val="1"/>
            </c:dLbl>
            <c:txPr>
              <a:bodyPr/>
              <a:lstStyle/>
              <a:p>
                <a:pPr>
                  <a:defRPr lang="en-US" sz="950">
                    <a:solidFill>
                      <a:srgbClr val="00B0F0"/>
                    </a:solidFill>
                    <a:latin typeface=".VnArial Narrow" pitchFamily="34" charset="0"/>
                  </a:defRPr>
                </a:pPr>
                <a:endParaRPr lang="en-US"/>
              </a:p>
            </c:txPr>
            <c:dLblPos val="b"/>
            <c:showVal val="1"/>
          </c:dLbls>
          <c:cat>
            <c:strRef>
              <c:f>Sheet3!$H$1:$J$1</c:f>
              <c:strCache>
                <c:ptCount val="3"/>
                <c:pt idx="0">
                  <c:v>LK 1</c:v>
                </c:pt>
                <c:pt idx="1">
                  <c:v>LK 2</c:v>
                </c:pt>
                <c:pt idx="2">
                  <c:v>LK 3</c:v>
                </c:pt>
              </c:strCache>
            </c:strRef>
          </c:cat>
          <c:val>
            <c:numRef>
              <c:f>Sheet3!$H$3:$J$3</c:f>
              <c:numCache>
                <c:formatCode>General</c:formatCode>
                <c:ptCount val="3"/>
                <c:pt idx="0">
                  <c:v>9.1</c:v>
                </c:pt>
                <c:pt idx="1">
                  <c:v>10.1</c:v>
                </c:pt>
                <c:pt idx="2">
                  <c:v>11.3</c:v>
                </c:pt>
              </c:numCache>
            </c:numRef>
          </c:val>
        </c:ser>
        <c:marker val="1"/>
        <c:axId val="96489472"/>
        <c:axId val="96503296"/>
      </c:lineChart>
      <c:catAx>
        <c:axId val="96489472"/>
        <c:scaling>
          <c:orientation val="minMax"/>
        </c:scaling>
        <c:axPos val="b"/>
        <c:tickLblPos val="nextTo"/>
        <c:txPr>
          <a:bodyPr/>
          <a:lstStyle/>
          <a:p>
            <a:pPr>
              <a:defRPr lang="en-US">
                <a:solidFill>
                  <a:srgbClr val="0070C0"/>
                </a:solidFill>
              </a:defRPr>
            </a:pPr>
            <a:endParaRPr lang="en-US"/>
          </a:p>
        </c:txPr>
        <c:crossAx val="96503296"/>
        <c:crosses val="autoZero"/>
        <c:auto val="1"/>
        <c:lblAlgn val="ctr"/>
        <c:lblOffset val="100"/>
      </c:catAx>
      <c:valAx>
        <c:axId val="96503296"/>
        <c:scaling>
          <c:orientation val="minMax"/>
          <c:max val="14"/>
          <c:min val="0"/>
        </c:scaling>
        <c:axPos val="l"/>
        <c:numFmt formatCode="#,##0" sourceLinked="0"/>
        <c:tickLblPos val="nextTo"/>
        <c:txPr>
          <a:bodyPr/>
          <a:lstStyle/>
          <a:p>
            <a:pPr>
              <a:defRPr lang="en-US" sz="900">
                <a:solidFill>
                  <a:srgbClr val="0070C0"/>
                </a:solidFill>
                <a:latin typeface=".VnArial Narrow" pitchFamily="34" charset="0"/>
              </a:defRPr>
            </a:pPr>
            <a:endParaRPr lang="en-US"/>
          </a:p>
        </c:txPr>
        <c:crossAx val="96489472"/>
        <c:crosses val="autoZero"/>
        <c:crossBetween val="between"/>
        <c:majorUnit val="2"/>
      </c:valAx>
    </c:plotArea>
    <c:plotVisOnly val="1"/>
    <c:dispBlanksAs val="gap"/>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595945104319587"/>
          <c:y val="0.10529008500803189"/>
          <c:w val="0.89404078907097739"/>
          <c:h val="0.79039840169232578"/>
        </c:manualLayout>
      </c:layout>
      <c:lineChart>
        <c:grouping val="standard"/>
        <c:ser>
          <c:idx val="0"/>
          <c:order val="0"/>
          <c:tx>
            <c:strRef>
              <c:f>Sheet3!$L$2</c:f>
              <c:strCache>
                <c:ptCount val="1"/>
                <c:pt idx="0">
                  <c:v>Nhóm 500 IU/ngày</c:v>
                </c:pt>
              </c:strCache>
            </c:strRef>
          </c:tx>
          <c:spPr>
            <a:ln>
              <a:solidFill>
                <a:srgbClr val="FF0000"/>
              </a:solidFill>
            </a:ln>
          </c:spPr>
          <c:marker>
            <c:symbol val="circle"/>
            <c:size val="5"/>
            <c:spPr>
              <a:solidFill>
                <a:srgbClr val="FF0000"/>
              </a:solidFill>
              <a:ln>
                <a:solidFill>
                  <a:srgbClr val="FF0000"/>
                </a:solidFill>
              </a:ln>
            </c:spPr>
          </c:marker>
          <c:dLbls>
            <c:dLbl>
              <c:idx val="0"/>
              <c:layout>
                <c:manualLayout>
                  <c:x val="-0.10535722229636545"/>
                  <c:y val="-5.0891234749503141E-2"/>
                </c:manualLayout>
              </c:layout>
              <c:tx>
                <c:rich>
                  <a:bodyPr/>
                  <a:lstStyle/>
                  <a:p>
                    <a:r>
                      <a:rPr lang="en-US" sz="950">
                        <a:solidFill>
                          <a:srgbClr val="FF0000"/>
                        </a:solidFill>
                        <a:latin typeface=".VnArial Narrow" pitchFamily="34" charset="0"/>
                      </a:rPr>
                      <a:t>3</a:t>
                    </a:r>
                    <a:r>
                      <a:rPr lang="en-US">
                        <a:solidFill>
                          <a:srgbClr val="FF0000"/>
                        </a:solidFill>
                        <a:latin typeface=".VnArial Narrow" pitchFamily="34" charset="0"/>
                      </a:rPr>
                      <a:t>,9</a:t>
                    </a:r>
                    <a:endParaRPr lang="en-US"/>
                  </a:p>
                </c:rich>
              </c:tx>
              <c:dLblPos val="r"/>
              <c:showVal val="1"/>
            </c:dLbl>
            <c:dLbl>
              <c:idx val="1"/>
              <c:layout>
                <c:manualLayout>
                  <c:x val="-0.11241949595010298"/>
                  <c:y val="-5.552092446777486E-2"/>
                </c:manualLayout>
              </c:layout>
              <c:tx>
                <c:rich>
                  <a:bodyPr/>
                  <a:lstStyle/>
                  <a:p>
                    <a:r>
                      <a:rPr lang="en-US" sz="950">
                        <a:solidFill>
                          <a:srgbClr val="FF0000"/>
                        </a:solidFill>
                        <a:latin typeface=".VnArial Narrow" pitchFamily="34" charset="0"/>
                      </a:rPr>
                      <a:t>4</a:t>
                    </a:r>
                    <a:r>
                      <a:rPr lang="en-US">
                        <a:solidFill>
                          <a:srgbClr val="FF0000"/>
                        </a:solidFill>
                        <a:latin typeface=".VnArial Narrow" pitchFamily="34" charset="0"/>
                      </a:rPr>
                      <a:t>,2</a:t>
                    </a:r>
                    <a:endParaRPr lang="en-US"/>
                  </a:p>
                </c:rich>
              </c:tx>
              <c:dLblPos val="r"/>
              <c:showVal val="1"/>
            </c:dLbl>
            <c:dLbl>
              <c:idx val="2"/>
              <c:layout>
                <c:manualLayout>
                  <c:x val="-8.3712358535829659E-2"/>
                  <c:y val="-5.0891294838146882E-2"/>
                </c:manualLayout>
              </c:layout>
              <c:tx>
                <c:rich>
                  <a:bodyPr/>
                  <a:lstStyle/>
                  <a:p>
                    <a:r>
                      <a:rPr lang="en-US" sz="950">
                        <a:solidFill>
                          <a:srgbClr val="FF0000"/>
                        </a:solidFill>
                        <a:latin typeface=".VnArial Narrow" pitchFamily="34" charset="0"/>
                      </a:rPr>
                      <a:t>4</a:t>
                    </a:r>
                    <a:r>
                      <a:rPr lang="en-US">
                        <a:solidFill>
                          <a:srgbClr val="FF0000"/>
                        </a:solidFill>
                        <a:latin typeface=".VnArial Narrow" pitchFamily="34" charset="0"/>
                      </a:rPr>
                      <a:t>,7</a:t>
                    </a:r>
                    <a:endParaRPr lang="en-US"/>
                  </a:p>
                </c:rich>
              </c:tx>
              <c:dLblPos val="r"/>
              <c:showVal val="1"/>
            </c:dLbl>
            <c:txPr>
              <a:bodyPr/>
              <a:lstStyle/>
              <a:p>
                <a:pPr>
                  <a:defRPr lang="en-US" sz="950">
                    <a:solidFill>
                      <a:srgbClr val="FF0000"/>
                    </a:solidFill>
                    <a:latin typeface=".VnArial Narrow" pitchFamily="34" charset="0"/>
                  </a:defRPr>
                </a:pPr>
                <a:endParaRPr lang="en-US"/>
              </a:p>
            </c:txPr>
            <c:dLblPos val="t"/>
            <c:showVal val="1"/>
          </c:dLbls>
          <c:cat>
            <c:strRef>
              <c:f>Sheet3!$M$1:$O$1</c:f>
              <c:strCache>
                <c:ptCount val="3"/>
                <c:pt idx="0">
                  <c:v>LK 1</c:v>
                </c:pt>
                <c:pt idx="1">
                  <c:v>LK 2</c:v>
                </c:pt>
                <c:pt idx="2">
                  <c:v>LK 3</c:v>
                </c:pt>
              </c:strCache>
            </c:strRef>
          </c:cat>
          <c:val>
            <c:numRef>
              <c:f>Sheet3!$M$2:$O$2</c:f>
              <c:numCache>
                <c:formatCode>General</c:formatCode>
                <c:ptCount val="3"/>
                <c:pt idx="0">
                  <c:v>3.9</c:v>
                </c:pt>
                <c:pt idx="1">
                  <c:v>4.2</c:v>
                </c:pt>
                <c:pt idx="2">
                  <c:v>4.7</c:v>
                </c:pt>
              </c:numCache>
            </c:numRef>
          </c:val>
        </c:ser>
        <c:ser>
          <c:idx val="1"/>
          <c:order val="1"/>
          <c:tx>
            <c:strRef>
              <c:f>Sheet3!$L$3</c:f>
              <c:strCache>
                <c:ptCount val="1"/>
                <c:pt idx="0">
                  <c:v>Nhóm 1500 IU/ngày</c:v>
                </c:pt>
              </c:strCache>
            </c:strRef>
          </c:tx>
          <c:spPr>
            <a:ln>
              <a:solidFill>
                <a:srgbClr val="00B0F0"/>
              </a:solidFill>
            </a:ln>
          </c:spPr>
          <c:marker>
            <c:symbol val="square"/>
            <c:size val="4"/>
            <c:spPr>
              <a:solidFill>
                <a:srgbClr val="00B0F0"/>
              </a:solidFill>
              <a:ln>
                <a:solidFill>
                  <a:srgbClr val="00B0F0"/>
                </a:solidFill>
              </a:ln>
            </c:spPr>
          </c:marker>
          <c:dLbls>
            <c:dLbl>
              <c:idx val="0"/>
              <c:layout>
                <c:manualLayout>
                  <c:x val="-9.808257838738034E-2"/>
                  <c:y val="5.0891294838146882E-2"/>
                </c:manualLayout>
              </c:layout>
              <c:tx>
                <c:rich>
                  <a:bodyPr/>
                  <a:lstStyle/>
                  <a:p>
                    <a:r>
                      <a:rPr lang="en-US" sz="950">
                        <a:solidFill>
                          <a:srgbClr val="00B0F0"/>
                        </a:solidFill>
                        <a:latin typeface=".VnArial Narrow" pitchFamily="34" charset="0"/>
                      </a:rPr>
                      <a:t>3</a:t>
                    </a:r>
                    <a:r>
                      <a:rPr lang="en-US">
                        <a:solidFill>
                          <a:srgbClr val="00B0F0"/>
                        </a:solidFill>
                        <a:latin typeface=".VnArial Narrow" pitchFamily="34" charset="0"/>
                      </a:rPr>
                      <a:t>,7</a:t>
                    </a:r>
                    <a:endParaRPr lang="en-US"/>
                  </a:p>
                </c:rich>
              </c:tx>
              <c:dLblPos val="r"/>
              <c:showVal val="1"/>
            </c:dLbl>
            <c:dLbl>
              <c:idx val="1"/>
              <c:layout>
                <c:manualLayout>
                  <c:x val="-9.808257838738034E-2"/>
                  <c:y val="5.0891294838146882E-2"/>
                </c:manualLayout>
              </c:layout>
              <c:tx>
                <c:rich>
                  <a:bodyPr/>
                  <a:lstStyle/>
                  <a:p>
                    <a:r>
                      <a:rPr lang="en-US" sz="950">
                        <a:solidFill>
                          <a:srgbClr val="00B0F0"/>
                        </a:solidFill>
                        <a:latin typeface=".VnArial Narrow" pitchFamily="34" charset="0"/>
                      </a:rPr>
                      <a:t>4</a:t>
                    </a:r>
                    <a:r>
                      <a:rPr lang="en-US">
                        <a:solidFill>
                          <a:srgbClr val="00B0F0"/>
                        </a:solidFill>
                        <a:latin typeface=".VnArial Narrow" pitchFamily="34" charset="0"/>
                      </a:rPr>
                      <a:t>,1</a:t>
                    </a:r>
                    <a:endParaRPr lang="en-US"/>
                  </a:p>
                </c:rich>
              </c:tx>
              <c:dLblPos val="r"/>
              <c:showVal val="1"/>
            </c:dLbl>
            <c:dLbl>
              <c:idx val="2"/>
              <c:layout>
                <c:manualLayout>
                  <c:x val="-8.3712358535829659E-2"/>
                  <c:y val="5.0891294838146882E-2"/>
                </c:manualLayout>
              </c:layout>
              <c:tx>
                <c:rich>
                  <a:bodyPr/>
                  <a:lstStyle/>
                  <a:p>
                    <a:r>
                      <a:rPr lang="en-US" sz="950">
                        <a:solidFill>
                          <a:srgbClr val="00B0F0"/>
                        </a:solidFill>
                        <a:latin typeface=".VnArial Narrow" pitchFamily="34" charset="0"/>
                      </a:rPr>
                      <a:t>4</a:t>
                    </a:r>
                    <a:r>
                      <a:rPr lang="en-US">
                        <a:solidFill>
                          <a:srgbClr val="00B0F0"/>
                        </a:solidFill>
                        <a:latin typeface=".VnArial Narrow" pitchFamily="34" charset="0"/>
                      </a:rPr>
                      <a:t>,6</a:t>
                    </a:r>
                    <a:endParaRPr lang="en-US"/>
                  </a:p>
                </c:rich>
              </c:tx>
              <c:dLblPos val="r"/>
              <c:showVal val="1"/>
            </c:dLbl>
            <c:txPr>
              <a:bodyPr/>
              <a:lstStyle/>
              <a:p>
                <a:pPr>
                  <a:defRPr lang="en-US" sz="950">
                    <a:solidFill>
                      <a:srgbClr val="00B0F0"/>
                    </a:solidFill>
                    <a:latin typeface=".VnArial Narrow" pitchFamily="34" charset="0"/>
                  </a:defRPr>
                </a:pPr>
                <a:endParaRPr lang="en-US"/>
              </a:p>
            </c:txPr>
            <c:dLblPos val="b"/>
            <c:showVal val="1"/>
          </c:dLbls>
          <c:cat>
            <c:strRef>
              <c:f>Sheet3!$M$1:$O$1</c:f>
              <c:strCache>
                <c:ptCount val="3"/>
                <c:pt idx="0">
                  <c:v>LK 1</c:v>
                </c:pt>
                <c:pt idx="1">
                  <c:v>LK 2</c:v>
                </c:pt>
                <c:pt idx="2">
                  <c:v>LK 3</c:v>
                </c:pt>
              </c:strCache>
            </c:strRef>
          </c:cat>
          <c:val>
            <c:numRef>
              <c:f>Sheet3!$M$3:$O$3</c:f>
              <c:numCache>
                <c:formatCode>General</c:formatCode>
                <c:ptCount val="3"/>
                <c:pt idx="0">
                  <c:v>3.7</c:v>
                </c:pt>
                <c:pt idx="1">
                  <c:v>4.0999999999999996</c:v>
                </c:pt>
                <c:pt idx="2">
                  <c:v>4.5999999999999996</c:v>
                </c:pt>
              </c:numCache>
            </c:numRef>
          </c:val>
        </c:ser>
        <c:marker val="1"/>
        <c:axId val="97188480"/>
        <c:axId val="97501568"/>
      </c:lineChart>
      <c:catAx>
        <c:axId val="97188480"/>
        <c:scaling>
          <c:orientation val="minMax"/>
        </c:scaling>
        <c:axPos val="b"/>
        <c:tickLblPos val="nextTo"/>
        <c:txPr>
          <a:bodyPr/>
          <a:lstStyle/>
          <a:p>
            <a:pPr>
              <a:defRPr lang="en-US">
                <a:solidFill>
                  <a:srgbClr val="0070C0"/>
                </a:solidFill>
              </a:defRPr>
            </a:pPr>
            <a:endParaRPr lang="en-US"/>
          </a:p>
        </c:txPr>
        <c:crossAx val="97501568"/>
        <c:crosses val="autoZero"/>
        <c:auto val="1"/>
        <c:lblAlgn val="ctr"/>
        <c:lblOffset val="100"/>
      </c:catAx>
      <c:valAx>
        <c:axId val="97501568"/>
        <c:scaling>
          <c:orientation val="minMax"/>
          <c:max val="6"/>
        </c:scaling>
        <c:axPos val="l"/>
        <c:numFmt formatCode="General" sourceLinked="1"/>
        <c:tickLblPos val="nextTo"/>
        <c:txPr>
          <a:bodyPr/>
          <a:lstStyle/>
          <a:p>
            <a:pPr>
              <a:defRPr lang="en-US" sz="900">
                <a:solidFill>
                  <a:srgbClr val="0070C0"/>
                </a:solidFill>
                <a:latin typeface=".VnArial Narrow" pitchFamily="34" charset="0"/>
              </a:defRPr>
            </a:pPr>
            <a:endParaRPr lang="en-US"/>
          </a:p>
        </c:txPr>
        <c:crossAx val="97188480"/>
        <c:crosses val="autoZero"/>
        <c:crossBetween val="between"/>
        <c:majorUnit val="1"/>
      </c:valAx>
    </c:plotArea>
    <c:legend>
      <c:legendPos val="r"/>
      <c:layout>
        <c:manualLayout>
          <c:xMode val="edge"/>
          <c:yMode val="edge"/>
          <c:x val="0.14442694663167124"/>
          <c:y val="0.6986902158063576"/>
          <c:w val="0.81716535433070869"/>
          <c:h val="0.14119203849518824"/>
        </c:manualLayout>
      </c:layout>
      <c:txPr>
        <a:bodyPr/>
        <a:lstStyle/>
        <a:p>
          <a:pPr>
            <a:defRPr lang="en-US" sz="950">
              <a:solidFill>
                <a:srgbClr val="7030A0"/>
              </a:solidFill>
              <a:latin typeface="Arial" pitchFamily="34" charset="0"/>
              <a:cs typeface="Arial" pitchFamily="34" charset="0"/>
            </a:defRPr>
          </a:pPr>
          <a:endParaRPr lang="en-US"/>
        </a:p>
      </c:txPr>
    </c:legend>
    <c:plotVisOnly val="1"/>
    <c:dispBlanksAs val="gap"/>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904172692699126"/>
          <c:y val="0.11421530029334565"/>
          <c:w val="0.86628424591580144"/>
          <c:h val="0.78451366373320508"/>
        </c:manualLayout>
      </c:layout>
      <c:lineChart>
        <c:grouping val="standard"/>
        <c:ser>
          <c:idx val="0"/>
          <c:order val="0"/>
          <c:tx>
            <c:strRef>
              <c:f>Sheet3!$Q$2</c:f>
              <c:strCache>
                <c:ptCount val="1"/>
                <c:pt idx="0">
                  <c:v>Nhóm 500 IU/ngày</c:v>
                </c:pt>
              </c:strCache>
            </c:strRef>
          </c:tx>
          <c:spPr>
            <a:ln>
              <a:solidFill>
                <a:srgbClr val="FF0000"/>
              </a:solidFill>
            </a:ln>
          </c:spPr>
          <c:marker>
            <c:symbol val="circle"/>
            <c:size val="5"/>
            <c:spPr>
              <a:solidFill>
                <a:srgbClr val="FF0000"/>
              </a:solidFill>
              <a:ln>
                <a:solidFill>
                  <a:srgbClr val="FF0000"/>
                </a:solidFill>
              </a:ln>
            </c:spPr>
          </c:marker>
          <c:dLbls>
            <c:dLbl>
              <c:idx val="0"/>
              <c:layout>
                <c:manualLayout>
                  <c:x val="-0.105130976275025"/>
                  <c:y val="-5.2220362424756757E-2"/>
                </c:manualLayout>
              </c:layout>
              <c:tx>
                <c:rich>
                  <a:bodyPr/>
                  <a:lstStyle/>
                  <a:p>
                    <a:r>
                      <a:rPr lang="en-US" sz="950">
                        <a:solidFill>
                          <a:srgbClr val="FF0000"/>
                        </a:solidFill>
                        <a:latin typeface=".VnArial Narrow" pitchFamily="34" charset="0"/>
                      </a:rPr>
                      <a:t>2</a:t>
                    </a:r>
                    <a:r>
                      <a:rPr lang="en-US">
                        <a:latin typeface=".VnArial Narrow" pitchFamily="34" charset="0"/>
                      </a:rPr>
                      <a:t>4,7</a:t>
                    </a:r>
                    <a:endParaRPr lang="en-US"/>
                  </a:p>
                </c:rich>
              </c:tx>
              <c:dLblPos val="r"/>
              <c:showVal val="1"/>
            </c:dLbl>
            <c:dLbl>
              <c:idx val="1"/>
              <c:layout>
                <c:manualLayout>
                  <c:x val="-0.105130976275025"/>
                  <c:y val="-4.7230342464676757E-2"/>
                </c:manualLayout>
              </c:layout>
              <c:tx>
                <c:rich>
                  <a:bodyPr/>
                  <a:lstStyle/>
                  <a:p>
                    <a:r>
                      <a:rPr lang="en-US" sz="950">
                        <a:solidFill>
                          <a:srgbClr val="FF0000"/>
                        </a:solidFill>
                        <a:latin typeface=".VnArial Narrow" pitchFamily="34" charset="0"/>
                      </a:rPr>
                      <a:t>2</a:t>
                    </a:r>
                    <a:r>
                      <a:rPr lang="en-US">
                        <a:latin typeface=".VnArial Narrow" pitchFamily="34" charset="0"/>
                      </a:rPr>
                      <a:t>5,1</a:t>
                    </a:r>
                    <a:endParaRPr lang="en-US"/>
                  </a:p>
                </c:rich>
              </c:tx>
              <c:dLblPos val="r"/>
              <c:showVal val="1"/>
            </c:dLbl>
            <c:dLbl>
              <c:idx val="2"/>
              <c:layout>
                <c:manualLayout>
                  <c:x val="-7.9871854253512439E-2"/>
                  <c:y val="-4.7230342464676757E-2"/>
                </c:manualLayout>
              </c:layout>
              <c:tx>
                <c:rich>
                  <a:bodyPr/>
                  <a:lstStyle/>
                  <a:p>
                    <a:r>
                      <a:rPr lang="en-US" sz="950">
                        <a:solidFill>
                          <a:srgbClr val="FF0000"/>
                        </a:solidFill>
                        <a:latin typeface=".VnArial Narrow" pitchFamily="34" charset="0"/>
                      </a:rPr>
                      <a:t>2</a:t>
                    </a:r>
                    <a:r>
                      <a:rPr lang="en-US">
                        <a:latin typeface=".VnArial Narrow" pitchFamily="34" charset="0"/>
                      </a:rPr>
                      <a:t>5,5</a:t>
                    </a:r>
                    <a:endParaRPr lang="en-US"/>
                  </a:p>
                </c:rich>
              </c:tx>
              <c:dLblPos val="r"/>
              <c:showVal val="1"/>
            </c:dLbl>
            <c:txPr>
              <a:bodyPr/>
              <a:lstStyle/>
              <a:p>
                <a:pPr>
                  <a:defRPr lang="en-US" sz="950">
                    <a:solidFill>
                      <a:srgbClr val="FF0000"/>
                    </a:solidFill>
                    <a:latin typeface=".VnArial Narrow" pitchFamily="34" charset="0"/>
                  </a:defRPr>
                </a:pPr>
                <a:endParaRPr lang="en-US"/>
              </a:p>
            </c:txPr>
            <c:dLblPos val="t"/>
            <c:showVal val="1"/>
          </c:dLbls>
          <c:cat>
            <c:strRef>
              <c:f>Sheet3!$R$1:$T$1</c:f>
              <c:strCache>
                <c:ptCount val="3"/>
                <c:pt idx="0">
                  <c:v>LK 1</c:v>
                </c:pt>
                <c:pt idx="1">
                  <c:v>LK 2</c:v>
                </c:pt>
                <c:pt idx="2">
                  <c:v>LK 3</c:v>
                </c:pt>
              </c:strCache>
            </c:strRef>
          </c:cat>
          <c:val>
            <c:numRef>
              <c:f>Sheet3!$R$2:$T$2</c:f>
              <c:numCache>
                <c:formatCode>0.0</c:formatCode>
                <c:ptCount val="3"/>
                <c:pt idx="0" formatCode="General">
                  <c:v>24.7</c:v>
                </c:pt>
                <c:pt idx="1">
                  <c:v>25.2</c:v>
                </c:pt>
                <c:pt idx="2" formatCode="General">
                  <c:v>25.5</c:v>
                </c:pt>
              </c:numCache>
            </c:numRef>
          </c:val>
        </c:ser>
        <c:ser>
          <c:idx val="1"/>
          <c:order val="1"/>
          <c:tx>
            <c:strRef>
              <c:f>Sheet3!$Q$3</c:f>
              <c:strCache>
                <c:ptCount val="1"/>
                <c:pt idx="0">
                  <c:v>Nhóm 1500 IU/ngày</c:v>
                </c:pt>
              </c:strCache>
            </c:strRef>
          </c:tx>
          <c:spPr>
            <a:ln>
              <a:solidFill>
                <a:srgbClr val="00B0F0"/>
              </a:solidFill>
            </a:ln>
          </c:spPr>
          <c:marker>
            <c:symbol val="square"/>
            <c:size val="5"/>
            <c:spPr>
              <a:solidFill>
                <a:srgbClr val="00B0F0"/>
              </a:solidFill>
              <a:ln w="6350">
                <a:solidFill>
                  <a:srgbClr val="00B0F0"/>
                </a:solidFill>
              </a:ln>
            </c:spPr>
          </c:marker>
          <c:dLbls>
            <c:dLbl>
              <c:idx val="0"/>
              <c:layout>
                <c:manualLayout>
                  <c:x val="-0.105130976275025"/>
                  <c:y val="4.7230735379634417E-2"/>
                </c:manualLayout>
              </c:layout>
              <c:tx>
                <c:rich>
                  <a:bodyPr/>
                  <a:lstStyle/>
                  <a:p>
                    <a:r>
                      <a:rPr lang="en-US" sz="950">
                        <a:solidFill>
                          <a:srgbClr val="00B0F0"/>
                        </a:solidFill>
                        <a:latin typeface=".VnArial Narrow" pitchFamily="34" charset="0"/>
                      </a:rPr>
                      <a:t>2</a:t>
                    </a:r>
                    <a:r>
                      <a:rPr lang="en-US">
                        <a:latin typeface=".VnArial Narrow" pitchFamily="34" charset="0"/>
                      </a:rPr>
                      <a:t>4,1</a:t>
                    </a:r>
                    <a:endParaRPr lang="en-US"/>
                  </a:p>
                </c:rich>
              </c:tx>
              <c:dLblPos val="r"/>
              <c:showVal val="1"/>
            </c:dLbl>
            <c:dLbl>
              <c:idx val="1"/>
              <c:layout>
                <c:manualLayout>
                  <c:x val="-0.105130976275025"/>
                  <c:y val="4.7230735379634417E-2"/>
                </c:manualLayout>
              </c:layout>
              <c:tx>
                <c:rich>
                  <a:bodyPr/>
                  <a:lstStyle/>
                  <a:p>
                    <a:r>
                      <a:rPr lang="en-US" sz="950">
                        <a:solidFill>
                          <a:srgbClr val="00B0F0"/>
                        </a:solidFill>
                        <a:latin typeface=".VnArial Narrow" pitchFamily="34" charset="0"/>
                      </a:rPr>
                      <a:t>2</a:t>
                    </a:r>
                    <a:r>
                      <a:rPr lang="en-US">
                        <a:latin typeface=".VnArial Narrow" pitchFamily="34" charset="0"/>
                      </a:rPr>
                      <a:t>4,5</a:t>
                    </a:r>
                    <a:endParaRPr lang="en-US"/>
                  </a:p>
                </c:rich>
              </c:tx>
              <c:dLblPos val="r"/>
              <c:showVal val="1"/>
            </c:dLbl>
            <c:dLbl>
              <c:idx val="2"/>
              <c:layout>
                <c:manualLayout>
                  <c:x val="-7.9871854253512439E-2"/>
                  <c:y val="4.2240715419554355E-2"/>
                </c:manualLayout>
              </c:layout>
              <c:tx>
                <c:rich>
                  <a:bodyPr/>
                  <a:lstStyle/>
                  <a:p>
                    <a:r>
                      <a:rPr lang="en-US" sz="950">
                        <a:solidFill>
                          <a:srgbClr val="00B0F0"/>
                        </a:solidFill>
                        <a:latin typeface=".VnArial Narrow" pitchFamily="34" charset="0"/>
                      </a:rPr>
                      <a:t>25,0</a:t>
                    </a:r>
                    <a:endParaRPr lang="en-US"/>
                  </a:p>
                </c:rich>
              </c:tx>
              <c:dLblPos val="r"/>
              <c:showVal val="1"/>
            </c:dLbl>
            <c:txPr>
              <a:bodyPr/>
              <a:lstStyle/>
              <a:p>
                <a:pPr>
                  <a:defRPr lang="en-US" sz="950">
                    <a:solidFill>
                      <a:srgbClr val="00B0F0"/>
                    </a:solidFill>
                    <a:latin typeface=".VnArial Narrow" pitchFamily="34" charset="0"/>
                  </a:defRPr>
                </a:pPr>
                <a:endParaRPr lang="en-US"/>
              </a:p>
            </c:txPr>
            <c:dLblPos val="b"/>
            <c:showVal val="1"/>
          </c:dLbls>
          <c:cat>
            <c:strRef>
              <c:f>Sheet3!$R$1:$T$1</c:f>
              <c:strCache>
                <c:ptCount val="3"/>
                <c:pt idx="0">
                  <c:v>LK 1</c:v>
                </c:pt>
                <c:pt idx="1">
                  <c:v>LK 2</c:v>
                </c:pt>
                <c:pt idx="2">
                  <c:v>LK 3</c:v>
                </c:pt>
              </c:strCache>
            </c:strRef>
          </c:cat>
          <c:val>
            <c:numRef>
              <c:f>Sheet3!$R$3:$T$3</c:f>
              <c:numCache>
                <c:formatCode>General</c:formatCode>
                <c:ptCount val="3"/>
                <c:pt idx="0">
                  <c:v>24.1</c:v>
                </c:pt>
                <c:pt idx="1">
                  <c:v>24.5</c:v>
                </c:pt>
                <c:pt idx="2" formatCode="0.0">
                  <c:v>25</c:v>
                </c:pt>
              </c:numCache>
            </c:numRef>
          </c:val>
        </c:ser>
        <c:marker val="1"/>
        <c:axId val="120871552"/>
        <c:axId val="121514240"/>
      </c:lineChart>
      <c:catAx>
        <c:axId val="120871552"/>
        <c:scaling>
          <c:orientation val="minMax"/>
        </c:scaling>
        <c:axPos val="b"/>
        <c:tickLblPos val="nextTo"/>
        <c:txPr>
          <a:bodyPr/>
          <a:lstStyle/>
          <a:p>
            <a:pPr>
              <a:defRPr lang="en-US">
                <a:solidFill>
                  <a:srgbClr val="0070C0"/>
                </a:solidFill>
              </a:defRPr>
            </a:pPr>
            <a:endParaRPr lang="en-US"/>
          </a:p>
        </c:txPr>
        <c:crossAx val="121514240"/>
        <c:crosses val="autoZero"/>
        <c:auto val="1"/>
        <c:lblAlgn val="ctr"/>
        <c:lblOffset val="100"/>
      </c:catAx>
      <c:valAx>
        <c:axId val="121514240"/>
        <c:scaling>
          <c:orientation val="minMax"/>
          <c:max val="30"/>
          <c:min val="0"/>
        </c:scaling>
        <c:axPos val="l"/>
        <c:numFmt formatCode="General" sourceLinked="1"/>
        <c:tickLblPos val="nextTo"/>
        <c:txPr>
          <a:bodyPr/>
          <a:lstStyle/>
          <a:p>
            <a:pPr>
              <a:defRPr lang="en-US" sz="900">
                <a:solidFill>
                  <a:srgbClr val="0070C0"/>
                </a:solidFill>
                <a:latin typeface=".VnArial Narrow" pitchFamily="34" charset="0"/>
              </a:defRPr>
            </a:pPr>
            <a:endParaRPr lang="en-US"/>
          </a:p>
        </c:txPr>
        <c:crossAx val="120871552"/>
        <c:crosses val="autoZero"/>
        <c:crossBetween val="between"/>
        <c:majorUnit val="5"/>
      </c:valAx>
    </c:plotArea>
    <c:plotVisOnly val="1"/>
    <c:dispBlanksAs val="gap"/>
  </c:chart>
  <c:spPr>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1339529073288947E-2"/>
          <c:y val="0.18059303181614664"/>
          <c:w val="0.90720381486967583"/>
          <c:h val="0.70805886306894561"/>
        </c:manualLayout>
      </c:layout>
      <c:lineChart>
        <c:grouping val="standard"/>
        <c:ser>
          <c:idx val="0"/>
          <c:order val="0"/>
          <c:tx>
            <c:strRef>
              <c:f>'Vit D changes'!$A$2</c:f>
              <c:strCache>
                <c:ptCount val="1"/>
                <c:pt idx="0">
                  <c:v>500 IU/ngày (n=30)</c:v>
                </c:pt>
              </c:strCache>
            </c:strRef>
          </c:tx>
          <c:spPr>
            <a:ln>
              <a:solidFill>
                <a:srgbClr val="FF0000"/>
              </a:solidFill>
            </a:ln>
          </c:spPr>
          <c:marker>
            <c:symbol val="circle"/>
            <c:size val="6"/>
            <c:spPr>
              <a:solidFill>
                <a:srgbClr val="FF0000"/>
              </a:solidFill>
              <a:ln>
                <a:solidFill>
                  <a:srgbClr val="FF0000"/>
                </a:solidFill>
              </a:ln>
            </c:spPr>
          </c:marker>
          <c:cat>
            <c:strRef>
              <c:f>'Vit D changes'!$B$1:$C$1</c:f>
              <c:strCache>
                <c:ptCount val="2"/>
                <c:pt idx="0">
                  <c:v>Lần khám 1</c:v>
                </c:pt>
                <c:pt idx="1">
                  <c:v>Lần khám 3</c:v>
                </c:pt>
              </c:strCache>
            </c:strRef>
          </c:cat>
          <c:val>
            <c:numRef>
              <c:f>'Vit D changes'!$B$2:$C$2</c:f>
              <c:numCache>
                <c:formatCode>0.00</c:formatCode>
                <c:ptCount val="2"/>
                <c:pt idx="0">
                  <c:v>61.41</c:v>
                </c:pt>
                <c:pt idx="1">
                  <c:v>67.410000000000025</c:v>
                </c:pt>
              </c:numCache>
            </c:numRef>
          </c:val>
        </c:ser>
        <c:ser>
          <c:idx val="1"/>
          <c:order val="1"/>
          <c:tx>
            <c:strRef>
              <c:f>'Vit D changes'!$A$3</c:f>
              <c:strCache>
                <c:ptCount val="1"/>
                <c:pt idx="0">
                  <c:v>1500 IU/ngày (n=30)</c:v>
                </c:pt>
              </c:strCache>
            </c:strRef>
          </c:tx>
          <c:spPr>
            <a:ln>
              <a:solidFill>
                <a:srgbClr val="00B0F0"/>
              </a:solidFill>
            </a:ln>
          </c:spPr>
          <c:marker>
            <c:symbol val="square"/>
            <c:size val="6"/>
            <c:spPr>
              <a:solidFill>
                <a:srgbClr val="00B0F0"/>
              </a:solidFill>
              <a:ln>
                <a:solidFill>
                  <a:srgbClr val="00B0F0"/>
                </a:solidFill>
              </a:ln>
            </c:spPr>
          </c:marker>
          <c:cat>
            <c:strRef>
              <c:f>'Vit D changes'!$B$1:$C$1</c:f>
              <c:strCache>
                <c:ptCount val="2"/>
                <c:pt idx="0">
                  <c:v>Lần khám 1</c:v>
                </c:pt>
                <c:pt idx="1">
                  <c:v>Lần khám 3</c:v>
                </c:pt>
              </c:strCache>
            </c:strRef>
          </c:cat>
          <c:val>
            <c:numRef>
              <c:f>'Vit D changes'!$B$3:$C$3</c:f>
              <c:numCache>
                <c:formatCode>0.00</c:formatCode>
                <c:ptCount val="2"/>
                <c:pt idx="0">
                  <c:v>62.91</c:v>
                </c:pt>
                <c:pt idx="1">
                  <c:v>79.819999999999993</c:v>
                </c:pt>
              </c:numCache>
            </c:numRef>
          </c:val>
        </c:ser>
        <c:marker val="1"/>
        <c:axId val="126908288"/>
        <c:axId val="126931328"/>
      </c:lineChart>
      <c:catAx>
        <c:axId val="126908288"/>
        <c:scaling>
          <c:orientation val="minMax"/>
        </c:scaling>
        <c:axPos val="b"/>
        <c:tickLblPos val="nextTo"/>
        <c:txPr>
          <a:bodyPr/>
          <a:lstStyle/>
          <a:p>
            <a:pPr>
              <a:defRPr lang="en-US" sz="900">
                <a:solidFill>
                  <a:srgbClr val="0070C0"/>
                </a:solidFill>
                <a:latin typeface="Arial" pitchFamily="34" charset="0"/>
                <a:cs typeface="Arial" pitchFamily="34" charset="0"/>
              </a:defRPr>
            </a:pPr>
            <a:endParaRPr lang="en-US"/>
          </a:p>
        </c:txPr>
        <c:crossAx val="126931328"/>
        <c:crosses val="autoZero"/>
        <c:auto val="1"/>
        <c:lblAlgn val="ctr"/>
        <c:lblOffset val="100"/>
      </c:catAx>
      <c:valAx>
        <c:axId val="126931328"/>
        <c:scaling>
          <c:orientation val="minMax"/>
          <c:max val="90"/>
          <c:min val="30"/>
        </c:scaling>
        <c:axPos val="l"/>
        <c:numFmt formatCode="0" sourceLinked="0"/>
        <c:tickLblPos val="nextTo"/>
        <c:txPr>
          <a:bodyPr/>
          <a:lstStyle/>
          <a:p>
            <a:pPr>
              <a:defRPr lang="en-US" sz="800">
                <a:solidFill>
                  <a:srgbClr val="0070C0"/>
                </a:solidFill>
                <a:latin typeface="Arial" pitchFamily="34" charset="0"/>
                <a:cs typeface="Arial" pitchFamily="34" charset="0"/>
              </a:defRPr>
            </a:pPr>
            <a:endParaRPr lang="en-US"/>
          </a:p>
        </c:txPr>
        <c:crossAx val="126908288"/>
        <c:crosses val="autoZero"/>
        <c:crossBetween val="between"/>
        <c:majorUnit val="10"/>
      </c:valAx>
    </c:plotArea>
    <c:legend>
      <c:legendPos val="r"/>
      <c:layout>
        <c:manualLayout>
          <c:xMode val="edge"/>
          <c:yMode val="edge"/>
          <c:x val="0.35143976066316251"/>
          <c:y val="0.7089102810319412"/>
          <c:w val="0.49162754896022631"/>
          <c:h val="0.13476618239621618"/>
        </c:manualLayout>
      </c:layout>
      <c:txPr>
        <a:bodyPr/>
        <a:lstStyle/>
        <a:p>
          <a:pPr>
            <a:defRPr lang="en-US" sz="900">
              <a:solidFill>
                <a:srgbClr val="7030A0"/>
              </a:solidFill>
              <a:latin typeface="Arial" pitchFamily="34" charset="0"/>
              <a:cs typeface="Arial" pitchFamily="34" charset="0"/>
            </a:defRPr>
          </a:pPr>
          <a:endParaRPr lang="en-US"/>
        </a:p>
      </c:txPr>
    </c:legend>
    <c:plotVisOnly val="1"/>
    <c:dispBlanksAs val="gap"/>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9155271831430294E-2"/>
          <c:y val="0.19028944298629519"/>
          <c:w val="0.92801159230096242"/>
          <c:h val="0.7076195683872849"/>
        </c:manualLayout>
      </c:layout>
      <c:barChart>
        <c:barDir val="col"/>
        <c:grouping val="clustered"/>
        <c:ser>
          <c:idx val="0"/>
          <c:order val="0"/>
          <c:dPt>
            <c:idx val="0"/>
            <c:spPr>
              <a:solidFill>
                <a:srgbClr val="C00000"/>
              </a:solidFill>
            </c:spPr>
          </c:dPt>
          <c:dPt>
            <c:idx val="1"/>
            <c:spPr>
              <a:solidFill>
                <a:srgbClr val="99FFCC"/>
              </a:solidFill>
            </c:spPr>
          </c:dPt>
          <c:dLbls>
            <c:dLbl>
              <c:idx val="0"/>
              <c:layout>
                <c:manualLayout>
                  <c:x val="-4.2625745950554085E-3"/>
                  <c:y val="0.17129629629629842"/>
                </c:manualLayout>
              </c:layout>
              <c:tx>
                <c:rich>
                  <a:bodyPr/>
                  <a:lstStyle/>
                  <a:p>
                    <a:pPr>
                      <a:defRPr lang="en-US" sz="1000" b="1">
                        <a:solidFill>
                          <a:schemeClr val="bg1"/>
                        </a:solidFill>
                        <a:latin typeface="Arial" pitchFamily="34" charset="0"/>
                        <a:cs typeface="Arial" pitchFamily="34" charset="0"/>
                      </a:defRPr>
                    </a:pPr>
                    <a:r>
                      <a:rPr lang="en-US" sz="1000" b="1">
                        <a:solidFill>
                          <a:schemeClr val="bg1"/>
                        </a:solidFill>
                        <a:latin typeface="Arial" pitchFamily="34" charset="0"/>
                        <a:cs typeface="Arial" pitchFamily="34" charset="0"/>
                      </a:rPr>
                      <a:t>6,00 (10,48)</a:t>
                    </a:r>
                    <a:endParaRPr lang="en-US" sz="1000">
                      <a:solidFill>
                        <a:schemeClr val="bg1"/>
                      </a:solidFill>
                      <a:latin typeface="Arial" pitchFamily="34" charset="0"/>
                      <a:cs typeface="Arial" pitchFamily="34" charset="0"/>
                    </a:endParaRPr>
                  </a:p>
                </c:rich>
              </c:tx>
              <c:spPr/>
              <c:showVal val="1"/>
            </c:dLbl>
            <c:dLbl>
              <c:idx val="1"/>
              <c:layout>
                <c:manualLayout>
                  <c:x val="4.2625745950554085E-3"/>
                  <c:y val="0.18518518518518642"/>
                </c:manualLayout>
              </c:layout>
              <c:tx>
                <c:rich>
                  <a:bodyPr/>
                  <a:lstStyle/>
                  <a:p>
                    <a:pPr>
                      <a:defRPr lang="en-US" sz="1000" b="1">
                        <a:solidFill>
                          <a:srgbClr val="C00000"/>
                        </a:solidFill>
                        <a:latin typeface="Arial" pitchFamily="34" charset="0"/>
                        <a:cs typeface="Arial" pitchFamily="34" charset="0"/>
                      </a:defRPr>
                    </a:pPr>
                    <a:r>
                      <a:rPr lang="en-US" sz="1000" b="1">
                        <a:solidFill>
                          <a:srgbClr val="C00000"/>
                        </a:solidFill>
                        <a:latin typeface="Arial" pitchFamily="34" charset="0"/>
                        <a:cs typeface="Arial" pitchFamily="34" charset="0"/>
                      </a:rPr>
                      <a:t>16,91 (9,64)</a:t>
                    </a:r>
                    <a:endParaRPr lang="en-US" sz="1000">
                      <a:solidFill>
                        <a:srgbClr val="C00000"/>
                      </a:solidFill>
                      <a:latin typeface="Arial" pitchFamily="34" charset="0"/>
                      <a:cs typeface="Arial" pitchFamily="34" charset="0"/>
                    </a:endParaRPr>
                  </a:p>
                </c:rich>
              </c:tx>
              <c:spPr/>
              <c:showVal val="1"/>
            </c:dLbl>
            <c:txPr>
              <a:bodyPr/>
              <a:lstStyle/>
              <a:p>
                <a:pPr>
                  <a:defRPr lang="en-US" sz="1000" b="1">
                    <a:latin typeface="Arial" pitchFamily="34" charset="0"/>
                    <a:cs typeface="Arial" pitchFamily="34" charset="0"/>
                  </a:defRPr>
                </a:pPr>
                <a:endParaRPr lang="en-US"/>
              </a:p>
            </c:txPr>
            <c:showVal val="1"/>
          </c:dLbls>
          <c:cat>
            <c:strRef>
              <c:f>'Vit D changes'!$F$2:$F$3</c:f>
              <c:strCache>
                <c:ptCount val="2"/>
                <c:pt idx="0">
                  <c:v>500 IU/ngày (n=30)</c:v>
                </c:pt>
                <c:pt idx="1">
                  <c:v>1500 IU/ngày (n=30)</c:v>
                </c:pt>
              </c:strCache>
            </c:strRef>
          </c:cat>
          <c:val>
            <c:numRef>
              <c:f>'Vit D changes'!$G$2:$G$3</c:f>
              <c:numCache>
                <c:formatCode>0.00</c:formatCode>
                <c:ptCount val="2"/>
                <c:pt idx="0">
                  <c:v>6</c:v>
                </c:pt>
                <c:pt idx="1">
                  <c:v>16.91</c:v>
                </c:pt>
              </c:numCache>
            </c:numRef>
          </c:val>
        </c:ser>
        <c:gapWidth val="106"/>
        <c:axId val="126989056"/>
        <c:axId val="127151488"/>
      </c:barChart>
      <c:catAx>
        <c:axId val="126989056"/>
        <c:scaling>
          <c:orientation val="minMax"/>
        </c:scaling>
        <c:axPos val="b"/>
        <c:tickLblPos val="nextTo"/>
        <c:txPr>
          <a:bodyPr/>
          <a:lstStyle/>
          <a:p>
            <a:pPr>
              <a:defRPr lang="en-US" sz="900">
                <a:solidFill>
                  <a:srgbClr val="0070C0"/>
                </a:solidFill>
                <a:latin typeface="Arial" pitchFamily="34" charset="0"/>
                <a:cs typeface="Arial" pitchFamily="34" charset="0"/>
              </a:defRPr>
            </a:pPr>
            <a:endParaRPr lang="en-US"/>
          </a:p>
        </c:txPr>
        <c:crossAx val="127151488"/>
        <c:crosses val="autoZero"/>
        <c:auto val="1"/>
        <c:lblAlgn val="ctr"/>
        <c:lblOffset val="100"/>
      </c:catAx>
      <c:valAx>
        <c:axId val="127151488"/>
        <c:scaling>
          <c:orientation val="minMax"/>
          <c:max val="20"/>
        </c:scaling>
        <c:axPos val="l"/>
        <c:numFmt formatCode="0" sourceLinked="0"/>
        <c:tickLblPos val="nextTo"/>
        <c:txPr>
          <a:bodyPr/>
          <a:lstStyle/>
          <a:p>
            <a:pPr>
              <a:defRPr lang="en-US" sz="800">
                <a:solidFill>
                  <a:srgbClr val="0070C0"/>
                </a:solidFill>
                <a:latin typeface="Arial" pitchFamily="34" charset="0"/>
                <a:cs typeface="Arial" pitchFamily="34" charset="0"/>
              </a:defRPr>
            </a:pPr>
            <a:endParaRPr lang="en-US"/>
          </a:p>
        </c:txPr>
        <c:crossAx val="126989056"/>
        <c:crosses val="autoZero"/>
        <c:crossBetween val="between"/>
        <c:majorUnit val="5"/>
      </c:valAx>
    </c:plotArea>
    <c:plotVisOnly val="1"/>
    <c:dispBlanksAs val="gap"/>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6190269414852484E-3"/>
          <c:y val="4.1915530375776187E-2"/>
          <c:w val="0.67946608134086706"/>
          <c:h val="0.79062446117592966"/>
        </c:manualLayout>
      </c:layout>
      <c:barChart>
        <c:barDir val="col"/>
        <c:grouping val="percentStacked"/>
        <c:ser>
          <c:idx val="0"/>
          <c:order val="0"/>
          <c:tx>
            <c:strRef>
              <c:f>'TL du VD sau BS'!$G$4</c:f>
              <c:strCache>
                <c:ptCount val="1"/>
                <c:pt idx="0">
                  <c:v>Đủ vitamin D</c:v>
                </c:pt>
              </c:strCache>
            </c:strRef>
          </c:tx>
          <c:spPr>
            <a:solidFill>
              <a:srgbClr val="99FFCC"/>
            </a:solidFill>
            <a:ln>
              <a:noFill/>
            </a:ln>
          </c:spPr>
          <c:dLbls>
            <c:dLbl>
              <c:idx val="0"/>
              <c:layout>
                <c:manualLayout>
                  <c:x val="5.2994170641229533E-3"/>
                  <c:y val="5.0813008130081534E-3"/>
                </c:manualLayout>
              </c:layout>
              <c:tx>
                <c:rich>
                  <a:bodyPr/>
                  <a:lstStyle/>
                  <a:p>
                    <a:r>
                      <a:rPr lang="en-US" sz="1000">
                        <a:solidFill>
                          <a:srgbClr val="FF0000"/>
                        </a:solidFill>
                        <a:latin typeface="Arial" pitchFamily="34" charset="0"/>
                        <a:cs typeface="Arial" pitchFamily="34" charset="0"/>
                      </a:rPr>
                      <a:t>23,3%</a:t>
                    </a:r>
                  </a:p>
                  <a:p>
                    <a:r>
                      <a:rPr lang="en-US" sz="1000">
                        <a:solidFill>
                          <a:srgbClr val="FF0000"/>
                        </a:solidFill>
                        <a:latin typeface="Arial" pitchFamily="34" charset="0"/>
                        <a:cs typeface="Arial" pitchFamily="34" charset="0"/>
                      </a:rPr>
                      <a:t>(n = 7)</a:t>
                    </a:r>
                    <a:endParaRPr lang="en-US" sz="1000">
                      <a:latin typeface="Arial" pitchFamily="34" charset="0"/>
                      <a:cs typeface="Arial" pitchFamily="34" charset="0"/>
                    </a:endParaRPr>
                  </a:p>
                </c:rich>
              </c:tx>
              <c:showVal val="1"/>
            </c:dLbl>
            <c:dLbl>
              <c:idx val="1"/>
              <c:tx>
                <c:rich>
                  <a:bodyPr/>
                  <a:lstStyle/>
                  <a:p>
                    <a:r>
                      <a:rPr lang="en-US" sz="1000">
                        <a:solidFill>
                          <a:srgbClr val="FF0000"/>
                        </a:solidFill>
                        <a:latin typeface="Arial" pitchFamily="34" charset="0"/>
                        <a:cs typeface="Arial" pitchFamily="34" charset="0"/>
                      </a:rPr>
                      <a:t>70,0%</a:t>
                    </a:r>
                  </a:p>
                  <a:p>
                    <a:r>
                      <a:rPr lang="en-US" sz="1000">
                        <a:solidFill>
                          <a:srgbClr val="FF0000"/>
                        </a:solidFill>
                        <a:latin typeface="Arial" pitchFamily="34" charset="0"/>
                        <a:cs typeface="Arial" pitchFamily="34" charset="0"/>
                      </a:rPr>
                      <a:t>(n = 21)</a:t>
                    </a:r>
                    <a:endParaRPr lang="en-US" sz="1000">
                      <a:latin typeface="Arial" pitchFamily="34" charset="0"/>
                      <a:cs typeface="Arial" pitchFamily="34" charset="0"/>
                    </a:endParaRPr>
                  </a:p>
                </c:rich>
              </c:tx>
              <c:showVal val="1"/>
            </c:dLbl>
            <c:txPr>
              <a:bodyPr/>
              <a:lstStyle/>
              <a:p>
                <a:pPr>
                  <a:defRPr lang="en-US" sz="1000" b="1">
                    <a:solidFill>
                      <a:srgbClr val="FF0000"/>
                    </a:solidFill>
                    <a:latin typeface="Arial" pitchFamily="34" charset="0"/>
                    <a:cs typeface="Arial" pitchFamily="34" charset="0"/>
                  </a:defRPr>
                </a:pPr>
                <a:endParaRPr lang="en-US"/>
              </a:p>
            </c:txPr>
            <c:showVal val="1"/>
          </c:dLbls>
          <c:cat>
            <c:strRef>
              <c:f>'TL du VD sau BS'!$H$3:$I$3</c:f>
              <c:strCache>
                <c:ptCount val="2"/>
                <c:pt idx="0">
                  <c:v>Nhóm 500 IU/ngày</c:v>
                </c:pt>
                <c:pt idx="1">
                  <c:v>Nhóm 1500 IU/ngày</c:v>
                </c:pt>
              </c:strCache>
            </c:strRef>
          </c:cat>
          <c:val>
            <c:numRef>
              <c:f>'TL du VD sau BS'!$H$4:$I$4</c:f>
              <c:numCache>
                <c:formatCode>0.0</c:formatCode>
                <c:ptCount val="2"/>
                <c:pt idx="0">
                  <c:v>23.3</c:v>
                </c:pt>
                <c:pt idx="1">
                  <c:v>70</c:v>
                </c:pt>
              </c:numCache>
            </c:numRef>
          </c:val>
        </c:ser>
        <c:ser>
          <c:idx val="1"/>
          <c:order val="1"/>
          <c:tx>
            <c:strRef>
              <c:f>'TL du VD sau BS'!$G$5</c:f>
              <c:strCache>
                <c:ptCount val="1"/>
                <c:pt idx="0">
                  <c:v>Thiếu vitamin D</c:v>
                </c:pt>
              </c:strCache>
            </c:strRef>
          </c:tx>
          <c:spPr>
            <a:solidFill>
              <a:srgbClr val="C00000"/>
            </a:solidFill>
            <a:ln>
              <a:noFill/>
            </a:ln>
          </c:spPr>
          <c:dLbls>
            <c:dLbl>
              <c:idx val="0"/>
              <c:tx>
                <c:rich>
                  <a:bodyPr/>
                  <a:lstStyle/>
                  <a:p>
                    <a:r>
                      <a:rPr lang="en-US" sz="1000">
                        <a:solidFill>
                          <a:schemeClr val="bg1"/>
                        </a:solidFill>
                        <a:latin typeface="Arial" pitchFamily="34" charset="0"/>
                        <a:cs typeface="Arial" pitchFamily="34" charset="0"/>
                      </a:rPr>
                      <a:t>76,7%</a:t>
                    </a:r>
                  </a:p>
                  <a:p>
                    <a:r>
                      <a:rPr lang="en-US" sz="1000">
                        <a:solidFill>
                          <a:schemeClr val="bg1"/>
                        </a:solidFill>
                        <a:latin typeface="Arial" pitchFamily="34" charset="0"/>
                        <a:cs typeface="Arial" pitchFamily="34" charset="0"/>
                      </a:rPr>
                      <a:t>(n = 23) </a:t>
                    </a:r>
                  </a:p>
                </c:rich>
              </c:tx>
              <c:showVal val="1"/>
            </c:dLbl>
            <c:dLbl>
              <c:idx val="1"/>
              <c:layout>
                <c:manualLayout>
                  <c:x val="-2.7777777777778507E-3"/>
                  <c:y val="-4.6296296296296953E-3"/>
                </c:manualLayout>
              </c:layout>
              <c:tx>
                <c:rich>
                  <a:bodyPr/>
                  <a:lstStyle/>
                  <a:p>
                    <a:r>
                      <a:rPr lang="en-US" sz="1000">
                        <a:solidFill>
                          <a:schemeClr val="bg1"/>
                        </a:solidFill>
                        <a:latin typeface="Arial" pitchFamily="34" charset="0"/>
                        <a:cs typeface="Arial" pitchFamily="34" charset="0"/>
                      </a:rPr>
                      <a:t>30,0%</a:t>
                    </a:r>
                  </a:p>
                  <a:p>
                    <a:r>
                      <a:rPr lang="en-US" sz="1000">
                        <a:solidFill>
                          <a:schemeClr val="bg1"/>
                        </a:solidFill>
                        <a:latin typeface="Arial" pitchFamily="34" charset="0"/>
                        <a:cs typeface="Arial" pitchFamily="34" charset="0"/>
                      </a:rPr>
                      <a:t>(n = 9)</a:t>
                    </a:r>
                  </a:p>
                </c:rich>
              </c:tx>
              <c:showVal val="1"/>
            </c:dLbl>
            <c:txPr>
              <a:bodyPr/>
              <a:lstStyle/>
              <a:p>
                <a:pPr>
                  <a:defRPr lang="en-US" sz="1000" b="1">
                    <a:solidFill>
                      <a:schemeClr val="bg1"/>
                    </a:solidFill>
                    <a:latin typeface="Arial" pitchFamily="34" charset="0"/>
                    <a:cs typeface="Arial" pitchFamily="34" charset="0"/>
                  </a:defRPr>
                </a:pPr>
                <a:endParaRPr lang="en-US"/>
              </a:p>
            </c:txPr>
            <c:showVal val="1"/>
          </c:dLbls>
          <c:cat>
            <c:strRef>
              <c:f>'TL du VD sau BS'!$H$3:$I$3</c:f>
              <c:strCache>
                <c:ptCount val="2"/>
                <c:pt idx="0">
                  <c:v>Nhóm 500 IU/ngày</c:v>
                </c:pt>
                <c:pt idx="1">
                  <c:v>Nhóm 1500 IU/ngày</c:v>
                </c:pt>
              </c:strCache>
            </c:strRef>
          </c:cat>
          <c:val>
            <c:numRef>
              <c:f>'TL du VD sau BS'!$H$5:$I$5</c:f>
              <c:numCache>
                <c:formatCode>0.0</c:formatCode>
                <c:ptCount val="2"/>
                <c:pt idx="0">
                  <c:v>76.7</c:v>
                </c:pt>
                <c:pt idx="1">
                  <c:v>30</c:v>
                </c:pt>
              </c:numCache>
            </c:numRef>
          </c:val>
        </c:ser>
        <c:gapWidth val="113"/>
        <c:overlap val="100"/>
        <c:axId val="140501376"/>
        <c:axId val="140502912"/>
      </c:barChart>
      <c:catAx>
        <c:axId val="140501376"/>
        <c:scaling>
          <c:orientation val="minMax"/>
        </c:scaling>
        <c:axPos val="b"/>
        <c:tickLblPos val="nextTo"/>
        <c:txPr>
          <a:bodyPr/>
          <a:lstStyle/>
          <a:p>
            <a:pPr>
              <a:defRPr lang="en-US" sz="1000">
                <a:solidFill>
                  <a:srgbClr val="0070C0"/>
                </a:solidFill>
                <a:latin typeface="Arial" pitchFamily="34" charset="0"/>
                <a:cs typeface="Arial" pitchFamily="34" charset="0"/>
              </a:defRPr>
            </a:pPr>
            <a:endParaRPr lang="en-US"/>
          </a:p>
        </c:txPr>
        <c:crossAx val="140502912"/>
        <c:crosses val="autoZero"/>
        <c:auto val="1"/>
        <c:lblAlgn val="ctr"/>
        <c:lblOffset val="100"/>
      </c:catAx>
      <c:valAx>
        <c:axId val="140502912"/>
        <c:scaling>
          <c:orientation val="minMax"/>
        </c:scaling>
        <c:delete val="1"/>
        <c:axPos val="l"/>
        <c:numFmt formatCode="0%" sourceLinked="1"/>
        <c:tickLblPos val="none"/>
        <c:crossAx val="140501376"/>
        <c:crosses val="autoZero"/>
        <c:crossBetween val="between"/>
        <c:majorUnit val="0.2"/>
      </c:valAx>
    </c:plotArea>
    <c:legend>
      <c:legendPos val="r"/>
      <c:layout>
        <c:manualLayout>
          <c:xMode val="edge"/>
          <c:yMode val="edge"/>
          <c:x val="0.72730425886347871"/>
          <c:y val="0.37672768413822388"/>
          <c:w val="0.23020413443704957"/>
          <c:h val="0.2206781865127474"/>
        </c:manualLayout>
      </c:layout>
      <c:txPr>
        <a:bodyPr/>
        <a:lstStyle/>
        <a:p>
          <a:pPr>
            <a:defRPr lang="en-US" sz="1100">
              <a:solidFill>
                <a:srgbClr val="7030A0"/>
              </a:solidFill>
              <a:latin typeface="Arial" pitchFamily="34" charset="0"/>
              <a:cs typeface="Arial" pitchFamily="34" charset="0"/>
            </a:defRPr>
          </a:pPr>
          <a:endParaRPr lang="en-US"/>
        </a:p>
      </c:txPr>
    </c:legend>
    <c:plotVisOnly val="1"/>
    <c:dispBlanksAs val="gap"/>
  </c:chart>
  <c:spPr>
    <a:ln>
      <a:no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1.0040160642570349E-2"/>
          <c:y val="5.0925925925925923E-2"/>
          <c:w val="0.67318763241944757"/>
          <c:h val="0.79009199749049708"/>
        </c:manualLayout>
      </c:layout>
      <c:barChart>
        <c:barDir val="col"/>
        <c:grouping val="percentStacked"/>
        <c:ser>
          <c:idx val="0"/>
          <c:order val="0"/>
          <c:tx>
            <c:strRef>
              <c:f>'Dieu trị '!$B$32</c:f>
              <c:strCache>
                <c:ptCount val="1"/>
                <c:pt idx="0">
                  <c:v>Chế độ ăn, luyện tập + Insulin</c:v>
                </c:pt>
              </c:strCache>
            </c:strRef>
          </c:tx>
          <c:spPr>
            <a:solidFill>
              <a:srgbClr val="C00000"/>
            </a:solidFill>
          </c:spPr>
          <c:dLbls>
            <c:dLbl>
              <c:idx val="0"/>
              <c:tx>
                <c:rich>
                  <a:bodyPr/>
                  <a:lstStyle/>
                  <a:p>
                    <a:r>
                      <a:rPr lang="en-US" sz="1000" b="0">
                        <a:solidFill>
                          <a:schemeClr val="bg1"/>
                        </a:solidFill>
                        <a:latin typeface="Arial" pitchFamily="34" charset="0"/>
                        <a:cs typeface="Arial" pitchFamily="34" charset="0"/>
                      </a:rPr>
                      <a:t>6,7% (n=2)</a:t>
                    </a:r>
                    <a:endParaRPr lang="en-US" sz="1000" b="0">
                      <a:latin typeface="Arial" pitchFamily="34" charset="0"/>
                      <a:cs typeface="Arial" pitchFamily="34" charset="0"/>
                    </a:endParaRPr>
                  </a:p>
                </c:rich>
              </c:tx>
              <c:showVal val="1"/>
            </c:dLbl>
            <c:dLbl>
              <c:idx val="1"/>
              <c:tx>
                <c:rich>
                  <a:bodyPr/>
                  <a:lstStyle/>
                  <a:p>
                    <a:r>
                      <a:rPr lang="en-US" sz="1000" b="0">
                        <a:solidFill>
                          <a:schemeClr val="bg1"/>
                        </a:solidFill>
                        <a:latin typeface="Arial" pitchFamily="34" charset="0"/>
                        <a:cs typeface="Arial" pitchFamily="34" charset="0"/>
                      </a:rPr>
                      <a:t>10,0% (n=3)</a:t>
                    </a:r>
                    <a:endParaRPr lang="en-US" sz="1000" b="0">
                      <a:latin typeface="Arial" pitchFamily="34" charset="0"/>
                      <a:cs typeface="Arial" pitchFamily="34" charset="0"/>
                    </a:endParaRPr>
                  </a:p>
                </c:rich>
              </c:tx>
              <c:showVal val="1"/>
            </c:dLbl>
            <c:txPr>
              <a:bodyPr/>
              <a:lstStyle/>
              <a:p>
                <a:pPr>
                  <a:defRPr lang="en-US" sz="1000" b="0">
                    <a:solidFill>
                      <a:schemeClr val="bg1"/>
                    </a:solidFill>
                    <a:latin typeface="Arial" pitchFamily="34" charset="0"/>
                    <a:cs typeface="Arial" pitchFamily="34" charset="0"/>
                  </a:defRPr>
                </a:pPr>
                <a:endParaRPr lang="en-US"/>
              </a:p>
            </c:txPr>
            <c:showVal val="1"/>
          </c:dLbls>
          <c:cat>
            <c:strRef>
              <c:f>'Dieu trị '!$A$33:$A$34</c:f>
              <c:strCache>
                <c:ptCount val="2"/>
                <c:pt idx="0">
                  <c:v>500 IU/ngày</c:v>
                </c:pt>
                <c:pt idx="1">
                  <c:v>1500 IU/ngày</c:v>
                </c:pt>
              </c:strCache>
            </c:strRef>
          </c:cat>
          <c:val>
            <c:numRef>
              <c:f>'Dieu trị '!$B$33:$B$34</c:f>
              <c:numCache>
                <c:formatCode>General</c:formatCode>
                <c:ptCount val="2"/>
                <c:pt idx="0">
                  <c:v>2</c:v>
                </c:pt>
                <c:pt idx="1">
                  <c:v>3</c:v>
                </c:pt>
              </c:numCache>
            </c:numRef>
          </c:val>
        </c:ser>
        <c:ser>
          <c:idx val="1"/>
          <c:order val="1"/>
          <c:tx>
            <c:strRef>
              <c:f>'Dieu trị '!$C$32</c:f>
              <c:strCache>
                <c:ptCount val="1"/>
                <c:pt idx="0">
                  <c:v>Chế độ ăn, luyện tập</c:v>
                </c:pt>
              </c:strCache>
            </c:strRef>
          </c:tx>
          <c:spPr>
            <a:solidFill>
              <a:srgbClr val="99FFCC"/>
            </a:solidFill>
          </c:spPr>
          <c:dLbls>
            <c:dLbl>
              <c:idx val="0"/>
              <c:tx>
                <c:rich>
                  <a:bodyPr/>
                  <a:lstStyle/>
                  <a:p>
                    <a:r>
                      <a:rPr lang="en-US" sz="1000" b="1">
                        <a:solidFill>
                          <a:srgbClr val="FF0000"/>
                        </a:solidFill>
                        <a:latin typeface="Arial" pitchFamily="34" charset="0"/>
                        <a:cs typeface="Arial" pitchFamily="34" charset="0"/>
                      </a:rPr>
                      <a:t>93,3%</a:t>
                    </a:r>
                  </a:p>
                  <a:p>
                    <a:r>
                      <a:rPr lang="en-US" sz="1000" b="1">
                        <a:solidFill>
                          <a:srgbClr val="FF0000"/>
                        </a:solidFill>
                        <a:latin typeface="Arial" pitchFamily="34" charset="0"/>
                        <a:cs typeface="Arial" pitchFamily="34" charset="0"/>
                      </a:rPr>
                      <a:t>(n = 28)</a:t>
                    </a:r>
                    <a:endParaRPr lang="en-US" sz="1000">
                      <a:latin typeface="Arial" pitchFamily="34" charset="0"/>
                      <a:cs typeface="Arial" pitchFamily="34" charset="0"/>
                    </a:endParaRPr>
                  </a:p>
                </c:rich>
              </c:tx>
              <c:showVal val="1"/>
            </c:dLbl>
            <c:dLbl>
              <c:idx val="1"/>
              <c:tx>
                <c:rich>
                  <a:bodyPr/>
                  <a:lstStyle/>
                  <a:p>
                    <a:r>
                      <a:rPr lang="en-US" sz="1000" b="1">
                        <a:solidFill>
                          <a:srgbClr val="FF0000"/>
                        </a:solidFill>
                        <a:latin typeface="Arial" pitchFamily="34" charset="0"/>
                        <a:cs typeface="Arial" pitchFamily="34" charset="0"/>
                      </a:rPr>
                      <a:t>90,0%</a:t>
                    </a:r>
                  </a:p>
                  <a:p>
                    <a:r>
                      <a:rPr lang="en-US" sz="1000" b="1">
                        <a:solidFill>
                          <a:srgbClr val="FF0000"/>
                        </a:solidFill>
                        <a:latin typeface="Arial" pitchFamily="34" charset="0"/>
                        <a:cs typeface="Arial" pitchFamily="34" charset="0"/>
                      </a:rPr>
                      <a:t>(n = 27)</a:t>
                    </a:r>
                    <a:endParaRPr lang="en-US" sz="1000">
                      <a:latin typeface="Arial" pitchFamily="34" charset="0"/>
                      <a:cs typeface="Arial" pitchFamily="34" charset="0"/>
                    </a:endParaRPr>
                  </a:p>
                </c:rich>
              </c:tx>
              <c:showVal val="1"/>
            </c:dLbl>
            <c:txPr>
              <a:bodyPr/>
              <a:lstStyle/>
              <a:p>
                <a:pPr>
                  <a:defRPr lang="en-US" sz="1000" b="1">
                    <a:solidFill>
                      <a:srgbClr val="FF0000"/>
                    </a:solidFill>
                    <a:latin typeface="Arial" pitchFamily="34" charset="0"/>
                    <a:cs typeface="Arial" pitchFamily="34" charset="0"/>
                  </a:defRPr>
                </a:pPr>
                <a:endParaRPr lang="en-US"/>
              </a:p>
            </c:txPr>
            <c:showVal val="1"/>
          </c:dLbls>
          <c:cat>
            <c:strRef>
              <c:f>'Dieu trị '!$A$33:$A$34</c:f>
              <c:strCache>
                <c:ptCount val="2"/>
                <c:pt idx="0">
                  <c:v>500 IU/ngày</c:v>
                </c:pt>
                <c:pt idx="1">
                  <c:v>1500 IU/ngày</c:v>
                </c:pt>
              </c:strCache>
            </c:strRef>
          </c:cat>
          <c:val>
            <c:numRef>
              <c:f>'Dieu trị '!$C$33:$C$34</c:f>
              <c:numCache>
                <c:formatCode>General</c:formatCode>
                <c:ptCount val="2"/>
                <c:pt idx="0">
                  <c:v>28</c:v>
                </c:pt>
                <c:pt idx="1">
                  <c:v>27</c:v>
                </c:pt>
              </c:numCache>
            </c:numRef>
          </c:val>
        </c:ser>
        <c:gapWidth val="118"/>
        <c:overlap val="100"/>
        <c:axId val="141068544"/>
        <c:axId val="141104256"/>
      </c:barChart>
      <c:catAx>
        <c:axId val="141068544"/>
        <c:scaling>
          <c:orientation val="minMax"/>
        </c:scaling>
        <c:axPos val="b"/>
        <c:tickLblPos val="nextTo"/>
        <c:txPr>
          <a:bodyPr/>
          <a:lstStyle/>
          <a:p>
            <a:pPr>
              <a:defRPr lang="en-US" sz="1100">
                <a:solidFill>
                  <a:srgbClr val="0070C0"/>
                </a:solidFill>
                <a:latin typeface="Arial" pitchFamily="34" charset="0"/>
                <a:cs typeface="Arial" pitchFamily="34" charset="0"/>
              </a:defRPr>
            </a:pPr>
            <a:endParaRPr lang="en-US"/>
          </a:p>
        </c:txPr>
        <c:crossAx val="141104256"/>
        <c:crosses val="autoZero"/>
        <c:auto val="1"/>
        <c:lblAlgn val="ctr"/>
        <c:lblOffset val="100"/>
      </c:catAx>
      <c:valAx>
        <c:axId val="141104256"/>
        <c:scaling>
          <c:orientation val="minMax"/>
          <c:min val="0"/>
        </c:scaling>
        <c:delete val="1"/>
        <c:axPos val="l"/>
        <c:numFmt formatCode="0%" sourceLinked="1"/>
        <c:tickLblPos val="none"/>
        <c:crossAx val="141068544"/>
        <c:crosses val="autoZero"/>
        <c:crossBetween val="between"/>
        <c:majorUnit val="0.2"/>
      </c:valAx>
      <c:spPr>
        <a:noFill/>
        <a:ln w="25400">
          <a:noFill/>
        </a:ln>
      </c:spPr>
    </c:plotArea>
    <c:legend>
      <c:legendPos val="r"/>
      <c:layout>
        <c:manualLayout>
          <c:xMode val="edge"/>
          <c:yMode val="edge"/>
          <c:x val="0.66844654465875764"/>
          <c:y val="0.30561016715016093"/>
          <c:w val="0.32169880308636273"/>
          <c:h val="0.35326262934372032"/>
        </c:manualLayout>
      </c:layout>
      <c:txPr>
        <a:bodyPr/>
        <a:lstStyle/>
        <a:p>
          <a:pPr>
            <a:defRPr lang="en-US" sz="1100">
              <a:solidFill>
                <a:srgbClr val="7030A0"/>
              </a:solidFill>
              <a:latin typeface="Arial" pitchFamily="34" charset="0"/>
              <a:cs typeface="Arial" pitchFamily="34" charset="0"/>
            </a:defRPr>
          </a:pPr>
          <a:endParaRPr lang="en-US"/>
        </a:p>
      </c:txPr>
    </c:legend>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0.06207</cdr:x>
      <cdr:y>0.20448</cdr:y>
    </cdr:from>
    <cdr:to>
      <cdr:x>0.56847</cdr:x>
      <cdr:y>0.40056</cdr:y>
    </cdr:to>
    <cdr:sp macro="" textlink="">
      <cdr:nvSpPr>
        <cdr:cNvPr id="2" name="TextBox 1"/>
        <cdr:cNvSpPr txBox="1"/>
      </cdr:nvSpPr>
      <cdr:spPr>
        <a:xfrm xmlns:a="http://schemas.openxmlformats.org/drawingml/2006/main">
          <a:off x="170767" y="580446"/>
          <a:ext cx="1393183" cy="556592"/>
        </a:xfrm>
        <a:prstGeom xmlns:a="http://schemas.openxmlformats.org/drawingml/2006/main" prst="rect">
          <a:avLst/>
        </a:prstGeom>
      </cdr:spPr>
      <cdr:txBody>
        <a:bodyPr xmlns:a="http://schemas.openxmlformats.org/drawingml/2006/main" vertOverflow="clip" wrap="square" spcCol="108000" rtlCol="0">
          <a:spAutoFit/>
        </a:bodyPr>
        <a:lstStyle xmlns:a="http://schemas.openxmlformats.org/drawingml/2006/main"/>
        <a:p xmlns:a="http://schemas.openxmlformats.org/drawingml/2006/main">
          <a:pPr algn="ctr"/>
          <a:r>
            <a:rPr lang="en-US" sz="1000">
              <a:solidFill>
                <a:srgbClr val="7030A0"/>
              </a:solidFill>
              <a:latin typeface="Arial" pitchFamily="34" charset="0"/>
              <a:cs typeface="Arial" pitchFamily="34" charset="0"/>
            </a:rPr>
            <a:t>OR:</a:t>
          </a:r>
          <a:r>
            <a:rPr lang="en-US" sz="1000" baseline="0">
              <a:solidFill>
                <a:srgbClr val="7030A0"/>
              </a:solidFill>
              <a:latin typeface="Arial" pitchFamily="34" charset="0"/>
              <a:cs typeface="Arial" pitchFamily="34" charset="0"/>
            </a:rPr>
            <a:t>  2,18</a:t>
          </a:r>
        </a:p>
        <a:p xmlns:a="http://schemas.openxmlformats.org/drawingml/2006/main">
          <a:pPr algn="ctr"/>
          <a:r>
            <a:rPr lang="en-US" sz="1000" baseline="0">
              <a:solidFill>
                <a:srgbClr val="7030A0"/>
              </a:solidFill>
              <a:latin typeface="Arial" pitchFamily="34" charset="0"/>
              <a:cs typeface="Arial" pitchFamily="34" charset="0"/>
            </a:rPr>
            <a:t>95%CI: 1,03 - 4,61</a:t>
          </a:r>
        </a:p>
        <a:p xmlns:a="http://schemas.openxmlformats.org/drawingml/2006/main">
          <a:pPr algn="ctr"/>
          <a:r>
            <a:rPr lang="en-US" sz="1050" i="1" baseline="0">
              <a:solidFill>
                <a:srgbClr val="7030A0"/>
              </a:solidFill>
              <a:latin typeface="Arial" pitchFamily="34" charset="0"/>
              <a:cs typeface="Arial" pitchFamily="34" charset="0"/>
            </a:rPr>
            <a:t>p &lt; 0,05</a:t>
          </a:r>
          <a:endParaRPr lang="en-US" sz="1050" i="1">
            <a:solidFill>
              <a:srgbClr val="7030A0"/>
            </a:solidFill>
            <a:latin typeface="Arial" pitchFamily="34" charset="0"/>
            <a:cs typeface="Arial"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0.12591</cdr:x>
      <cdr:y>0.45848</cdr:y>
    </cdr:from>
    <cdr:to>
      <cdr:x>0.33621</cdr:x>
      <cdr:y>0.53488</cdr:y>
    </cdr:to>
    <cdr:sp macro="" textlink="">
      <cdr:nvSpPr>
        <cdr:cNvPr id="2" name="TextBox 1"/>
        <cdr:cNvSpPr txBox="1"/>
      </cdr:nvSpPr>
      <cdr:spPr>
        <a:xfrm xmlns:a="http://schemas.openxmlformats.org/drawingml/2006/main">
          <a:off x="333883" y="1205311"/>
          <a:ext cx="557665" cy="2008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i="1">
              <a:solidFill>
                <a:srgbClr val="7030A0"/>
              </a:solidFill>
              <a:latin typeface="Arial" pitchFamily="34" charset="0"/>
              <a:cs typeface="Arial" pitchFamily="34" charset="0"/>
            </a:rPr>
            <a:t>p &gt; 0,05</a:t>
          </a:r>
        </a:p>
      </cdr:txBody>
    </cdr:sp>
  </cdr:relSizeAnchor>
  <cdr:relSizeAnchor xmlns:cdr="http://schemas.openxmlformats.org/drawingml/2006/chartDrawing">
    <cdr:from>
      <cdr:x>0.42283</cdr:x>
      <cdr:y>0.45193</cdr:y>
    </cdr:from>
    <cdr:to>
      <cdr:x>0.66379</cdr:x>
      <cdr:y>0.52832</cdr:y>
    </cdr:to>
    <cdr:sp macro="" textlink="">
      <cdr:nvSpPr>
        <cdr:cNvPr id="3" name="TextBox 1"/>
        <cdr:cNvSpPr txBox="1"/>
      </cdr:nvSpPr>
      <cdr:spPr>
        <a:xfrm xmlns:a="http://schemas.openxmlformats.org/drawingml/2006/main">
          <a:off x="1121249" y="1188072"/>
          <a:ext cx="638969" cy="2008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i="1">
              <a:solidFill>
                <a:srgbClr val="7030A0"/>
              </a:solidFill>
              <a:latin typeface="Arial" pitchFamily="34" charset="0"/>
              <a:cs typeface="Arial" pitchFamily="34" charset="0"/>
            </a:rPr>
            <a:t>p &gt; 0,05</a:t>
          </a:r>
        </a:p>
      </cdr:txBody>
    </cdr:sp>
  </cdr:relSizeAnchor>
  <cdr:relSizeAnchor xmlns:cdr="http://schemas.openxmlformats.org/drawingml/2006/chartDrawing">
    <cdr:from>
      <cdr:x>0.72198</cdr:x>
      <cdr:y>0.44897</cdr:y>
    </cdr:from>
    <cdr:to>
      <cdr:x>0.93965</cdr:x>
      <cdr:y>0.52536</cdr:y>
    </cdr:to>
    <cdr:sp macro="" textlink="">
      <cdr:nvSpPr>
        <cdr:cNvPr id="4" name="TextBox 1"/>
        <cdr:cNvSpPr txBox="1"/>
      </cdr:nvSpPr>
      <cdr:spPr>
        <a:xfrm xmlns:a="http://schemas.openxmlformats.org/drawingml/2006/main">
          <a:off x="1914523" y="1180287"/>
          <a:ext cx="577209" cy="2008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b="0" i="1">
              <a:solidFill>
                <a:srgbClr val="7030A0"/>
              </a:solidFill>
              <a:latin typeface="Arial" pitchFamily="34" charset="0"/>
              <a:cs typeface="Arial" pitchFamily="34" charset="0"/>
            </a:rPr>
            <a:t>p &gt; 0,05</a:t>
          </a:r>
        </a:p>
      </cdr:txBody>
    </cdr:sp>
  </cdr:relSizeAnchor>
  <cdr:relSizeAnchor xmlns:cdr="http://schemas.openxmlformats.org/drawingml/2006/chartDrawing">
    <cdr:from>
      <cdr:x>0.04751</cdr:x>
      <cdr:y>0.062</cdr:y>
    </cdr:from>
    <cdr:to>
      <cdr:x>0.14655</cdr:x>
      <cdr:y>0.13043</cdr:y>
    </cdr:to>
    <cdr:sp macro="" textlink="">
      <cdr:nvSpPr>
        <cdr:cNvPr id="6" name="TextBox 5"/>
        <cdr:cNvSpPr txBox="1"/>
      </cdr:nvSpPr>
      <cdr:spPr>
        <a:xfrm xmlns:a="http://schemas.openxmlformats.org/drawingml/2006/main">
          <a:off x="125985" y="158267"/>
          <a:ext cx="262630" cy="17468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en-US" sz="1000">
              <a:solidFill>
                <a:srgbClr val="0070C0"/>
              </a:solidFill>
            </a:rPr>
            <a:t>%</a:t>
          </a:r>
        </a:p>
      </cdr:txBody>
    </cdr:sp>
  </cdr:relSizeAnchor>
  <cdr:relSizeAnchor xmlns:cdr="http://schemas.openxmlformats.org/drawingml/2006/chartDrawing">
    <cdr:from>
      <cdr:x>0.18966</cdr:x>
      <cdr:y>0.16232</cdr:y>
    </cdr:from>
    <cdr:to>
      <cdr:x>0.45402</cdr:x>
      <cdr:y>0.23478</cdr:y>
    </cdr:to>
    <cdr:sp macro="" textlink="">
      <cdr:nvSpPr>
        <cdr:cNvPr id="7" name="TextBox 6"/>
        <cdr:cNvSpPr txBox="1"/>
      </cdr:nvSpPr>
      <cdr:spPr>
        <a:xfrm xmlns:a="http://schemas.openxmlformats.org/drawingml/2006/main">
          <a:off x="502920" y="426720"/>
          <a:ext cx="70104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0.1478</cdr:x>
      <cdr:y>0.30261</cdr:y>
    </cdr:from>
    <cdr:to>
      <cdr:x>0.34032</cdr:x>
      <cdr:y>0.35479</cdr:y>
    </cdr:to>
    <cdr:sp macro="" textlink="">
      <cdr:nvSpPr>
        <cdr:cNvPr id="8" name="TextBox 7"/>
        <cdr:cNvSpPr txBox="1"/>
      </cdr:nvSpPr>
      <cdr:spPr>
        <a:xfrm xmlns:a="http://schemas.openxmlformats.org/drawingml/2006/main">
          <a:off x="391917" y="751720"/>
          <a:ext cx="510543" cy="12962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800">
              <a:solidFill>
                <a:srgbClr val="00B0F0"/>
              </a:solidFill>
              <a:latin typeface="Arial" pitchFamily="34" charset="0"/>
              <a:cs typeface="Arial" pitchFamily="34" charset="0"/>
            </a:rPr>
            <a:t>5,29 (0,47)</a:t>
          </a:r>
        </a:p>
      </cdr:txBody>
    </cdr:sp>
  </cdr:relSizeAnchor>
  <cdr:relSizeAnchor xmlns:cdr="http://schemas.openxmlformats.org/drawingml/2006/chartDrawing">
    <cdr:from>
      <cdr:x>0.45882</cdr:x>
      <cdr:y>0.38815</cdr:y>
    </cdr:from>
    <cdr:to>
      <cdr:x>0.68966</cdr:x>
      <cdr:y>0.44999</cdr:y>
    </cdr:to>
    <cdr:sp macro="" textlink="">
      <cdr:nvSpPr>
        <cdr:cNvPr id="9" name="TextBox 1"/>
        <cdr:cNvSpPr txBox="1"/>
      </cdr:nvSpPr>
      <cdr:spPr>
        <a:xfrm xmlns:a="http://schemas.openxmlformats.org/drawingml/2006/main">
          <a:off x="1216679" y="964205"/>
          <a:ext cx="612132" cy="153618"/>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aseline="0">
              <a:solidFill>
                <a:srgbClr val="00B0F0"/>
              </a:solidFill>
              <a:effectLst/>
              <a:latin typeface="Arial" pitchFamily="34" charset="0"/>
              <a:ea typeface="+mn-ea"/>
              <a:cs typeface="Arial" pitchFamily="34" charset="0"/>
            </a:rPr>
            <a:t>5,36 (0,31)</a:t>
          </a:r>
          <a:r>
            <a:rPr lang="en-US" sz="800" baseline="30000">
              <a:solidFill>
                <a:srgbClr val="00B0F0"/>
              </a:solidFill>
              <a:effectLst/>
              <a:latin typeface="Arial" pitchFamily="34" charset="0"/>
              <a:ea typeface="+mn-ea"/>
              <a:cs typeface="Arial" pitchFamily="34" charset="0"/>
            </a:rPr>
            <a:t>NS</a:t>
          </a:r>
          <a:endParaRPr lang="en-US" sz="800" baseline="30000">
            <a:solidFill>
              <a:srgbClr val="00B0F0"/>
            </a:solidFill>
            <a:latin typeface="Arial" pitchFamily="34" charset="0"/>
            <a:cs typeface="Arial" pitchFamily="34" charset="0"/>
          </a:endParaRPr>
        </a:p>
      </cdr:txBody>
    </cdr:sp>
  </cdr:relSizeAnchor>
  <cdr:relSizeAnchor xmlns:cdr="http://schemas.openxmlformats.org/drawingml/2006/chartDrawing">
    <cdr:from>
      <cdr:x>0.75479</cdr:x>
      <cdr:y>0.37859</cdr:y>
    </cdr:from>
    <cdr:to>
      <cdr:x>0.98563</cdr:x>
      <cdr:y>0.44042</cdr:y>
    </cdr:to>
    <cdr:sp macro="" textlink="">
      <cdr:nvSpPr>
        <cdr:cNvPr id="10" name="TextBox 1"/>
        <cdr:cNvSpPr txBox="1"/>
      </cdr:nvSpPr>
      <cdr:spPr>
        <a:xfrm xmlns:a="http://schemas.openxmlformats.org/drawingml/2006/main">
          <a:off x="2001516" y="940463"/>
          <a:ext cx="612132" cy="15359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00B0F0"/>
              </a:solidFill>
              <a:latin typeface="Arial" pitchFamily="34" charset="0"/>
              <a:cs typeface="Arial" pitchFamily="34" charset="0"/>
            </a:rPr>
            <a:t>5,42 (0,23)</a:t>
          </a:r>
          <a:r>
            <a:rPr lang="en-US" sz="800" baseline="30000">
              <a:solidFill>
                <a:srgbClr val="00B0F0"/>
              </a:solidFill>
              <a:latin typeface="Arial" pitchFamily="34" charset="0"/>
              <a:cs typeface="Arial" pitchFamily="34" charset="0"/>
            </a:rPr>
            <a:t>NS</a:t>
          </a:r>
        </a:p>
      </cdr:txBody>
    </cdr:sp>
  </cdr:relSizeAnchor>
  <cdr:relSizeAnchor xmlns:cdr="http://schemas.openxmlformats.org/drawingml/2006/chartDrawing">
    <cdr:from>
      <cdr:x>0.14996</cdr:x>
      <cdr:y>0.41675</cdr:y>
    </cdr:from>
    <cdr:to>
      <cdr:x>0.38081</cdr:x>
      <cdr:y>0.47858</cdr:y>
    </cdr:to>
    <cdr:sp macro="" textlink="">
      <cdr:nvSpPr>
        <cdr:cNvPr id="11" name="TextBox 1"/>
        <cdr:cNvSpPr txBox="1"/>
      </cdr:nvSpPr>
      <cdr:spPr>
        <a:xfrm xmlns:a="http://schemas.openxmlformats.org/drawingml/2006/main">
          <a:off x="397664" y="1035268"/>
          <a:ext cx="612158" cy="15359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FF0000"/>
              </a:solidFill>
              <a:latin typeface="Arial" pitchFamily="34" charset="0"/>
              <a:cs typeface="Arial" pitchFamily="34" charset="0"/>
            </a:rPr>
            <a:t>5,25 (0,38)</a:t>
          </a:r>
        </a:p>
      </cdr:txBody>
    </cdr:sp>
  </cdr:relSizeAnchor>
  <cdr:relSizeAnchor xmlns:cdr="http://schemas.openxmlformats.org/drawingml/2006/chartDrawing">
    <cdr:from>
      <cdr:x>0.46169</cdr:x>
      <cdr:y>0.2773</cdr:y>
    </cdr:from>
    <cdr:to>
      <cdr:x>0.69253</cdr:x>
      <cdr:y>0.33913</cdr:y>
    </cdr:to>
    <cdr:sp macro="" textlink="">
      <cdr:nvSpPr>
        <cdr:cNvPr id="12" name="TextBox 1"/>
        <cdr:cNvSpPr txBox="1"/>
      </cdr:nvSpPr>
      <cdr:spPr>
        <a:xfrm xmlns:a="http://schemas.openxmlformats.org/drawingml/2006/main">
          <a:off x="1224291" y="728986"/>
          <a:ext cx="612132" cy="16254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FF0000"/>
              </a:solidFill>
              <a:latin typeface="Arial" pitchFamily="34" charset="0"/>
              <a:cs typeface="Arial" pitchFamily="34" charset="0"/>
            </a:rPr>
            <a:t>5,42 (0,42)</a:t>
          </a:r>
          <a:r>
            <a:rPr lang="en-US" sz="900" baseline="0">
              <a:solidFill>
                <a:srgbClr val="FF0000"/>
              </a:solidFill>
              <a:latin typeface="Arial" pitchFamily="34" charset="0"/>
              <a:cs typeface="Arial" pitchFamily="34" charset="0"/>
            </a:rPr>
            <a:t>*</a:t>
          </a:r>
        </a:p>
      </cdr:txBody>
    </cdr:sp>
  </cdr:relSizeAnchor>
  <cdr:relSizeAnchor xmlns:cdr="http://schemas.openxmlformats.org/drawingml/2006/chartDrawing">
    <cdr:from>
      <cdr:x>0.74904</cdr:x>
      <cdr:y>0.23833</cdr:y>
    </cdr:from>
    <cdr:to>
      <cdr:x>0.97988</cdr:x>
      <cdr:y>0.30017</cdr:y>
    </cdr:to>
    <cdr:sp macro="" textlink="">
      <cdr:nvSpPr>
        <cdr:cNvPr id="13" name="TextBox 1"/>
        <cdr:cNvSpPr txBox="1"/>
      </cdr:nvSpPr>
      <cdr:spPr>
        <a:xfrm xmlns:a="http://schemas.openxmlformats.org/drawingml/2006/main">
          <a:off x="1986284" y="681038"/>
          <a:ext cx="612132" cy="176707"/>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FF0000"/>
              </a:solidFill>
              <a:latin typeface="Arial" pitchFamily="34" charset="0"/>
              <a:cs typeface="Arial" pitchFamily="34" charset="0"/>
            </a:rPr>
            <a:t>5,56 (0,37)</a:t>
          </a:r>
          <a:r>
            <a:rPr lang="en-US" sz="800" baseline="30000">
              <a:solidFill>
                <a:srgbClr val="FF0000"/>
              </a:solidFill>
              <a:effectLst/>
              <a:latin typeface="Arial" pitchFamily="34" charset="0"/>
              <a:ea typeface="+mn-ea"/>
              <a:cs typeface="Arial" pitchFamily="34" charset="0"/>
            </a:rPr>
            <a:t>‡</a:t>
          </a:r>
          <a:endParaRPr lang="en-US" sz="800" baseline="30000">
            <a:solidFill>
              <a:srgbClr val="FF0000"/>
            </a:solidFill>
            <a:latin typeface="Arial" pitchFamily="34" charset="0"/>
            <a:cs typeface="Arial" pitchFamily="34" charset="0"/>
          </a:endParaRPr>
        </a:p>
      </cdr:txBody>
    </cdr:sp>
  </cdr:relSizeAnchor>
  <cdr:relSizeAnchor xmlns:cdr="http://schemas.openxmlformats.org/drawingml/2006/chartDrawing">
    <cdr:from>
      <cdr:x>0.22126</cdr:x>
      <cdr:y>0</cdr:y>
    </cdr:from>
    <cdr:to>
      <cdr:x>0.81897</cdr:x>
      <cdr:y>0.08406</cdr:y>
    </cdr:to>
    <cdr:sp macro="" textlink="">
      <cdr:nvSpPr>
        <cdr:cNvPr id="14" name="TextBox 13"/>
        <cdr:cNvSpPr txBox="1"/>
      </cdr:nvSpPr>
      <cdr:spPr>
        <a:xfrm xmlns:a="http://schemas.openxmlformats.org/drawingml/2006/main">
          <a:off x="586728" y="0"/>
          <a:ext cx="1584984" cy="2088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50" b="1">
              <a:solidFill>
                <a:srgbClr val="002060"/>
              </a:solidFill>
              <a:latin typeface="Arial" pitchFamily="34" charset="0"/>
              <a:cs typeface="Arial" pitchFamily="34" charset="0"/>
            </a:rPr>
            <a:t>HbA1c</a:t>
          </a:r>
        </a:p>
      </cdr:txBody>
    </cdr:sp>
  </cdr:relSizeAnchor>
</c:userShapes>
</file>

<file path=word/drawings/drawing11.xml><?xml version="1.0" encoding="utf-8"?>
<c:userShapes xmlns:c="http://schemas.openxmlformats.org/drawingml/2006/chart">
  <cdr:relSizeAnchor xmlns:cdr="http://schemas.openxmlformats.org/drawingml/2006/chartDrawing">
    <cdr:from>
      <cdr:x>0.20637</cdr:x>
      <cdr:y>0.60631</cdr:y>
    </cdr:from>
    <cdr:to>
      <cdr:x>0.41667</cdr:x>
      <cdr:y>0.68271</cdr:y>
    </cdr:to>
    <cdr:sp macro="" textlink="">
      <cdr:nvSpPr>
        <cdr:cNvPr id="2" name="TextBox 1"/>
        <cdr:cNvSpPr txBox="1"/>
      </cdr:nvSpPr>
      <cdr:spPr>
        <a:xfrm xmlns:a="http://schemas.openxmlformats.org/drawingml/2006/main">
          <a:off x="547243" y="1593918"/>
          <a:ext cx="557665" cy="2008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i="1">
              <a:solidFill>
                <a:srgbClr val="7030A0"/>
              </a:solidFill>
              <a:latin typeface="Arial" pitchFamily="34" charset="0"/>
              <a:cs typeface="Arial" pitchFamily="34" charset="0"/>
            </a:rPr>
            <a:t>p &gt; 0,05</a:t>
          </a:r>
        </a:p>
      </cdr:txBody>
    </cdr:sp>
  </cdr:relSizeAnchor>
  <cdr:relSizeAnchor xmlns:cdr="http://schemas.openxmlformats.org/drawingml/2006/chartDrawing">
    <cdr:from>
      <cdr:x>0.67025</cdr:x>
      <cdr:y>0.52723</cdr:y>
    </cdr:from>
    <cdr:to>
      <cdr:x>0.88792</cdr:x>
      <cdr:y>0.60362</cdr:y>
    </cdr:to>
    <cdr:sp macro="" textlink="">
      <cdr:nvSpPr>
        <cdr:cNvPr id="4" name="TextBox 1"/>
        <cdr:cNvSpPr txBox="1"/>
      </cdr:nvSpPr>
      <cdr:spPr>
        <a:xfrm xmlns:a="http://schemas.openxmlformats.org/drawingml/2006/main">
          <a:off x="1777353" y="1386034"/>
          <a:ext cx="577209" cy="2008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b="1" i="1">
              <a:solidFill>
                <a:srgbClr val="7030A0"/>
              </a:solidFill>
              <a:latin typeface="Arial" pitchFamily="34" charset="0"/>
              <a:cs typeface="Arial" pitchFamily="34" charset="0"/>
            </a:rPr>
            <a:t>p &lt; 0,05</a:t>
          </a:r>
        </a:p>
      </cdr:txBody>
    </cdr:sp>
  </cdr:relSizeAnchor>
  <cdr:relSizeAnchor xmlns:cdr="http://schemas.openxmlformats.org/drawingml/2006/chartDrawing">
    <cdr:from>
      <cdr:x>0.03889</cdr:x>
      <cdr:y>0.03809</cdr:y>
    </cdr:from>
    <cdr:to>
      <cdr:x>0.18678</cdr:x>
      <cdr:y>0.12102</cdr:y>
    </cdr:to>
    <cdr:sp macro="" textlink="">
      <cdr:nvSpPr>
        <cdr:cNvPr id="6" name="TextBox 5"/>
        <cdr:cNvSpPr txBox="1"/>
      </cdr:nvSpPr>
      <cdr:spPr>
        <a:xfrm xmlns:a="http://schemas.openxmlformats.org/drawingml/2006/main">
          <a:off x="103127" y="89113"/>
          <a:ext cx="392169" cy="19400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en-US" sz="1000">
              <a:solidFill>
                <a:srgbClr val="0070C0"/>
              </a:solidFill>
            </a:rPr>
            <a:t>pmol/L</a:t>
          </a:r>
        </a:p>
      </cdr:txBody>
    </cdr:sp>
  </cdr:relSizeAnchor>
  <cdr:relSizeAnchor xmlns:cdr="http://schemas.openxmlformats.org/drawingml/2006/chartDrawing">
    <cdr:from>
      <cdr:x>0.18966</cdr:x>
      <cdr:y>0.16232</cdr:y>
    </cdr:from>
    <cdr:to>
      <cdr:x>0.45402</cdr:x>
      <cdr:y>0.23478</cdr:y>
    </cdr:to>
    <cdr:sp macro="" textlink="">
      <cdr:nvSpPr>
        <cdr:cNvPr id="7" name="TextBox 6"/>
        <cdr:cNvSpPr txBox="1"/>
      </cdr:nvSpPr>
      <cdr:spPr>
        <a:xfrm xmlns:a="http://schemas.openxmlformats.org/drawingml/2006/main">
          <a:off x="502920" y="426720"/>
          <a:ext cx="70104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0.20114</cdr:x>
      <cdr:y>0.42283</cdr:y>
    </cdr:from>
    <cdr:to>
      <cdr:x>0.45402</cdr:x>
      <cdr:y>0.48081</cdr:y>
    </cdr:to>
    <cdr:sp macro="" textlink="">
      <cdr:nvSpPr>
        <cdr:cNvPr id="8" name="TextBox 7"/>
        <cdr:cNvSpPr txBox="1"/>
      </cdr:nvSpPr>
      <cdr:spPr>
        <a:xfrm xmlns:a="http://schemas.openxmlformats.org/drawingml/2006/main">
          <a:off x="533381" y="989135"/>
          <a:ext cx="670577" cy="13563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800">
              <a:solidFill>
                <a:srgbClr val="FF0000"/>
              </a:solidFill>
              <a:latin typeface="Arial" pitchFamily="34" charset="0"/>
              <a:cs typeface="Arial" pitchFamily="34" charset="0"/>
            </a:rPr>
            <a:t>70,10</a:t>
          </a:r>
          <a:r>
            <a:rPr lang="en-US" sz="800" baseline="0">
              <a:solidFill>
                <a:srgbClr val="FF0000"/>
              </a:solidFill>
              <a:latin typeface="Arial" pitchFamily="34" charset="0"/>
              <a:cs typeface="Arial" pitchFamily="34" charset="0"/>
            </a:rPr>
            <a:t> (31,33)</a:t>
          </a:r>
          <a:endParaRPr lang="en-US" sz="800">
            <a:solidFill>
              <a:srgbClr val="FF0000"/>
            </a:solidFill>
            <a:latin typeface="Arial" pitchFamily="34" charset="0"/>
            <a:cs typeface="Arial" pitchFamily="34" charset="0"/>
          </a:endParaRPr>
        </a:p>
      </cdr:txBody>
    </cdr:sp>
  </cdr:relSizeAnchor>
  <cdr:relSizeAnchor xmlns:cdr="http://schemas.openxmlformats.org/drawingml/2006/chartDrawing">
    <cdr:from>
      <cdr:x>0.72557</cdr:x>
      <cdr:y>0.4557</cdr:y>
    </cdr:from>
    <cdr:to>
      <cdr:x>0.99856</cdr:x>
      <cdr:y>0.50787</cdr:y>
    </cdr:to>
    <cdr:sp macro="" textlink="">
      <cdr:nvSpPr>
        <cdr:cNvPr id="10" name="TextBox 1"/>
        <cdr:cNvSpPr txBox="1"/>
      </cdr:nvSpPr>
      <cdr:spPr>
        <a:xfrm xmlns:a="http://schemas.openxmlformats.org/drawingml/2006/main">
          <a:off x="1924046" y="1066026"/>
          <a:ext cx="723904" cy="12204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00B0F0"/>
              </a:solidFill>
              <a:latin typeface="Arial" pitchFamily="34" charset="0"/>
              <a:cs typeface="Arial" pitchFamily="34" charset="0"/>
            </a:rPr>
            <a:t>82,12 (27,54)</a:t>
          </a:r>
          <a:r>
            <a:rPr lang="en-US" sz="800" baseline="30000">
              <a:solidFill>
                <a:srgbClr val="00B0F0"/>
              </a:solidFill>
              <a:effectLst/>
              <a:latin typeface="Arial" pitchFamily="34" charset="0"/>
              <a:ea typeface="+mn-ea"/>
              <a:cs typeface="Arial" pitchFamily="34" charset="0"/>
            </a:rPr>
            <a:t>†</a:t>
          </a:r>
          <a:endParaRPr lang="en-US" sz="800" baseline="30000">
            <a:solidFill>
              <a:srgbClr val="00B0F0"/>
            </a:solidFill>
            <a:latin typeface="Arial" pitchFamily="34" charset="0"/>
            <a:cs typeface="Arial" pitchFamily="34" charset="0"/>
          </a:endParaRPr>
        </a:p>
      </cdr:txBody>
    </cdr:sp>
  </cdr:relSizeAnchor>
  <cdr:relSizeAnchor xmlns:cdr="http://schemas.openxmlformats.org/drawingml/2006/chartDrawing">
    <cdr:from>
      <cdr:x>0.20378</cdr:x>
      <cdr:y>0.54576</cdr:y>
    </cdr:from>
    <cdr:to>
      <cdr:x>0.4375</cdr:x>
      <cdr:y>0.6047</cdr:y>
    </cdr:to>
    <cdr:sp macro="" textlink="">
      <cdr:nvSpPr>
        <cdr:cNvPr id="11" name="TextBox 1"/>
        <cdr:cNvSpPr txBox="1"/>
      </cdr:nvSpPr>
      <cdr:spPr>
        <a:xfrm xmlns:a="http://schemas.openxmlformats.org/drawingml/2006/main">
          <a:off x="540387" y="1276710"/>
          <a:ext cx="619769" cy="13788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00B0F0"/>
              </a:solidFill>
              <a:latin typeface="Arial" pitchFamily="34" charset="0"/>
              <a:cs typeface="Arial" pitchFamily="34" charset="0"/>
            </a:rPr>
            <a:t>69,86 (28,38)</a:t>
          </a:r>
        </a:p>
      </cdr:txBody>
    </cdr:sp>
  </cdr:relSizeAnchor>
  <cdr:relSizeAnchor xmlns:cdr="http://schemas.openxmlformats.org/drawingml/2006/chartDrawing">
    <cdr:from>
      <cdr:x>0.70019</cdr:x>
      <cdr:y>0.21887</cdr:y>
    </cdr:from>
    <cdr:to>
      <cdr:x>0.97414</cdr:x>
      <cdr:y>0.2807</cdr:y>
    </cdr:to>
    <cdr:sp macro="" textlink="">
      <cdr:nvSpPr>
        <cdr:cNvPr id="13" name="TextBox 1"/>
        <cdr:cNvSpPr txBox="1"/>
      </cdr:nvSpPr>
      <cdr:spPr>
        <a:xfrm xmlns:a="http://schemas.openxmlformats.org/drawingml/2006/main">
          <a:off x="1856736" y="512000"/>
          <a:ext cx="726449" cy="14466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FF0000"/>
              </a:solidFill>
              <a:latin typeface="Arial" pitchFamily="34" charset="0"/>
              <a:cs typeface="Arial" pitchFamily="34" charset="0"/>
            </a:rPr>
            <a:t>100,70 (27,23)</a:t>
          </a:r>
          <a:r>
            <a:rPr lang="en-US" sz="800" baseline="30000">
              <a:solidFill>
                <a:srgbClr val="FF0000"/>
              </a:solidFill>
              <a:effectLst/>
              <a:latin typeface="Arial" pitchFamily="34" charset="0"/>
              <a:ea typeface="+mn-ea"/>
              <a:cs typeface="Arial" pitchFamily="34" charset="0"/>
            </a:rPr>
            <a:t>‡</a:t>
          </a:r>
          <a:endParaRPr lang="en-US" sz="800" baseline="30000">
            <a:solidFill>
              <a:srgbClr val="FF0000"/>
            </a:solidFill>
            <a:latin typeface="Arial" pitchFamily="34" charset="0"/>
            <a:cs typeface="Arial" pitchFamily="34" charset="0"/>
          </a:endParaRPr>
        </a:p>
      </cdr:txBody>
    </cdr:sp>
  </cdr:relSizeAnchor>
  <cdr:relSizeAnchor xmlns:cdr="http://schemas.openxmlformats.org/drawingml/2006/chartDrawing">
    <cdr:from>
      <cdr:x>0.22126</cdr:x>
      <cdr:y>0</cdr:y>
    </cdr:from>
    <cdr:to>
      <cdr:x>0.88218</cdr:x>
      <cdr:y>0.16612</cdr:y>
    </cdr:to>
    <cdr:sp macro="" textlink="">
      <cdr:nvSpPr>
        <cdr:cNvPr id="14" name="TextBox 13"/>
        <cdr:cNvSpPr txBox="1"/>
      </cdr:nvSpPr>
      <cdr:spPr>
        <a:xfrm xmlns:a="http://schemas.openxmlformats.org/drawingml/2006/main">
          <a:off x="586728" y="0"/>
          <a:ext cx="1752602" cy="38862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en-US" sz="1000" b="1">
              <a:solidFill>
                <a:srgbClr val="002060"/>
              </a:solidFill>
              <a:latin typeface="Arial" pitchFamily="34" charset="0"/>
              <a:cs typeface="Arial" pitchFamily="34" charset="0"/>
            </a:rPr>
            <a:t>Nồng</a:t>
          </a:r>
          <a:r>
            <a:rPr lang="en-US" sz="1000" b="1" baseline="0">
              <a:solidFill>
                <a:srgbClr val="002060"/>
              </a:solidFill>
              <a:latin typeface="Arial" pitchFamily="34" charset="0"/>
              <a:cs typeface="Arial" pitchFamily="34" charset="0"/>
            </a:rPr>
            <a:t> độ insulin HT lúc đói</a:t>
          </a:r>
        </a:p>
        <a:p xmlns:a="http://schemas.openxmlformats.org/drawingml/2006/main">
          <a:pPr algn="ctr"/>
          <a:r>
            <a:rPr lang="en-US" sz="1000" b="1" baseline="0">
              <a:solidFill>
                <a:srgbClr val="002060"/>
              </a:solidFill>
              <a:latin typeface="Arial" pitchFamily="34" charset="0"/>
              <a:cs typeface="Arial" pitchFamily="34" charset="0"/>
            </a:rPr>
            <a:t>vào lần khám 1 và 3</a:t>
          </a:r>
        </a:p>
      </cdr:txBody>
    </cdr:sp>
  </cdr:relSizeAnchor>
</c:userShapes>
</file>

<file path=word/drawings/drawing12.xml><?xml version="1.0" encoding="utf-8"?>
<c:userShapes xmlns:c="http://schemas.openxmlformats.org/drawingml/2006/chart">
  <cdr:relSizeAnchor xmlns:cdr="http://schemas.openxmlformats.org/drawingml/2006/chartDrawing">
    <cdr:from>
      <cdr:x>0.25337</cdr:x>
      <cdr:y>0.0086</cdr:y>
    </cdr:from>
    <cdr:to>
      <cdr:x>0.91812</cdr:x>
      <cdr:y>0.14968</cdr:y>
    </cdr:to>
    <cdr:sp macro="" textlink="">
      <cdr:nvSpPr>
        <cdr:cNvPr id="2" name="TextBox 1"/>
        <cdr:cNvSpPr txBox="1"/>
      </cdr:nvSpPr>
      <cdr:spPr>
        <a:xfrm xmlns:a="http://schemas.openxmlformats.org/drawingml/2006/main">
          <a:off x="668015" y="20577"/>
          <a:ext cx="1752627" cy="33756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solidFill>
                <a:srgbClr val="002060"/>
              </a:solidFill>
              <a:latin typeface="Arial" pitchFamily="34" charset="0"/>
              <a:cs typeface="Arial" pitchFamily="34" charset="0"/>
            </a:rPr>
            <a:t>Thay đổi</a:t>
          </a:r>
          <a:r>
            <a:rPr lang="en-US" sz="1000" b="1" baseline="0">
              <a:solidFill>
                <a:srgbClr val="002060"/>
              </a:solidFill>
              <a:latin typeface="Arial" pitchFamily="34" charset="0"/>
              <a:cs typeface="Arial" pitchFamily="34" charset="0"/>
            </a:rPr>
            <a:t> n</a:t>
          </a:r>
          <a:r>
            <a:rPr lang="en-US" sz="1000" b="1">
              <a:solidFill>
                <a:srgbClr val="002060"/>
              </a:solidFill>
              <a:latin typeface="Arial" pitchFamily="34" charset="0"/>
              <a:cs typeface="Arial" pitchFamily="34" charset="0"/>
            </a:rPr>
            <a:t>ồng</a:t>
          </a:r>
          <a:r>
            <a:rPr lang="en-US" sz="1000" b="1" baseline="0">
              <a:solidFill>
                <a:srgbClr val="002060"/>
              </a:solidFill>
              <a:latin typeface="Arial" pitchFamily="34" charset="0"/>
              <a:cs typeface="Arial" pitchFamily="34" charset="0"/>
            </a:rPr>
            <a:t> độ insulin HT lúc đói từ LK 1 đến LK 3</a:t>
          </a:r>
        </a:p>
      </cdr:txBody>
    </cdr:sp>
  </cdr:relSizeAnchor>
  <cdr:relSizeAnchor xmlns:cdr="http://schemas.openxmlformats.org/drawingml/2006/chartDrawing">
    <cdr:from>
      <cdr:x>0.0395</cdr:x>
      <cdr:y>0.04489</cdr:y>
    </cdr:from>
    <cdr:to>
      <cdr:x>0.18825</cdr:x>
      <cdr:y>0.12687</cdr:y>
    </cdr:to>
    <cdr:sp macro="" textlink="">
      <cdr:nvSpPr>
        <cdr:cNvPr id="3" name="TextBox 1"/>
        <cdr:cNvSpPr txBox="1"/>
      </cdr:nvSpPr>
      <cdr:spPr>
        <a:xfrm xmlns:a="http://schemas.openxmlformats.org/drawingml/2006/main">
          <a:off x="104140" y="119380"/>
          <a:ext cx="392175" cy="218008"/>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solidFill>
                <a:srgbClr val="0070C0"/>
              </a:solidFill>
            </a:rPr>
            <a:t>pmol/L</a:t>
          </a:r>
        </a:p>
      </cdr:txBody>
    </cdr:sp>
  </cdr:relSizeAnchor>
  <cdr:relSizeAnchor xmlns:cdr="http://schemas.openxmlformats.org/drawingml/2006/chartDrawing">
    <cdr:from>
      <cdr:x>0.47881</cdr:x>
      <cdr:y>0.43744</cdr:y>
    </cdr:from>
    <cdr:to>
      <cdr:x>0.69773</cdr:x>
      <cdr:y>0.51295</cdr:y>
    </cdr:to>
    <cdr:sp macro="" textlink="">
      <cdr:nvSpPr>
        <cdr:cNvPr id="4" name="TextBox 1"/>
        <cdr:cNvSpPr txBox="1"/>
      </cdr:nvSpPr>
      <cdr:spPr>
        <a:xfrm xmlns:a="http://schemas.openxmlformats.org/drawingml/2006/main">
          <a:off x="1262380" y="1163320"/>
          <a:ext cx="577208" cy="2008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solidFill>
                <a:srgbClr val="7030A0"/>
              </a:solidFill>
            </a:rPr>
            <a:t>p = 0,01</a:t>
          </a:r>
        </a:p>
      </cdr:txBody>
    </cdr:sp>
  </cdr:relSizeAnchor>
</c:userShapes>
</file>

<file path=word/drawings/drawing13.xml><?xml version="1.0" encoding="utf-8"?>
<c:userShapes xmlns:c="http://schemas.openxmlformats.org/drawingml/2006/chart">
  <cdr:relSizeAnchor xmlns:cdr="http://schemas.openxmlformats.org/drawingml/2006/chartDrawing">
    <cdr:from>
      <cdr:x>0.20637</cdr:x>
      <cdr:y>0.60631</cdr:y>
    </cdr:from>
    <cdr:to>
      <cdr:x>0.41667</cdr:x>
      <cdr:y>0.68271</cdr:y>
    </cdr:to>
    <cdr:sp macro="" textlink="">
      <cdr:nvSpPr>
        <cdr:cNvPr id="2" name="TextBox 1"/>
        <cdr:cNvSpPr txBox="1"/>
      </cdr:nvSpPr>
      <cdr:spPr>
        <a:xfrm xmlns:a="http://schemas.openxmlformats.org/drawingml/2006/main">
          <a:off x="547243" y="1593918"/>
          <a:ext cx="557665" cy="2008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i="1">
              <a:solidFill>
                <a:srgbClr val="7030A0"/>
              </a:solidFill>
              <a:latin typeface="Arial" pitchFamily="34" charset="0"/>
              <a:cs typeface="Arial" pitchFamily="34" charset="0"/>
            </a:rPr>
            <a:t>p &gt; 0,05</a:t>
          </a:r>
        </a:p>
      </cdr:txBody>
    </cdr:sp>
  </cdr:relSizeAnchor>
  <cdr:relSizeAnchor xmlns:cdr="http://schemas.openxmlformats.org/drawingml/2006/chartDrawing">
    <cdr:from>
      <cdr:x>0.65588</cdr:x>
      <cdr:y>0.50801</cdr:y>
    </cdr:from>
    <cdr:to>
      <cdr:x>0.87355</cdr:x>
      <cdr:y>0.5844</cdr:y>
    </cdr:to>
    <cdr:sp macro="" textlink="">
      <cdr:nvSpPr>
        <cdr:cNvPr id="4" name="TextBox 1"/>
        <cdr:cNvSpPr txBox="1"/>
      </cdr:nvSpPr>
      <cdr:spPr>
        <a:xfrm xmlns:a="http://schemas.openxmlformats.org/drawingml/2006/main">
          <a:off x="1739244" y="1188413"/>
          <a:ext cx="577209" cy="1787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b="1" i="1">
              <a:solidFill>
                <a:srgbClr val="7030A0"/>
              </a:solidFill>
              <a:latin typeface="Arial" pitchFamily="34" charset="0"/>
              <a:cs typeface="Arial" pitchFamily="34" charset="0"/>
            </a:rPr>
            <a:t>p &lt; 0,05</a:t>
          </a:r>
        </a:p>
      </cdr:txBody>
    </cdr:sp>
  </cdr:relSizeAnchor>
  <cdr:relSizeAnchor xmlns:cdr="http://schemas.openxmlformats.org/drawingml/2006/chartDrawing">
    <cdr:from>
      <cdr:x>0.03889</cdr:x>
      <cdr:y>0.04461</cdr:y>
    </cdr:from>
    <cdr:to>
      <cdr:x>0.18678</cdr:x>
      <cdr:y>0.12754</cdr:y>
    </cdr:to>
    <cdr:sp macro="" textlink="">
      <cdr:nvSpPr>
        <cdr:cNvPr id="6" name="TextBox 5"/>
        <cdr:cNvSpPr txBox="1"/>
      </cdr:nvSpPr>
      <cdr:spPr>
        <a:xfrm xmlns:a="http://schemas.openxmlformats.org/drawingml/2006/main">
          <a:off x="103124" y="117272"/>
          <a:ext cx="392175" cy="21800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en-US" sz="1000">
              <a:solidFill>
                <a:srgbClr val="0070C0"/>
              </a:solidFill>
            </a:rPr>
            <a:t>nmol/L</a:t>
          </a:r>
        </a:p>
      </cdr:txBody>
    </cdr:sp>
  </cdr:relSizeAnchor>
  <cdr:relSizeAnchor xmlns:cdr="http://schemas.openxmlformats.org/drawingml/2006/chartDrawing">
    <cdr:from>
      <cdr:x>0.18966</cdr:x>
      <cdr:y>0.16232</cdr:y>
    </cdr:from>
    <cdr:to>
      <cdr:x>0.45402</cdr:x>
      <cdr:y>0.23478</cdr:y>
    </cdr:to>
    <cdr:sp macro="" textlink="">
      <cdr:nvSpPr>
        <cdr:cNvPr id="7" name="TextBox 6"/>
        <cdr:cNvSpPr txBox="1"/>
      </cdr:nvSpPr>
      <cdr:spPr>
        <a:xfrm xmlns:a="http://schemas.openxmlformats.org/drawingml/2006/main">
          <a:off x="502920" y="426720"/>
          <a:ext cx="70104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0.21828</cdr:x>
      <cdr:y>0.4302</cdr:y>
    </cdr:from>
    <cdr:to>
      <cdr:x>0.47116</cdr:x>
      <cdr:y>0.48818</cdr:y>
    </cdr:to>
    <cdr:sp macro="" textlink="">
      <cdr:nvSpPr>
        <cdr:cNvPr id="8" name="TextBox 7"/>
        <cdr:cNvSpPr txBox="1"/>
      </cdr:nvSpPr>
      <cdr:spPr>
        <a:xfrm xmlns:a="http://schemas.openxmlformats.org/drawingml/2006/main">
          <a:off x="597060" y="1067245"/>
          <a:ext cx="691690" cy="14383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800">
              <a:solidFill>
                <a:srgbClr val="FF0000"/>
              </a:solidFill>
              <a:latin typeface="Arial" pitchFamily="34" charset="0"/>
              <a:cs typeface="Arial" pitchFamily="34" charset="0"/>
            </a:rPr>
            <a:t>0,71</a:t>
          </a:r>
          <a:r>
            <a:rPr lang="en-US" sz="800" baseline="0">
              <a:solidFill>
                <a:srgbClr val="FF0000"/>
              </a:solidFill>
              <a:latin typeface="Arial" pitchFamily="34" charset="0"/>
              <a:cs typeface="Arial" pitchFamily="34" charset="0"/>
            </a:rPr>
            <a:t> (0,26)</a:t>
          </a:r>
          <a:endParaRPr lang="en-US" sz="800">
            <a:solidFill>
              <a:srgbClr val="FF0000"/>
            </a:solidFill>
            <a:latin typeface="Arial" pitchFamily="34" charset="0"/>
            <a:cs typeface="Arial" pitchFamily="34" charset="0"/>
          </a:endParaRPr>
        </a:p>
      </cdr:txBody>
    </cdr:sp>
  </cdr:relSizeAnchor>
  <cdr:relSizeAnchor xmlns:cdr="http://schemas.openxmlformats.org/drawingml/2006/chartDrawing">
    <cdr:from>
      <cdr:x>0.70977</cdr:x>
      <cdr:y>0.45397</cdr:y>
    </cdr:from>
    <cdr:to>
      <cdr:x>0.95402</cdr:x>
      <cdr:y>0.52064</cdr:y>
    </cdr:to>
    <cdr:sp macro="" textlink="">
      <cdr:nvSpPr>
        <cdr:cNvPr id="10" name="TextBox 1"/>
        <cdr:cNvSpPr txBox="1"/>
      </cdr:nvSpPr>
      <cdr:spPr>
        <a:xfrm xmlns:a="http://schemas.openxmlformats.org/drawingml/2006/main">
          <a:off x="1882130" y="1061982"/>
          <a:ext cx="647693" cy="15596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00B0F0"/>
              </a:solidFill>
              <a:latin typeface="Arial" pitchFamily="34" charset="0"/>
              <a:cs typeface="Arial" pitchFamily="34" charset="0"/>
            </a:rPr>
            <a:t>0,78 (0,24)*</a:t>
          </a:r>
          <a:endParaRPr lang="en-US" sz="800" baseline="30000">
            <a:solidFill>
              <a:srgbClr val="00B0F0"/>
            </a:solidFill>
            <a:latin typeface="Arial" pitchFamily="34" charset="0"/>
            <a:cs typeface="Arial" pitchFamily="34" charset="0"/>
          </a:endParaRPr>
        </a:p>
      </cdr:txBody>
    </cdr:sp>
  </cdr:relSizeAnchor>
  <cdr:relSizeAnchor xmlns:cdr="http://schemas.openxmlformats.org/drawingml/2006/chartDrawing">
    <cdr:from>
      <cdr:x>0.21743</cdr:x>
      <cdr:y>0.55206</cdr:y>
    </cdr:from>
    <cdr:to>
      <cdr:x>0.45115</cdr:x>
      <cdr:y>0.611</cdr:y>
    </cdr:to>
    <cdr:sp macro="" textlink="">
      <cdr:nvSpPr>
        <cdr:cNvPr id="11" name="TextBox 1"/>
        <cdr:cNvSpPr txBox="1"/>
      </cdr:nvSpPr>
      <cdr:spPr>
        <a:xfrm xmlns:a="http://schemas.openxmlformats.org/drawingml/2006/main">
          <a:off x="575708" y="1369556"/>
          <a:ext cx="618840" cy="14621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00B0F0"/>
              </a:solidFill>
              <a:latin typeface="Arial" pitchFamily="34" charset="0"/>
              <a:cs typeface="Arial" pitchFamily="34" charset="0"/>
            </a:rPr>
            <a:t>0,70 (0,25)</a:t>
          </a:r>
        </a:p>
      </cdr:txBody>
    </cdr:sp>
  </cdr:relSizeAnchor>
  <cdr:relSizeAnchor xmlns:cdr="http://schemas.openxmlformats.org/drawingml/2006/chartDrawing">
    <cdr:from>
      <cdr:x>0.69118</cdr:x>
      <cdr:y>0.18171</cdr:y>
    </cdr:from>
    <cdr:to>
      <cdr:x>0.93927</cdr:x>
      <cdr:y>0.24355</cdr:y>
    </cdr:to>
    <cdr:sp macro="" textlink="">
      <cdr:nvSpPr>
        <cdr:cNvPr id="13" name="TextBox 1"/>
        <cdr:cNvSpPr txBox="1"/>
      </cdr:nvSpPr>
      <cdr:spPr>
        <a:xfrm xmlns:a="http://schemas.openxmlformats.org/drawingml/2006/main">
          <a:off x="1830098" y="450777"/>
          <a:ext cx="656889" cy="15341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FF0000"/>
              </a:solidFill>
              <a:latin typeface="Arial" pitchFamily="34" charset="0"/>
              <a:cs typeface="Arial" pitchFamily="34" charset="0"/>
            </a:rPr>
            <a:t>0,94 (0,23)</a:t>
          </a:r>
          <a:r>
            <a:rPr lang="en-US" sz="800" baseline="30000">
              <a:solidFill>
                <a:srgbClr val="FF0000"/>
              </a:solidFill>
              <a:effectLst/>
              <a:latin typeface="Arial" pitchFamily="34" charset="0"/>
              <a:ea typeface="+mn-ea"/>
              <a:cs typeface="Arial" pitchFamily="34" charset="0"/>
            </a:rPr>
            <a:t>‡</a:t>
          </a:r>
          <a:endParaRPr lang="en-US" sz="800" baseline="30000">
            <a:solidFill>
              <a:srgbClr val="FF0000"/>
            </a:solidFill>
            <a:latin typeface="Arial" pitchFamily="34" charset="0"/>
            <a:cs typeface="Arial" pitchFamily="34" charset="0"/>
          </a:endParaRPr>
        </a:p>
      </cdr:txBody>
    </cdr:sp>
  </cdr:relSizeAnchor>
  <cdr:relSizeAnchor xmlns:cdr="http://schemas.openxmlformats.org/drawingml/2006/chartDrawing">
    <cdr:from>
      <cdr:x>0.22126</cdr:x>
      <cdr:y>0</cdr:y>
    </cdr:from>
    <cdr:to>
      <cdr:x>0.95187</cdr:x>
      <cdr:y>0.18567</cdr:y>
    </cdr:to>
    <cdr:sp macro="" textlink="">
      <cdr:nvSpPr>
        <cdr:cNvPr id="14" name="TextBox 13"/>
        <cdr:cNvSpPr txBox="1"/>
      </cdr:nvSpPr>
      <cdr:spPr>
        <a:xfrm xmlns:a="http://schemas.openxmlformats.org/drawingml/2006/main">
          <a:off x="586727" y="0"/>
          <a:ext cx="1937397" cy="434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b="1">
              <a:solidFill>
                <a:srgbClr val="002060"/>
              </a:solidFill>
              <a:latin typeface="Arial" pitchFamily="34" charset="0"/>
              <a:cs typeface="Arial" pitchFamily="34" charset="0"/>
            </a:rPr>
            <a:t>Nồng</a:t>
          </a:r>
          <a:r>
            <a:rPr lang="en-US" sz="1000" b="1" baseline="0">
              <a:solidFill>
                <a:srgbClr val="002060"/>
              </a:solidFill>
              <a:latin typeface="Arial" pitchFamily="34" charset="0"/>
              <a:cs typeface="Arial" pitchFamily="34" charset="0"/>
            </a:rPr>
            <a:t> độ C-peptid HT lúc đói</a:t>
          </a:r>
        </a:p>
        <a:p xmlns:a="http://schemas.openxmlformats.org/drawingml/2006/main">
          <a:pPr algn="ctr"/>
          <a:r>
            <a:rPr lang="en-US" sz="1000" b="1" baseline="0">
              <a:solidFill>
                <a:srgbClr val="002060"/>
              </a:solidFill>
              <a:latin typeface="Arial" pitchFamily="34" charset="0"/>
              <a:cs typeface="Arial" pitchFamily="34" charset="0"/>
            </a:rPr>
            <a:t>lần khám 1 và 3</a:t>
          </a:r>
        </a:p>
      </cdr:txBody>
    </cdr:sp>
  </cdr:relSizeAnchor>
</c:userShapes>
</file>

<file path=word/drawings/drawing14.xml><?xml version="1.0" encoding="utf-8"?>
<c:userShapes xmlns:c="http://schemas.openxmlformats.org/drawingml/2006/chart">
  <cdr:relSizeAnchor xmlns:cdr="http://schemas.openxmlformats.org/drawingml/2006/chartDrawing">
    <cdr:from>
      <cdr:x>0.25337</cdr:x>
      <cdr:y>0.0086</cdr:y>
    </cdr:from>
    <cdr:to>
      <cdr:x>0.96821</cdr:x>
      <cdr:y>0.18608</cdr:y>
    </cdr:to>
    <cdr:sp macro="" textlink="">
      <cdr:nvSpPr>
        <cdr:cNvPr id="2" name="TextBox 1"/>
        <cdr:cNvSpPr txBox="1"/>
      </cdr:nvSpPr>
      <cdr:spPr>
        <a:xfrm xmlns:a="http://schemas.openxmlformats.org/drawingml/2006/main">
          <a:off x="668015" y="20249"/>
          <a:ext cx="1884685" cy="4179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solidFill>
                <a:srgbClr val="002060"/>
              </a:solidFill>
              <a:latin typeface="Arial" pitchFamily="34" charset="0"/>
              <a:cs typeface="Arial" pitchFamily="34" charset="0"/>
            </a:rPr>
            <a:t>Thay đổi</a:t>
          </a:r>
          <a:r>
            <a:rPr lang="en-US" sz="1000" b="1" baseline="0">
              <a:solidFill>
                <a:srgbClr val="002060"/>
              </a:solidFill>
              <a:latin typeface="Arial" pitchFamily="34" charset="0"/>
              <a:cs typeface="Arial" pitchFamily="34" charset="0"/>
            </a:rPr>
            <a:t> n</a:t>
          </a:r>
          <a:r>
            <a:rPr lang="en-US" sz="1000" b="1">
              <a:solidFill>
                <a:srgbClr val="002060"/>
              </a:solidFill>
              <a:latin typeface="Arial" pitchFamily="34" charset="0"/>
              <a:cs typeface="Arial" pitchFamily="34" charset="0"/>
            </a:rPr>
            <a:t>ồng</a:t>
          </a:r>
          <a:r>
            <a:rPr lang="en-US" sz="1000" b="1" baseline="0">
              <a:solidFill>
                <a:srgbClr val="002060"/>
              </a:solidFill>
              <a:latin typeface="Arial" pitchFamily="34" charset="0"/>
              <a:cs typeface="Arial" pitchFamily="34" charset="0"/>
            </a:rPr>
            <a:t> độ C-peptid HT lúc đói từ LK 1 đến LK 3</a:t>
          </a:r>
        </a:p>
      </cdr:txBody>
    </cdr:sp>
  </cdr:relSizeAnchor>
  <cdr:relSizeAnchor xmlns:cdr="http://schemas.openxmlformats.org/drawingml/2006/chartDrawing">
    <cdr:from>
      <cdr:x>0.0395</cdr:x>
      <cdr:y>0.04489</cdr:y>
    </cdr:from>
    <cdr:to>
      <cdr:x>0.18825</cdr:x>
      <cdr:y>0.12687</cdr:y>
    </cdr:to>
    <cdr:sp macro="" textlink="">
      <cdr:nvSpPr>
        <cdr:cNvPr id="3" name="TextBox 1"/>
        <cdr:cNvSpPr txBox="1"/>
      </cdr:nvSpPr>
      <cdr:spPr>
        <a:xfrm xmlns:a="http://schemas.openxmlformats.org/drawingml/2006/main">
          <a:off x="104140" y="119380"/>
          <a:ext cx="392175" cy="218008"/>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solidFill>
                <a:srgbClr val="0070C0"/>
              </a:solidFill>
            </a:rPr>
            <a:t>nmol/L</a:t>
          </a:r>
        </a:p>
      </cdr:txBody>
    </cdr:sp>
  </cdr:relSizeAnchor>
  <cdr:relSizeAnchor xmlns:cdr="http://schemas.openxmlformats.org/drawingml/2006/chartDrawing">
    <cdr:from>
      <cdr:x>0.47881</cdr:x>
      <cdr:y>0.43744</cdr:y>
    </cdr:from>
    <cdr:to>
      <cdr:x>0.72543</cdr:x>
      <cdr:y>0.51295</cdr:y>
    </cdr:to>
    <cdr:sp macro="" textlink="">
      <cdr:nvSpPr>
        <cdr:cNvPr id="4" name="TextBox 1"/>
        <cdr:cNvSpPr txBox="1"/>
      </cdr:nvSpPr>
      <cdr:spPr>
        <a:xfrm xmlns:a="http://schemas.openxmlformats.org/drawingml/2006/main">
          <a:off x="1262392" y="1163319"/>
          <a:ext cx="650228" cy="2008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solidFill>
                <a:srgbClr val="7030A0"/>
              </a:solidFill>
            </a:rPr>
            <a:t>p  &lt; 0,01</a:t>
          </a:r>
        </a:p>
      </cdr:txBody>
    </cdr:sp>
  </cdr:relSizeAnchor>
</c:userShapes>
</file>

<file path=word/drawings/drawing15.xml><?xml version="1.0" encoding="utf-8"?>
<c:userShapes xmlns:c="http://schemas.openxmlformats.org/drawingml/2006/chart">
  <cdr:relSizeAnchor xmlns:cdr="http://schemas.openxmlformats.org/drawingml/2006/chartDrawing">
    <cdr:from>
      <cdr:x>0.22361</cdr:x>
      <cdr:y>0.58022</cdr:y>
    </cdr:from>
    <cdr:to>
      <cdr:x>0.43391</cdr:x>
      <cdr:y>0.65662</cdr:y>
    </cdr:to>
    <cdr:sp macro="" textlink="">
      <cdr:nvSpPr>
        <cdr:cNvPr id="2" name="TextBox 1"/>
        <cdr:cNvSpPr txBox="1"/>
      </cdr:nvSpPr>
      <cdr:spPr>
        <a:xfrm xmlns:a="http://schemas.openxmlformats.org/drawingml/2006/main">
          <a:off x="592964" y="1525348"/>
          <a:ext cx="557665" cy="2008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i="1">
              <a:solidFill>
                <a:srgbClr val="7030A0"/>
              </a:solidFill>
              <a:latin typeface="Arial" pitchFamily="34" charset="0"/>
              <a:cs typeface="Arial" pitchFamily="34" charset="0"/>
            </a:rPr>
            <a:t>p &gt; 0,05</a:t>
          </a:r>
        </a:p>
      </cdr:txBody>
    </cdr:sp>
  </cdr:relSizeAnchor>
  <cdr:relSizeAnchor xmlns:cdr="http://schemas.openxmlformats.org/drawingml/2006/chartDrawing">
    <cdr:from>
      <cdr:x>0.65876</cdr:x>
      <cdr:y>0.48665</cdr:y>
    </cdr:from>
    <cdr:to>
      <cdr:x>0.87643</cdr:x>
      <cdr:y>0.56304</cdr:y>
    </cdr:to>
    <cdr:sp macro="" textlink="">
      <cdr:nvSpPr>
        <cdr:cNvPr id="4" name="TextBox 1"/>
        <cdr:cNvSpPr txBox="1"/>
      </cdr:nvSpPr>
      <cdr:spPr>
        <a:xfrm xmlns:a="http://schemas.openxmlformats.org/drawingml/2006/main">
          <a:off x="1746878" y="1279357"/>
          <a:ext cx="577208" cy="2008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b="1" i="1">
              <a:solidFill>
                <a:srgbClr val="7030A0"/>
              </a:solidFill>
              <a:latin typeface="Arial" pitchFamily="34" charset="0"/>
              <a:cs typeface="Arial" pitchFamily="34" charset="0"/>
            </a:rPr>
            <a:t>p &lt; 0,01</a:t>
          </a:r>
        </a:p>
      </cdr:txBody>
    </cdr:sp>
  </cdr:relSizeAnchor>
  <cdr:relSizeAnchor xmlns:cdr="http://schemas.openxmlformats.org/drawingml/2006/chartDrawing">
    <cdr:from>
      <cdr:x>0.22987</cdr:x>
      <cdr:y>0.3942</cdr:y>
    </cdr:from>
    <cdr:to>
      <cdr:x>0.48275</cdr:x>
      <cdr:y>0.45218</cdr:y>
    </cdr:to>
    <cdr:sp macro="" textlink="">
      <cdr:nvSpPr>
        <cdr:cNvPr id="8" name="TextBox 7"/>
        <cdr:cNvSpPr txBox="1"/>
      </cdr:nvSpPr>
      <cdr:spPr>
        <a:xfrm xmlns:a="http://schemas.openxmlformats.org/drawingml/2006/main">
          <a:off x="609560" y="1036313"/>
          <a:ext cx="670577" cy="15242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800">
              <a:solidFill>
                <a:srgbClr val="FF0000"/>
              </a:solidFill>
              <a:latin typeface="Arial" pitchFamily="34" charset="0"/>
              <a:cs typeface="Arial" pitchFamily="34" charset="0"/>
            </a:rPr>
            <a:t>1,47</a:t>
          </a:r>
          <a:r>
            <a:rPr lang="en-US" sz="800" baseline="0">
              <a:solidFill>
                <a:srgbClr val="FF0000"/>
              </a:solidFill>
              <a:latin typeface="Arial" pitchFamily="34" charset="0"/>
              <a:cs typeface="Arial" pitchFamily="34" charset="0"/>
            </a:rPr>
            <a:t> (0,65)</a:t>
          </a:r>
          <a:endParaRPr lang="en-US" sz="800">
            <a:solidFill>
              <a:srgbClr val="FF0000"/>
            </a:solidFill>
            <a:latin typeface="Arial" pitchFamily="34" charset="0"/>
            <a:cs typeface="Arial" pitchFamily="34" charset="0"/>
          </a:endParaRPr>
        </a:p>
      </cdr:txBody>
    </cdr:sp>
  </cdr:relSizeAnchor>
  <cdr:relSizeAnchor xmlns:cdr="http://schemas.openxmlformats.org/drawingml/2006/chartDrawing">
    <cdr:from>
      <cdr:x>0.71264</cdr:x>
      <cdr:y>0.42899</cdr:y>
    </cdr:from>
    <cdr:to>
      <cdr:x>0.94253</cdr:x>
      <cdr:y>0.48406</cdr:y>
    </cdr:to>
    <cdr:sp macro="" textlink="">
      <cdr:nvSpPr>
        <cdr:cNvPr id="10" name="TextBox 1"/>
        <cdr:cNvSpPr txBox="1"/>
      </cdr:nvSpPr>
      <cdr:spPr>
        <a:xfrm xmlns:a="http://schemas.openxmlformats.org/drawingml/2006/main">
          <a:off x="1889758" y="1127771"/>
          <a:ext cx="609613" cy="14477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00B0F0"/>
              </a:solidFill>
              <a:latin typeface="Arial" pitchFamily="34" charset="0"/>
              <a:cs typeface="Arial" pitchFamily="34" charset="0"/>
            </a:rPr>
            <a:t>1,64 (0,54)*</a:t>
          </a:r>
          <a:endParaRPr lang="en-US" sz="800" baseline="30000">
            <a:solidFill>
              <a:srgbClr val="00B0F0"/>
            </a:solidFill>
            <a:latin typeface="Arial" pitchFamily="34" charset="0"/>
            <a:cs typeface="Arial" pitchFamily="34" charset="0"/>
          </a:endParaRPr>
        </a:p>
      </cdr:txBody>
    </cdr:sp>
  </cdr:relSizeAnchor>
  <cdr:relSizeAnchor xmlns:cdr="http://schemas.openxmlformats.org/drawingml/2006/chartDrawing">
    <cdr:from>
      <cdr:x>0.22605</cdr:x>
      <cdr:y>0.50048</cdr:y>
    </cdr:from>
    <cdr:to>
      <cdr:x>0.45977</cdr:x>
      <cdr:y>0.55942</cdr:y>
    </cdr:to>
    <cdr:sp macro="" textlink="">
      <cdr:nvSpPr>
        <cdr:cNvPr id="11" name="TextBox 1"/>
        <cdr:cNvSpPr txBox="1"/>
      </cdr:nvSpPr>
      <cdr:spPr>
        <a:xfrm xmlns:a="http://schemas.openxmlformats.org/drawingml/2006/main">
          <a:off x="599430" y="1315723"/>
          <a:ext cx="619770" cy="154948"/>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00B0F0"/>
              </a:solidFill>
              <a:latin typeface="Arial" pitchFamily="34" charset="0"/>
              <a:cs typeface="Arial" pitchFamily="34" charset="0"/>
            </a:rPr>
            <a:t>1,46 (0,56)</a:t>
          </a:r>
        </a:p>
      </cdr:txBody>
    </cdr:sp>
  </cdr:relSizeAnchor>
  <cdr:relSizeAnchor xmlns:cdr="http://schemas.openxmlformats.org/drawingml/2006/chartDrawing">
    <cdr:from>
      <cdr:x>0.72605</cdr:x>
      <cdr:y>0.19613</cdr:y>
    </cdr:from>
    <cdr:to>
      <cdr:x>1</cdr:x>
      <cdr:y>0.25797</cdr:y>
    </cdr:to>
    <cdr:sp macro="" textlink="">
      <cdr:nvSpPr>
        <cdr:cNvPr id="13" name="TextBox 1"/>
        <cdr:cNvSpPr txBox="1"/>
      </cdr:nvSpPr>
      <cdr:spPr>
        <a:xfrm xmlns:a="http://schemas.openxmlformats.org/drawingml/2006/main">
          <a:off x="1925310" y="515599"/>
          <a:ext cx="726450" cy="1625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FF0000"/>
              </a:solidFill>
              <a:latin typeface="Arial" pitchFamily="34" charset="0"/>
              <a:cs typeface="Arial" pitchFamily="34" charset="0"/>
            </a:rPr>
            <a:t>2,05 (0,54)</a:t>
          </a:r>
          <a:r>
            <a:rPr lang="en-US" sz="800" baseline="30000">
              <a:solidFill>
                <a:srgbClr val="FF0000"/>
              </a:solidFill>
              <a:effectLst/>
              <a:latin typeface="Arial" pitchFamily="34" charset="0"/>
              <a:ea typeface="+mn-ea"/>
              <a:cs typeface="Arial" pitchFamily="34" charset="0"/>
            </a:rPr>
            <a:t>‡</a:t>
          </a:r>
          <a:endParaRPr lang="en-US" sz="800" baseline="30000">
            <a:solidFill>
              <a:srgbClr val="FF0000"/>
            </a:solidFill>
            <a:latin typeface="Arial" pitchFamily="34" charset="0"/>
            <a:cs typeface="Arial" pitchFamily="34" charset="0"/>
          </a:endParaRPr>
        </a:p>
      </cdr:txBody>
    </cdr:sp>
  </cdr:relSizeAnchor>
  <cdr:relSizeAnchor xmlns:cdr="http://schemas.openxmlformats.org/drawingml/2006/chartDrawing">
    <cdr:from>
      <cdr:x>0.19123</cdr:x>
      <cdr:y>0</cdr:y>
    </cdr:from>
    <cdr:to>
      <cdr:x>0.85215</cdr:x>
      <cdr:y>0.15473</cdr:y>
    </cdr:to>
    <cdr:sp macro="" textlink="">
      <cdr:nvSpPr>
        <cdr:cNvPr id="14" name="TextBox 13"/>
        <cdr:cNvSpPr txBox="1"/>
      </cdr:nvSpPr>
      <cdr:spPr>
        <a:xfrm xmlns:a="http://schemas.openxmlformats.org/drawingml/2006/main">
          <a:off x="506336" y="0"/>
          <a:ext cx="1749973" cy="4293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b="1">
              <a:solidFill>
                <a:srgbClr val="002060"/>
              </a:solidFill>
              <a:latin typeface="Arial" pitchFamily="34" charset="0"/>
              <a:cs typeface="Arial" pitchFamily="34" charset="0"/>
            </a:rPr>
            <a:t>HOMA2-IR</a:t>
          </a:r>
          <a:r>
            <a:rPr lang="en-US" sz="1000" b="1" baseline="0">
              <a:solidFill>
                <a:srgbClr val="002060"/>
              </a:solidFill>
              <a:latin typeface="Arial" pitchFamily="34" charset="0"/>
              <a:cs typeface="Arial" pitchFamily="34" charset="0"/>
            </a:rPr>
            <a:t>-In</a:t>
          </a:r>
        </a:p>
        <a:p xmlns:a="http://schemas.openxmlformats.org/drawingml/2006/main">
          <a:pPr algn="ctr"/>
          <a:r>
            <a:rPr lang="en-US" sz="1000" b="1" baseline="0">
              <a:solidFill>
                <a:srgbClr val="002060"/>
              </a:solidFill>
              <a:latin typeface="Arial" pitchFamily="34" charset="0"/>
              <a:cs typeface="Arial" pitchFamily="34" charset="0"/>
            </a:rPr>
            <a:t>vào lần khám 1 và 3</a:t>
          </a:r>
        </a:p>
      </cdr:txBody>
    </cdr:sp>
  </cdr:relSizeAnchor>
</c:userShapes>
</file>

<file path=word/drawings/drawing16.xml><?xml version="1.0" encoding="utf-8"?>
<c:userShapes xmlns:c="http://schemas.openxmlformats.org/drawingml/2006/chart">
  <cdr:relSizeAnchor xmlns:cdr="http://schemas.openxmlformats.org/drawingml/2006/chartDrawing">
    <cdr:from>
      <cdr:x>0.2447</cdr:x>
      <cdr:y>0</cdr:y>
    </cdr:from>
    <cdr:to>
      <cdr:x>0.90945</cdr:x>
      <cdr:y>0.15759</cdr:y>
    </cdr:to>
    <cdr:sp macro="" textlink="">
      <cdr:nvSpPr>
        <cdr:cNvPr id="2" name="TextBox 1"/>
        <cdr:cNvSpPr txBox="1"/>
      </cdr:nvSpPr>
      <cdr:spPr>
        <a:xfrm xmlns:a="http://schemas.openxmlformats.org/drawingml/2006/main">
          <a:off x="645155" y="0"/>
          <a:ext cx="1752627" cy="4191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solidFill>
                <a:srgbClr val="002060"/>
              </a:solidFill>
              <a:latin typeface="Arial" pitchFamily="34" charset="0"/>
              <a:cs typeface="Arial" pitchFamily="34" charset="0"/>
            </a:rPr>
            <a:t>Thay đổi</a:t>
          </a:r>
          <a:r>
            <a:rPr lang="en-US" sz="1000" b="1" baseline="0">
              <a:solidFill>
                <a:srgbClr val="002060"/>
              </a:solidFill>
              <a:latin typeface="Arial" pitchFamily="34" charset="0"/>
              <a:cs typeface="Arial" pitchFamily="34" charset="0"/>
            </a:rPr>
            <a:t> HOMA2-IR-In</a:t>
          </a:r>
        </a:p>
        <a:p xmlns:a="http://schemas.openxmlformats.org/drawingml/2006/main">
          <a:pPr algn="ctr"/>
          <a:r>
            <a:rPr lang="en-US" sz="1000" b="1" baseline="0">
              <a:solidFill>
                <a:srgbClr val="002060"/>
              </a:solidFill>
              <a:latin typeface="Arial" pitchFamily="34" charset="0"/>
              <a:cs typeface="Arial" pitchFamily="34" charset="0"/>
            </a:rPr>
            <a:t>từ LK 1 đến LK 3</a:t>
          </a:r>
        </a:p>
      </cdr:txBody>
    </cdr:sp>
  </cdr:relSizeAnchor>
  <cdr:relSizeAnchor xmlns:cdr="http://schemas.openxmlformats.org/drawingml/2006/chartDrawing">
    <cdr:from>
      <cdr:x>0.47881</cdr:x>
      <cdr:y>0.43744</cdr:y>
    </cdr:from>
    <cdr:to>
      <cdr:x>0.69773</cdr:x>
      <cdr:y>0.51295</cdr:y>
    </cdr:to>
    <cdr:sp macro="" textlink="">
      <cdr:nvSpPr>
        <cdr:cNvPr id="4" name="TextBox 1"/>
        <cdr:cNvSpPr txBox="1"/>
      </cdr:nvSpPr>
      <cdr:spPr>
        <a:xfrm xmlns:a="http://schemas.openxmlformats.org/drawingml/2006/main">
          <a:off x="1262380" y="1163320"/>
          <a:ext cx="577208" cy="2008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solidFill>
                <a:srgbClr val="7030A0"/>
              </a:solidFill>
            </a:rPr>
            <a:t>p &lt; 0,01</a:t>
          </a:r>
        </a:p>
      </cdr:txBody>
    </cdr:sp>
  </cdr:relSizeAnchor>
</c:userShapes>
</file>

<file path=word/drawings/drawing17.xml><?xml version="1.0" encoding="utf-8"?>
<c:userShapes xmlns:c="http://schemas.openxmlformats.org/drawingml/2006/chart">
  <cdr:relSizeAnchor xmlns:cdr="http://schemas.openxmlformats.org/drawingml/2006/chartDrawing">
    <cdr:from>
      <cdr:x>0.21499</cdr:x>
      <cdr:y>0.55124</cdr:y>
    </cdr:from>
    <cdr:to>
      <cdr:x>0.42529</cdr:x>
      <cdr:y>0.62764</cdr:y>
    </cdr:to>
    <cdr:sp macro="" textlink="">
      <cdr:nvSpPr>
        <cdr:cNvPr id="2" name="TextBox 1"/>
        <cdr:cNvSpPr txBox="1"/>
      </cdr:nvSpPr>
      <cdr:spPr>
        <a:xfrm xmlns:a="http://schemas.openxmlformats.org/drawingml/2006/main">
          <a:off x="570094" y="1449148"/>
          <a:ext cx="557665" cy="2008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50" i="1">
              <a:solidFill>
                <a:srgbClr val="7030A0"/>
              </a:solidFill>
              <a:latin typeface="Arial" pitchFamily="34" charset="0"/>
              <a:cs typeface="Arial" pitchFamily="34" charset="0"/>
            </a:rPr>
            <a:t>p &gt; 0,05</a:t>
          </a:r>
        </a:p>
      </cdr:txBody>
    </cdr:sp>
  </cdr:relSizeAnchor>
  <cdr:relSizeAnchor xmlns:cdr="http://schemas.openxmlformats.org/drawingml/2006/chartDrawing">
    <cdr:from>
      <cdr:x>0.65876</cdr:x>
      <cdr:y>0.50114</cdr:y>
    </cdr:from>
    <cdr:to>
      <cdr:x>0.87643</cdr:x>
      <cdr:y>0.57753</cdr:y>
    </cdr:to>
    <cdr:sp macro="" textlink="">
      <cdr:nvSpPr>
        <cdr:cNvPr id="4" name="TextBox 1"/>
        <cdr:cNvSpPr txBox="1"/>
      </cdr:nvSpPr>
      <cdr:spPr>
        <a:xfrm xmlns:a="http://schemas.openxmlformats.org/drawingml/2006/main">
          <a:off x="1746873" y="1317454"/>
          <a:ext cx="577209" cy="2008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750" b="1" i="1">
              <a:solidFill>
                <a:srgbClr val="7030A0"/>
              </a:solidFill>
              <a:latin typeface="Arial" pitchFamily="34" charset="0"/>
              <a:cs typeface="Arial" pitchFamily="34" charset="0"/>
            </a:rPr>
            <a:t>p &lt; 0,01</a:t>
          </a:r>
        </a:p>
      </cdr:txBody>
    </cdr:sp>
  </cdr:relSizeAnchor>
  <cdr:relSizeAnchor xmlns:cdr="http://schemas.openxmlformats.org/drawingml/2006/chartDrawing">
    <cdr:from>
      <cdr:x>0.18966</cdr:x>
      <cdr:y>0.16232</cdr:y>
    </cdr:from>
    <cdr:to>
      <cdr:x>0.45402</cdr:x>
      <cdr:y>0.23478</cdr:y>
    </cdr:to>
    <cdr:sp macro="" textlink="">
      <cdr:nvSpPr>
        <cdr:cNvPr id="7" name="TextBox 6"/>
        <cdr:cNvSpPr txBox="1"/>
      </cdr:nvSpPr>
      <cdr:spPr>
        <a:xfrm xmlns:a="http://schemas.openxmlformats.org/drawingml/2006/main">
          <a:off x="502920" y="426720"/>
          <a:ext cx="70104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0.22988</cdr:x>
      <cdr:y>0.3855</cdr:y>
    </cdr:from>
    <cdr:to>
      <cdr:x>0.48276</cdr:x>
      <cdr:y>0.44348</cdr:y>
    </cdr:to>
    <cdr:sp macro="" textlink="">
      <cdr:nvSpPr>
        <cdr:cNvPr id="8" name="TextBox 7"/>
        <cdr:cNvSpPr txBox="1"/>
      </cdr:nvSpPr>
      <cdr:spPr>
        <a:xfrm xmlns:a="http://schemas.openxmlformats.org/drawingml/2006/main">
          <a:off x="609587" y="1013452"/>
          <a:ext cx="670577" cy="15242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800">
              <a:solidFill>
                <a:srgbClr val="FF0000"/>
              </a:solidFill>
              <a:latin typeface="Arial" pitchFamily="34" charset="0"/>
              <a:cs typeface="Arial" pitchFamily="34" charset="0"/>
            </a:rPr>
            <a:t>1,53</a:t>
          </a:r>
          <a:r>
            <a:rPr lang="en-US" sz="800" baseline="0">
              <a:solidFill>
                <a:srgbClr val="FF0000"/>
              </a:solidFill>
              <a:latin typeface="Arial" pitchFamily="34" charset="0"/>
              <a:cs typeface="Arial" pitchFamily="34" charset="0"/>
            </a:rPr>
            <a:t> (0,59)</a:t>
          </a:r>
          <a:endParaRPr lang="en-US" sz="800">
            <a:solidFill>
              <a:srgbClr val="FF0000"/>
            </a:solidFill>
            <a:latin typeface="Arial" pitchFamily="34" charset="0"/>
            <a:cs typeface="Arial" pitchFamily="34" charset="0"/>
          </a:endParaRPr>
        </a:p>
      </cdr:txBody>
    </cdr:sp>
  </cdr:relSizeAnchor>
  <cdr:relSizeAnchor xmlns:cdr="http://schemas.openxmlformats.org/drawingml/2006/chartDrawing">
    <cdr:from>
      <cdr:x>0.70976</cdr:x>
      <cdr:y>0.44615</cdr:y>
    </cdr:from>
    <cdr:to>
      <cdr:x>0.93965</cdr:x>
      <cdr:y>0.50122</cdr:y>
    </cdr:to>
    <cdr:sp macro="" textlink="">
      <cdr:nvSpPr>
        <cdr:cNvPr id="10" name="TextBox 1"/>
        <cdr:cNvSpPr txBox="1"/>
      </cdr:nvSpPr>
      <cdr:spPr>
        <a:xfrm xmlns:a="http://schemas.openxmlformats.org/drawingml/2006/main">
          <a:off x="1882113" y="1244264"/>
          <a:ext cx="609613" cy="15358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00B0F0"/>
              </a:solidFill>
              <a:latin typeface="Arial" pitchFamily="34" charset="0"/>
              <a:cs typeface="Arial" pitchFamily="34" charset="0"/>
            </a:rPr>
            <a:t>1,62 (0,50)</a:t>
          </a:r>
          <a:r>
            <a:rPr lang="en-US" sz="800" baseline="30000">
              <a:solidFill>
                <a:srgbClr val="00B0F0"/>
              </a:solidFill>
              <a:effectLst/>
              <a:latin typeface="Arial" pitchFamily="34" charset="0"/>
              <a:ea typeface="+mn-ea"/>
              <a:cs typeface="Arial" pitchFamily="34" charset="0"/>
            </a:rPr>
            <a:t>NS</a:t>
          </a:r>
          <a:endParaRPr lang="en-US" sz="800" baseline="30000">
            <a:solidFill>
              <a:srgbClr val="00B0F0"/>
            </a:solidFill>
            <a:latin typeface="Arial" pitchFamily="34" charset="0"/>
            <a:cs typeface="Arial" pitchFamily="34" charset="0"/>
          </a:endParaRPr>
        </a:p>
      </cdr:txBody>
    </cdr:sp>
  </cdr:relSizeAnchor>
  <cdr:relSizeAnchor xmlns:cdr="http://schemas.openxmlformats.org/drawingml/2006/chartDrawing">
    <cdr:from>
      <cdr:x>0.2318</cdr:x>
      <cdr:y>0.49179</cdr:y>
    </cdr:from>
    <cdr:to>
      <cdr:x>0.46552</cdr:x>
      <cdr:y>0.55073</cdr:y>
    </cdr:to>
    <cdr:sp macro="" textlink="">
      <cdr:nvSpPr>
        <cdr:cNvPr id="11" name="TextBox 1"/>
        <cdr:cNvSpPr txBox="1"/>
      </cdr:nvSpPr>
      <cdr:spPr>
        <a:xfrm xmlns:a="http://schemas.openxmlformats.org/drawingml/2006/main">
          <a:off x="614680" y="1292860"/>
          <a:ext cx="619769" cy="154948"/>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00B0F0"/>
              </a:solidFill>
              <a:latin typeface="Arial" pitchFamily="34" charset="0"/>
              <a:cs typeface="Arial" pitchFamily="34" charset="0"/>
            </a:rPr>
            <a:t>1,52 (0,53)</a:t>
          </a:r>
        </a:p>
      </cdr:txBody>
    </cdr:sp>
  </cdr:relSizeAnchor>
  <cdr:relSizeAnchor xmlns:cdr="http://schemas.openxmlformats.org/drawingml/2006/chartDrawing">
    <cdr:from>
      <cdr:x>0.70006</cdr:x>
      <cdr:y>0.23064</cdr:y>
    </cdr:from>
    <cdr:to>
      <cdr:x>0.97401</cdr:x>
      <cdr:y>0.29248</cdr:y>
    </cdr:to>
    <cdr:sp macro="" textlink="">
      <cdr:nvSpPr>
        <cdr:cNvPr id="13" name="TextBox 1"/>
        <cdr:cNvSpPr txBox="1"/>
      </cdr:nvSpPr>
      <cdr:spPr>
        <a:xfrm xmlns:a="http://schemas.openxmlformats.org/drawingml/2006/main">
          <a:off x="1856394" y="643226"/>
          <a:ext cx="726450" cy="172467"/>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FF0000"/>
              </a:solidFill>
              <a:latin typeface="Arial" pitchFamily="34" charset="0"/>
              <a:cs typeface="Arial" pitchFamily="34" charset="0"/>
            </a:rPr>
            <a:t>2,01 (0,50)</a:t>
          </a:r>
          <a:r>
            <a:rPr lang="en-US" sz="800" baseline="30000">
              <a:solidFill>
                <a:srgbClr val="FF0000"/>
              </a:solidFill>
              <a:effectLst/>
              <a:latin typeface="Arial" pitchFamily="34" charset="0"/>
              <a:ea typeface="+mn-ea"/>
              <a:cs typeface="Arial" pitchFamily="34" charset="0"/>
            </a:rPr>
            <a:t>‡</a:t>
          </a:r>
          <a:endParaRPr lang="en-US" sz="800" baseline="30000">
            <a:solidFill>
              <a:srgbClr val="FF0000"/>
            </a:solidFill>
            <a:latin typeface="Arial" pitchFamily="34" charset="0"/>
            <a:cs typeface="Arial" pitchFamily="34" charset="0"/>
          </a:endParaRPr>
        </a:p>
      </cdr:txBody>
    </cdr:sp>
  </cdr:relSizeAnchor>
  <cdr:relSizeAnchor xmlns:cdr="http://schemas.openxmlformats.org/drawingml/2006/chartDrawing">
    <cdr:from>
      <cdr:x>0.18814</cdr:x>
      <cdr:y>0.02616</cdr:y>
    </cdr:from>
    <cdr:to>
      <cdr:x>0.84906</cdr:x>
      <cdr:y>0.21194</cdr:y>
    </cdr:to>
    <cdr:sp macro="" textlink="">
      <cdr:nvSpPr>
        <cdr:cNvPr id="14" name="TextBox 13"/>
        <cdr:cNvSpPr txBox="1"/>
      </cdr:nvSpPr>
      <cdr:spPr>
        <a:xfrm xmlns:a="http://schemas.openxmlformats.org/drawingml/2006/main">
          <a:off x="498154" y="69689"/>
          <a:ext cx="1749973" cy="4948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rgbClr val="002060"/>
              </a:solidFill>
            </a:rPr>
            <a:t>HOMA2-IR</a:t>
          </a:r>
          <a:r>
            <a:rPr lang="en-US" sz="1100" b="1" baseline="0">
              <a:solidFill>
                <a:srgbClr val="002060"/>
              </a:solidFill>
            </a:rPr>
            <a:t>-Cp </a:t>
          </a:r>
        </a:p>
        <a:p xmlns:a="http://schemas.openxmlformats.org/drawingml/2006/main">
          <a:pPr algn="ctr"/>
          <a:r>
            <a:rPr lang="en-US" sz="1100" b="1" baseline="0">
              <a:solidFill>
                <a:srgbClr val="002060"/>
              </a:solidFill>
            </a:rPr>
            <a:t>vào lần khám 1 và 3</a:t>
          </a:r>
        </a:p>
      </cdr:txBody>
    </cdr:sp>
  </cdr:relSizeAnchor>
</c:userShapes>
</file>

<file path=word/drawings/drawing18.xml><?xml version="1.0" encoding="utf-8"?>
<c:userShapes xmlns:c="http://schemas.openxmlformats.org/drawingml/2006/chart">
  <cdr:relSizeAnchor xmlns:cdr="http://schemas.openxmlformats.org/drawingml/2006/chartDrawing">
    <cdr:from>
      <cdr:x>0.24446</cdr:x>
      <cdr:y>0.01806</cdr:y>
    </cdr:from>
    <cdr:to>
      <cdr:x>0.90921</cdr:x>
      <cdr:y>0.17565</cdr:y>
    </cdr:to>
    <cdr:sp macro="" textlink="">
      <cdr:nvSpPr>
        <cdr:cNvPr id="2" name="TextBox 1"/>
        <cdr:cNvSpPr txBox="1"/>
      </cdr:nvSpPr>
      <cdr:spPr>
        <a:xfrm xmlns:a="http://schemas.openxmlformats.org/drawingml/2006/main">
          <a:off x="645334" y="47393"/>
          <a:ext cx="1754829" cy="4135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solidFill>
                <a:srgbClr val="002060"/>
              </a:solidFill>
              <a:latin typeface="Arial" pitchFamily="34" charset="0"/>
              <a:cs typeface="Arial" pitchFamily="34" charset="0"/>
            </a:rPr>
            <a:t>Thay đổi</a:t>
          </a:r>
          <a:r>
            <a:rPr lang="en-US" sz="1000" b="1" baseline="0">
              <a:solidFill>
                <a:srgbClr val="002060"/>
              </a:solidFill>
              <a:latin typeface="Arial" pitchFamily="34" charset="0"/>
              <a:cs typeface="Arial" pitchFamily="34" charset="0"/>
            </a:rPr>
            <a:t> HOMA2-IR-Cp</a:t>
          </a:r>
        </a:p>
        <a:p xmlns:a="http://schemas.openxmlformats.org/drawingml/2006/main">
          <a:pPr algn="ctr"/>
          <a:r>
            <a:rPr lang="en-US" sz="1000" b="1" baseline="0">
              <a:solidFill>
                <a:srgbClr val="002060"/>
              </a:solidFill>
              <a:latin typeface="Arial" pitchFamily="34" charset="0"/>
              <a:cs typeface="Arial" pitchFamily="34" charset="0"/>
            </a:rPr>
            <a:t>từ LK 1 đến LK 3</a:t>
          </a:r>
        </a:p>
      </cdr:txBody>
    </cdr:sp>
  </cdr:relSizeAnchor>
  <cdr:relSizeAnchor xmlns:cdr="http://schemas.openxmlformats.org/drawingml/2006/chartDrawing">
    <cdr:from>
      <cdr:x>0.46436</cdr:x>
      <cdr:y>0.51194</cdr:y>
    </cdr:from>
    <cdr:to>
      <cdr:x>0.72543</cdr:x>
      <cdr:y>0.58745</cdr:y>
    </cdr:to>
    <cdr:sp macro="" textlink="">
      <cdr:nvSpPr>
        <cdr:cNvPr id="4" name="TextBox 1"/>
        <cdr:cNvSpPr txBox="1"/>
      </cdr:nvSpPr>
      <cdr:spPr>
        <a:xfrm xmlns:a="http://schemas.openxmlformats.org/drawingml/2006/main">
          <a:off x="1224292" y="1361439"/>
          <a:ext cx="688328" cy="2008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solidFill>
                <a:srgbClr val="7030A0"/>
              </a:solidFill>
            </a:rPr>
            <a:t>p = 0,001</a:t>
          </a:r>
        </a:p>
      </cdr:txBody>
    </cdr:sp>
  </cdr:relSizeAnchor>
</c:userShapes>
</file>

<file path=word/drawings/drawing2.xml><?xml version="1.0" encoding="utf-8"?>
<c:userShapes xmlns:c="http://schemas.openxmlformats.org/drawingml/2006/chart">
  <cdr:relSizeAnchor xmlns:cdr="http://schemas.openxmlformats.org/drawingml/2006/chartDrawing">
    <cdr:from>
      <cdr:x>0.06034</cdr:x>
      <cdr:y>0</cdr:y>
    </cdr:from>
    <cdr:to>
      <cdr:x>0.59606</cdr:x>
      <cdr:y>0.08333</cdr:y>
    </cdr:to>
    <cdr:sp macro="" textlink="">
      <cdr:nvSpPr>
        <cdr:cNvPr id="2" name="TextBox 1"/>
        <cdr:cNvSpPr txBox="1"/>
      </cdr:nvSpPr>
      <cdr:spPr>
        <a:xfrm xmlns:a="http://schemas.openxmlformats.org/drawingml/2006/main">
          <a:off x="106680" y="-15240"/>
          <a:ext cx="947058" cy="21017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b="1">
              <a:solidFill>
                <a:srgbClr val="0070C0"/>
              </a:solidFill>
              <a:latin typeface="Arial" pitchFamily="34" charset="0"/>
              <a:cs typeface="Arial" pitchFamily="34" charset="0"/>
            </a:rPr>
            <a:t>T</a:t>
          </a:r>
          <a:r>
            <a:rPr lang="vi-VN" sz="1000" b="1">
              <a:solidFill>
                <a:srgbClr val="0070C0"/>
              </a:solidFill>
              <a:latin typeface="Arial" pitchFamily="34" charset="0"/>
              <a:cs typeface="Arial" pitchFamily="34" charset="0"/>
            </a:rPr>
            <a:t>ă</a:t>
          </a:r>
          <a:r>
            <a:rPr lang="en-US" sz="1000" b="1">
              <a:solidFill>
                <a:srgbClr val="0070C0"/>
              </a:solidFill>
              <a:latin typeface="Arial" pitchFamily="34" charset="0"/>
              <a:cs typeface="Arial" pitchFamily="34" charset="0"/>
            </a:rPr>
            <a:t>ng</a:t>
          </a:r>
          <a:r>
            <a:rPr lang="en-US" sz="1000" b="1" baseline="0">
              <a:solidFill>
                <a:srgbClr val="0070C0"/>
              </a:solidFill>
              <a:latin typeface=".VnArial" pitchFamily="34" charset="0"/>
            </a:rPr>
            <a:t> c</a:t>
          </a:r>
          <a:r>
            <a:rPr lang="en-US" sz="1000" b="1" baseline="0">
              <a:solidFill>
                <a:srgbClr val="0070C0"/>
              </a:solidFill>
              <a:latin typeface="Arial" pitchFamily="34" charset="0"/>
              <a:cs typeface="Arial" pitchFamily="34" charset="0"/>
            </a:rPr>
            <a:t>â</a:t>
          </a:r>
          <a:r>
            <a:rPr lang="en-US" sz="1000" b="1" baseline="0">
              <a:solidFill>
                <a:srgbClr val="0070C0"/>
              </a:solidFill>
              <a:latin typeface=".VnArial" pitchFamily="34" charset="0"/>
            </a:rPr>
            <a:t>n (kg)</a:t>
          </a:r>
          <a:endParaRPr lang="en-US" sz="1000" b="1">
            <a:solidFill>
              <a:srgbClr val="0070C0"/>
            </a:solidFill>
            <a:latin typeface=".VnArial" pitchFamily="34" charset="0"/>
          </a:endParaRPr>
        </a:p>
      </cdr:txBody>
    </cdr:sp>
  </cdr:relSizeAnchor>
  <cdr:relSizeAnchor xmlns:cdr="http://schemas.openxmlformats.org/drawingml/2006/chartDrawing">
    <cdr:from>
      <cdr:x>0.15885</cdr:x>
      <cdr:y>0.48611</cdr:y>
    </cdr:from>
    <cdr:to>
      <cdr:x>0.39242</cdr:x>
      <cdr:y>0.54722</cdr:y>
    </cdr:to>
    <cdr:sp macro="" textlink="">
      <cdr:nvSpPr>
        <cdr:cNvPr id="3" name="TextBox 2"/>
        <cdr:cNvSpPr txBox="1"/>
      </cdr:nvSpPr>
      <cdr:spPr>
        <a:xfrm xmlns:a="http://schemas.openxmlformats.org/drawingml/2006/main">
          <a:off x="288890" y="1289664"/>
          <a:ext cx="424787" cy="16212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en-US" sz="900" i="1">
              <a:solidFill>
                <a:srgbClr val="7030A0"/>
              </a:solidFill>
              <a:latin typeface=".VnArial Narrow" pitchFamily="34" charset="0"/>
            </a:rPr>
            <a:t>p&gt;0,05</a:t>
          </a:r>
        </a:p>
      </cdr:txBody>
    </cdr:sp>
  </cdr:relSizeAnchor>
  <cdr:relSizeAnchor xmlns:cdr="http://schemas.openxmlformats.org/drawingml/2006/chartDrawing">
    <cdr:from>
      <cdr:x>0.42415</cdr:x>
      <cdr:y>0.43334</cdr:y>
    </cdr:from>
    <cdr:to>
      <cdr:x>0.7266</cdr:x>
      <cdr:y>0.51112</cdr:y>
    </cdr:to>
    <cdr:sp macro="" textlink="">
      <cdr:nvSpPr>
        <cdr:cNvPr id="4" name="TextBox 1"/>
        <cdr:cNvSpPr txBox="1"/>
      </cdr:nvSpPr>
      <cdr:spPr>
        <a:xfrm xmlns:a="http://schemas.openxmlformats.org/drawingml/2006/main">
          <a:off x="771375" y="1149664"/>
          <a:ext cx="550043" cy="2063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i="1">
              <a:solidFill>
                <a:srgbClr val="7030A0"/>
              </a:solidFill>
              <a:latin typeface=".VnArial Narrow" pitchFamily="34" charset="0"/>
            </a:rPr>
            <a:t>p&gt;0,05</a:t>
          </a:r>
        </a:p>
      </cdr:txBody>
    </cdr:sp>
  </cdr:relSizeAnchor>
  <cdr:relSizeAnchor xmlns:cdr="http://schemas.openxmlformats.org/drawingml/2006/chartDrawing">
    <cdr:from>
      <cdr:x>0.7082</cdr:x>
      <cdr:y>0.3729</cdr:y>
    </cdr:from>
    <cdr:to>
      <cdr:x>0.99946</cdr:x>
      <cdr:y>0.45067</cdr:y>
    </cdr:to>
    <cdr:sp macro="" textlink="">
      <cdr:nvSpPr>
        <cdr:cNvPr id="5" name="TextBox 1"/>
        <cdr:cNvSpPr txBox="1"/>
      </cdr:nvSpPr>
      <cdr:spPr>
        <a:xfrm xmlns:a="http://schemas.openxmlformats.org/drawingml/2006/main">
          <a:off x="1287966" y="989310"/>
          <a:ext cx="529683" cy="2063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i="1">
              <a:solidFill>
                <a:srgbClr val="7030A0"/>
              </a:solidFill>
              <a:latin typeface=".VnArial Narrow" pitchFamily="34" charset="0"/>
            </a:rPr>
            <a:t>p&gt;0,05</a:t>
          </a:r>
        </a:p>
      </cdr:txBody>
    </cdr:sp>
  </cdr:relSizeAnchor>
  <cdr:relSizeAnchor xmlns:cdr="http://schemas.openxmlformats.org/drawingml/2006/chartDrawing">
    <cdr:from>
      <cdr:x>0.76078</cdr:x>
      <cdr:y>0</cdr:y>
    </cdr:from>
    <cdr:to>
      <cdr:x>0.88147</cdr:x>
      <cdr:y>0.08761</cdr:y>
    </cdr:to>
    <cdr:sp macro="" textlink="">
      <cdr:nvSpPr>
        <cdr:cNvPr id="6" name="TextBox 5"/>
        <cdr:cNvSpPr txBox="1"/>
      </cdr:nvSpPr>
      <cdr:spPr>
        <a:xfrm xmlns:a="http://schemas.openxmlformats.org/drawingml/2006/main">
          <a:off x="1344930" y="0"/>
          <a:ext cx="213360" cy="22098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en-US" sz="1400" b="1">
              <a:solidFill>
                <a:srgbClr val="7030A0"/>
              </a:solidFill>
            </a:rPr>
            <a:t>A</a:t>
          </a:r>
        </a:p>
      </cdr:txBody>
    </cdr:sp>
  </cdr:relSizeAnchor>
</c:userShapes>
</file>

<file path=word/drawings/drawing3.xml><?xml version="1.0" encoding="utf-8"?>
<c:userShapes xmlns:c="http://schemas.openxmlformats.org/drawingml/2006/chart">
  <cdr:relSizeAnchor xmlns:cdr="http://schemas.openxmlformats.org/drawingml/2006/chartDrawing">
    <cdr:from>
      <cdr:x>0.05195</cdr:x>
      <cdr:y>0</cdr:y>
    </cdr:from>
    <cdr:to>
      <cdr:x>0.69616</cdr:x>
      <cdr:y>0.08333</cdr:y>
    </cdr:to>
    <cdr:sp macro="" textlink="">
      <cdr:nvSpPr>
        <cdr:cNvPr id="2" name="TextBox 1"/>
        <cdr:cNvSpPr txBox="1"/>
      </cdr:nvSpPr>
      <cdr:spPr>
        <a:xfrm xmlns:a="http://schemas.openxmlformats.org/drawingml/2006/main">
          <a:off x="91440" y="0"/>
          <a:ext cx="1133956" cy="21271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1000" b="1">
              <a:solidFill>
                <a:srgbClr val="0070C0"/>
              </a:solidFill>
              <a:latin typeface="Arial" pitchFamily="34" charset="0"/>
              <a:cs typeface="Arial" pitchFamily="34" charset="0"/>
            </a:rPr>
            <a:t>T</a:t>
          </a:r>
          <a:r>
            <a:rPr lang="vi-VN" sz="1000" b="1">
              <a:solidFill>
                <a:srgbClr val="0070C0"/>
              </a:solidFill>
              <a:latin typeface="Arial" pitchFamily="34" charset="0"/>
              <a:cs typeface="Arial" pitchFamily="34" charset="0"/>
            </a:rPr>
            <a:t>ă</a:t>
          </a:r>
          <a:r>
            <a:rPr lang="en-US" sz="1000" b="1">
              <a:solidFill>
                <a:srgbClr val="0070C0"/>
              </a:solidFill>
              <a:latin typeface="Arial" pitchFamily="34" charset="0"/>
              <a:cs typeface="Arial" pitchFamily="34" charset="0"/>
            </a:rPr>
            <a:t>ng</a:t>
          </a:r>
          <a:r>
            <a:rPr lang="en-US" sz="1000" b="1" baseline="0">
              <a:solidFill>
                <a:srgbClr val="0070C0"/>
              </a:solidFill>
              <a:latin typeface=".VnArial" pitchFamily="34" charset="0"/>
            </a:rPr>
            <a:t> BMI (kg/m</a:t>
          </a:r>
          <a:r>
            <a:rPr lang="en-US" sz="1000" b="1" baseline="30000">
              <a:solidFill>
                <a:srgbClr val="0070C0"/>
              </a:solidFill>
              <a:latin typeface=".VnArial" pitchFamily="34" charset="0"/>
            </a:rPr>
            <a:t>2</a:t>
          </a:r>
          <a:r>
            <a:rPr lang="en-US" sz="1000" b="1" baseline="0">
              <a:solidFill>
                <a:srgbClr val="0070C0"/>
              </a:solidFill>
              <a:latin typeface=".VnArial" pitchFamily="34" charset="0"/>
            </a:rPr>
            <a:t>)</a:t>
          </a:r>
          <a:endParaRPr lang="en-US" sz="1000" b="1">
            <a:solidFill>
              <a:srgbClr val="0070C0"/>
            </a:solidFill>
            <a:latin typeface=".VnArial" pitchFamily="34" charset="0"/>
          </a:endParaRPr>
        </a:p>
      </cdr:txBody>
    </cdr:sp>
  </cdr:relSizeAnchor>
  <cdr:relSizeAnchor xmlns:cdr="http://schemas.openxmlformats.org/drawingml/2006/chartDrawing">
    <cdr:from>
      <cdr:x>0.14113</cdr:x>
      <cdr:y>0.51389</cdr:y>
    </cdr:from>
    <cdr:to>
      <cdr:x>0.46219</cdr:x>
      <cdr:y>0.59167</cdr:y>
    </cdr:to>
    <cdr:sp macro="" textlink="">
      <cdr:nvSpPr>
        <cdr:cNvPr id="3" name="TextBox 1"/>
        <cdr:cNvSpPr txBox="1"/>
      </cdr:nvSpPr>
      <cdr:spPr>
        <a:xfrm xmlns:a="http://schemas.openxmlformats.org/drawingml/2006/main">
          <a:off x="253618" y="1363366"/>
          <a:ext cx="576962" cy="2063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i="1">
              <a:solidFill>
                <a:srgbClr val="7030A0"/>
              </a:solidFill>
              <a:latin typeface=".VnArial Narrow" pitchFamily="34" charset="0"/>
            </a:rPr>
            <a:t>p&gt;0,05</a:t>
          </a:r>
        </a:p>
      </cdr:txBody>
    </cdr:sp>
  </cdr:relSizeAnchor>
  <cdr:relSizeAnchor xmlns:cdr="http://schemas.openxmlformats.org/drawingml/2006/chartDrawing">
    <cdr:from>
      <cdr:x>0.41532</cdr:x>
      <cdr:y>0.46944</cdr:y>
    </cdr:from>
    <cdr:to>
      <cdr:x>0.72509</cdr:x>
      <cdr:y>0.54722</cdr:y>
    </cdr:to>
    <cdr:sp macro="" textlink="">
      <cdr:nvSpPr>
        <cdr:cNvPr id="4" name="TextBox 1"/>
        <cdr:cNvSpPr txBox="1"/>
      </cdr:nvSpPr>
      <cdr:spPr>
        <a:xfrm xmlns:a="http://schemas.openxmlformats.org/drawingml/2006/main">
          <a:off x="746351" y="1245438"/>
          <a:ext cx="556669" cy="2063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i="1">
              <a:solidFill>
                <a:srgbClr val="7030A0"/>
              </a:solidFill>
              <a:latin typeface=".VnArial Narrow" pitchFamily="34" charset="0"/>
            </a:rPr>
            <a:t>p&gt;0,05</a:t>
          </a:r>
        </a:p>
      </cdr:txBody>
    </cdr:sp>
  </cdr:relSizeAnchor>
  <cdr:relSizeAnchor xmlns:cdr="http://schemas.openxmlformats.org/drawingml/2006/chartDrawing">
    <cdr:from>
      <cdr:x>0.69284</cdr:x>
      <cdr:y>0.40556</cdr:y>
    </cdr:from>
    <cdr:to>
      <cdr:x>1</cdr:x>
      <cdr:y>0.48333</cdr:y>
    </cdr:to>
    <cdr:sp macro="" textlink="">
      <cdr:nvSpPr>
        <cdr:cNvPr id="5" name="TextBox 1"/>
        <cdr:cNvSpPr txBox="1"/>
      </cdr:nvSpPr>
      <cdr:spPr>
        <a:xfrm xmlns:a="http://schemas.openxmlformats.org/drawingml/2006/main">
          <a:off x="1246344" y="1075963"/>
          <a:ext cx="551976" cy="2063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i="1">
              <a:solidFill>
                <a:srgbClr val="7030A0"/>
              </a:solidFill>
              <a:latin typeface=".VnArial Narrow" pitchFamily="34" charset="0"/>
            </a:rPr>
            <a:t>p&gt;0,05</a:t>
          </a:r>
        </a:p>
      </cdr:txBody>
    </cdr:sp>
  </cdr:relSizeAnchor>
  <cdr:relSizeAnchor xmlns:cdr="http://schemas.openxmlformats.org/drawingml/2006/chartDrawing">
    <cdr:from>
      <cdr:x>0.81385</cdr:x>
      <cdr:y>0</cdr:y>
    </cdr:from>
    <cdr:to>
      <cdr:x>0.93506</cdr:x>
      <cdr:y>0.08657</cdr:y>
    </cdr:to>
    <cdr:sp macro="" textlink="">
      <cdr:nvSpPr>
        <cdr:cNvPr id="6" name="TextBox 1"/>
        <cdr:cNvSpPr txBox="1"/>
      </cdr:nvSpPr>
      <cdr:spPr>
        <a:xfrm xmlns:a="http://schemas.openxmlformats.org/drawingml/2006/main">
          <a:off x="1432560" y="0"/>
          <a:ext cx="213360" cy="22098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400" b="1">
              <a:solidFill>
                <a:srgbClr val="7030A0"/>
              </a:solidFill>
            </a:rPr>
            <a:t>B</a:t>
          </a:r>
        </a:p>
      </cdr:txBody>
    </cdr:sp>
  </cdr:relSizeAnchor>
</c:userShapes>
</file>

<file path=word/drawings/drawing4.xml><?xml version="1.0" encoding="utf-8"?>
<c:userShapes xmlns:c="http://schemas.openxmlformats.org/drawingml/2006/chart">
  <cdr:relSizeAnchor xmlns:cdr="http://schemas.openxmlformats.org/drawingml/2006/chartDrawing">
    <cdr:from>
      <cdr:x>0.07451</cdr:x>
      <cdr:y>0</cdr:y>
    </cdr:from>
    <cdr:to>
      <cdr:x>0.5643</cdr:x>
      <cdr:y>0.08333</cdr:y>
    </cdr:to>
    <cdr:sp macro="" textlink="">
      <cdr:nvSpPr>
        <cdr:cNvPr id="2" name="TextBox 1"/>
        <cdr:cNvSpPr txBox="1"/>
      </cdr:nvSpPr>
      <cdr:spPr>
        <a:xfrm xmlns:a="http://schemas.openxmlformats.org/drawingml/2006/main">
          <a:off x="144780" y="0"/>
          <a:ext cx="951711" cy="21271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1100" b="1">
              <a:solidFill>
                <a:srgbClr val="0070C0"/>
              </a:solidFill>
            </a:rPr>
            <a:t>BMI (kg/m</a:t>
          </a:r>
          <a:r>
            <a:rPr lang="en-US" sz="1100" b="1" baseline="30000">
              <a:solidFill>
                <a:srgbClr val="0070C0"/>
              </a:solidFill>
            </a:rPr>
            <a:t>2</a:t>
          </a:r>
          <a:r>
            <a:rPr lang="en-US" sz="1100" b="1">
              <a:solidFill>
                <a:srgbClr val="0070C0"/>
              </a:solidFill>
            </a:rPr>
            <a:t>)</a:t>
          </a:r>
        </a:p>
      </cdr:txBody>
    </cdr:sp>
  </cdr:relSizeAnchor>
  <cdr:relSizeAnchor xmlns:cdr="http://schemas.openxmlformats.org/drawingml/2006/chartDrawing">
    <cdr:from>
      <cdr:x>0.14108</cdr:x>
      <cdr:y>0.37901</cdr:y>
    </cdr:from>
    <cdr:to>
      <cdr:x>0.41455</cdr:x>
      <cdr:y>0.45593</cdr:y>
    </cdr:to>
    <cdr:sp macro="" textlink="">
      <cdr:nvSpPr>
        <cdr:cNvPr id="3" name="TextBox 1"/>
        <cdr:cNvSpPr txBox="1"/>
      </cdr:nvSpPr>
      <cdr:spPr>
        <a:xfrm xmlns:a="http://schemas.openxmlformats.org/drawingml/2006/main">
          <a:off x="275198" y="1019494"/>
          <a:ext cx="533464" cy="2069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i="1">
              <a:solidFill>
                <a:srgbClr val="7030A0"/>
              </a:solidFill>
              <a:latin typeface=".VnArial Narrow" pitchFamily="34" charset="0"/>
            </a:rPr>
            <a:t>p&gt;0,05</a:t>
          </a:r>
        </a:p>
      </cdr:txBody>
    </cdr:sp>
  </cdr:relSizeAnchor>
  <cdr:relSizeAnchor xmlns:cdr="http://schemas.openxmlformats.org/drawingml/2006/chartDrawing">
    <cdr:from>
      <cdr:x>0.41827</cdr:x>
      <cdr:y>0.36543</cdr:y>
    </cdr:from>
    <cdr:to>
      <cdr:x>0.69174</cdr:x>
      <cdr:y>0.44235</cdr:y>
    </cdr:to>
    <cdr:sp macro="" textlink="">
      <cdr:nvSpPr>
        <cdr:cNvPr id="4" name="TextBox 1"/>
        <cdr:cNvSpPr txBox="1"/>
      </cdr:nvSpPr>
      <cdr:spPr>
        <a:xfrm xmlns:a="http://schemas.openxmlformats.org/drawingml/2006/main">
          <a:off x="815921" y="982945"/>
          <a:ext cx="533463" cy="2069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i="1">
              <a:solidFill>
                <a:srgbClr val="7030A0"/>
              </a:solidFill>
              <a:latin typeface=".VnArial Narrow" pitchFamily="34" charset="0"/>
            </a:rPr>
            <a:t>p&gt;0,05</a:t>
          </a:r>
        </a:p>
      </cdr:txBody>
    </cdr:sp>
  </cdr:relSizeAnchor>
  <cdr:relSizeAnchor xmlns:cdr="http://schemas.openxmlformats.org/drawingml/2006/chartDrawing">
    <cdr:from>
      <cdr:x>0.6905</cdr:x>
      <cdr:y>0.34805</cdr:y>
    </cdr:from>
    <cdr:to>
      <cdr:x>0.96397</cdr:x>
      <cdr:y>0.42498</cdr:y>
    </cdr:to>
    <cdr:sp macro="" textlink="">
      <cdr:nvSpPr>
        <cdr:cNvPr id="5" name="TextBox 1"/>
        <cdr:cNvSpPr txBox="1"/>
      </cdr:nvSpPr>
      <cdr:spPr>
        <a:xfrm xmlns:a="http://schemas.openxmlformats.org/drawingml/2006/main">
          <a:off x="1346973" y="936216"/>
          <a:ext cx="533463" cy="2069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i="1">
              <a:solidFill>
                <a:srgbClr val="7030A0"/>
              </a:solidFill>
              <a:latin typeface=".VnArial Narrow" pitchFamily="34" charset="0"/>
            </a:rPr>
            <a:t>p&gt;0,05</a:t>
          </a:r>
        </a:p>
      </cdr:txBody>
    </cdr:sp>
  </cdr:relSizeAnchor>
  <cdr:relSizeAnchor xmlns:cdr="http://schemas.openxmlformats.org/drawingml/2006/chartDrawing">
    <cdr:from>
      <cdr:x>0.7451</cdr:x>
      <cdr:y>0</cdr:y>
    </cdr:from>
    <cdr:to>
      <cdr:x>0.8549</cdr:x>
      <cdr:y>0.08657</cdr:y>
    </cdr:to>
    <cdr:sp macro="" textlink="">
      <cdr:nvSpPr>
        <cdr:cNvPr id="6" name="TextBox 1"/>
        <cdr:cNvSpPr txBox="1"/>
      </cdr:nvSpPr>
      <cdr:spPr>
        <a:xfrm xmlns:a="http://schemas.openxmlformats.org/drawingml/2006/main">
          <a:off x="1447800" y="0"/>
          <a:ext cx="213360" cy="22098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400" b="1">
              <a:solidFill>
                <a:srgbClr val="7030A0"/>
              </a:solidFill>
            </a:rPr>
            <a:t>C</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0.07927</cdr:y>
    </cdr:from>
    <cdr:to>
      <cdr:x>0.18867</cdr:x>
      <cdr:y>0.15278</cdr:y>
    </cdr:to>
    <cdr:sp macro="" textlink="">
      <cdr:nvSpPr>
        <cdr:cNvPr id="2" name="TextBox 1"/>
        <cdr:cNvSpPr txBox="1"/>
      </cdr:nvSpPr>
      <cdr:spPr>
        <a:xfrm xmlns:a="http://schemas.openxmlformats.org/drawingml/2006/main">
          <a:off x="0" y="198120"/>
          <a:ext cx="544875" cy="18372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en-US" sz="1100" b="1">
              <a:solidFill>
                <a:srgbClr val="0070C0"/>
              </a:solidFill>
            </a:rPr>
            <a:t>nmol/L</a:t>
          </a:r>
          <a:endParaRPr lang="vi-VN" sz="1100" b="1">
            <a:solidFill>
              <a:srgbClr val="0070C0"/>
            </a:solidFill>
          </a:endParaRPr>
        </a:p>
      </cdr:txBody>
    </cdr:sp>
  </cdr:relSizeAnchor>
  <cdr:relSizeAnchor xmlns:cdr="http://schemas.openxmlformats.org/drawingml/2006/chartDrawing">
    <cdr:from>
      <cdr:x>0.18959</cdr:x>
      <cdr:y>0.61617</cdr:y>
    </cdr:from>
    <cdr:to>
      <cdr:x>0.41689</cdr:x>
      <cdr:y>0.69117</cdr:y>
    </cdr:to>
    <cdr:sp macro="" textlink="">
      <cdr:nvSpPr>
        <cdr:cNvPr id="3" name="TextBox 2"/>
        <cdr:cNvSpPr txBox="1"/>
      </cdr:nvSpPr>
      <cdr:spPr>
        <a:xfrm xmlns:a="http://schemas.openxmlformats.org/drawingml/2006/main">
          <a:off x="547532" y="1540043"/>
          <a:ext cx="656438" cy="1874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i="1">
              <a:solidFill>
                <a:srgbClr val="7030A0"/>
              </a:solidFill>
              <a:latin typeface="Arial" pitchFamily="34" charset="0"/>
              <a:cs typeface="Arial" pitchFamily="34" charset="0"/>
            </a:rPr>
            <a:t>p &gt; 0,05</a:t>
          </a:r>
          <a:endParaRPr lang="vi-VN" sz="800" i="1">
            <a:solidFill>
              <a:srgbClr val="7030A0"/>
            </a:solidFill>
            <a:latin typeface="Arial" pitchFamily="34" charset="0"/>
            <a:cs typeface="Arial" pitchFamily="34" charset="0"/>
          </a:endParaRPr>
        </a:p>
      </cdr:txBody>
    </cdr:sp>
  </cdr:relSizeAnchor>
  <cdr:relSizeAnchor xmlns:cdr="http://schemas.openxmlformats.org/drawingml/2006/chartDrawing">
    <cdr:from>
      <cdr:x>0.65069</cdr:x>
      <cdr:y>0.56143</cdr:y>
    </cdr:from>
    <cdr:to>
      <cdr:x>0.88655</cdr:x>
      <cdr:y>0.63643</cdr:y>
    </cdr:to>
    <cdr:sp macro="" textlink="">
      <cdr:nvSpPr>
        <cdr:cNvPr id="4" name="TextBox 1"/>
        <cdr:cNvSpPr txBox="1"/>
      </cdr:nvSpPr>
      <cdr:spPr>
        <a:xfrm xmlns:a="http://schemas.openxmlformats.org/drawingml/2006/main">
          <a:off x="1879171" y="1403225"/>
          <a:ext cx="681159" cy="1874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b="1" i="1">
              <a:solidFill>
                <a:srgbClr val="7030A0"/>
              </a:solidFill>
              <a:latin typeface="Arial" pitchFamily="34" charset="0"/>
              <a:cs typeface="Arial" pitchFamily="34" charset="0"/>
            </a:rPr>
            <a:t>p &lt; 0,001</a:t>
          </a:r>
          <a:endParaRPr lang="vi-VN" sz="800" b="1" i="1">
            <a:solidFill>
              <a:srgbClr val="7030A0"/>
            </a:solidFill>
            <a:latin typeface="Arial" pitchFamily="34" charset="0"/>
            <a:cs typeface="Arial" pitchFamily="34" charset="0"/>
          </a:endParaRPr>
        </a:p>
      </cdr:txBody>
    </cdr:sp>
  </cdr:relSizeAnchor>
  <cdr:relSizeAnchor xmlns:cdr="http://schemas.openxmlformats.org/drawingml/2006/chartDrawing">
    <cdr:from>
      <cdr:x>0.18222</cdr:x>
      <cdr:y>0.4113</cdr:y>
    </cdr:from>
    <cdr:to>
      <cdr:x>0.41161</cdr:x>
      <cdr:y>0.48454</cdr:y>
    </cdr:to>
    <cdr:sp macro="" textlink="">
      <cdr:nvSpPr>
        <cdr:cNvPr id="5" name="TextBox 4"/>
        <cdr:cNvSpPr txBox="1"/>
      </cdr:nvSpPr>
      <cdr:spPr>
        <a:xfrm xmlns:a="http://schemas.openxmlformats.org/drawingml/2006/main">
          <a:off x="526256" y="1027998"/>
          <a:ext cx="662474" cy="18305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800">
              <a:solidFill>
                <a:srgbClr val="00B0F0"/>
              </a:solidFill>
              <a:latin typeface="Arial" pitchFamily="34" charset="0"/>
              <a:cs typeface="Arial" pitchFamily="34" charset="0"/>
            </a:rPr>
            <a:t>62,91 (8,56)</a:t>
          </a:r>
        </a:p>
      </cdr:txBody>
    </cdr:sp>
  </cdr:relSizeAnchor>
  <cdr:relSizeAnchor xmlns:cdr="http://schemas.openxmlformats.org/drawingml/2006/chartDrawing">
    <cdr:from>
      <cdr:x>0.66852</cdr:x>
      <cdr:y>0.22568</cdr:y>
    </cdr:from>
    <cdr:to>
      <cdr:x>0.92172</cdr:x>
      <cdr:y>0.29892</cdr:y>
    </cdr:to>
    <cdr:sp macro="" textlink="">
      <cdr:nvSpPr>
        <cdr:cNvPr id="6" name="TextBox 1"/>
        <cdr:cNvSpPr txBox="1"/>
      </cdr:nvSpPr>
      <cdr:spPr>
        <a:xfrm xmlns:a="http://schemas.openxmlformats.org/drawingml/2006/main">
          <a:off x="1930672" y="564044"/>
          <a:ext cx="731237" cy="18305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800">
              <a:solidFill>
                <a:srgbClr val="00B0F0"/>
              </a:solidFill>
              <a:latin typeface="Arial" pitchFamily="34" charset="0"/>
              <a:cs typeface="Arial" pitchFamily="34" charset="0"/>
            </a:rPr>
            <a:t>79,82 (10,11)</a:t>
          </a:r>
          <a:r>
            <a:rPr lang="en-US" sz="800" b="0" i="0" baseline="30000">
              <a:solidFill>
                <a:srgbClr val="00B0F0"/>
              </a:solidFill>
              <a:effectLst/>
              <a:latin typeface="Arial" pitchFamily="34" charset="0"/>
              <a:ea typeface="+mn-ea"/>
              <a:cs typeface="Arial" pitchFamily="34" charset="0"/>
            </a:rPr>
            <a:t>‡</a:t>
          </a:r>
          <a:endParaRPr lang="en-US" sz="800">
            <a:solidFill>
              <a:srgbClr val="00B0F0"/>
            </a:solidFill>
            <a:effectLst/>
            <a:latin typeface="Arial" pitchFamily="34" charset="0"/>
            <a:cs typeface="Arial" pitchFamily="34" charset="0"/>
          </a:endParaRPr>
        </a:p>
        <a:p xmlns:a="http://schemas.openxmlformats.org/drawingml/2006/main">
          <a:endParaRPr lang="en-US" sz="800">
            <a:solidFill>
              <a:srgbClr val="00B0F0"/>
            </a:solidFill>
            <a:latin typeface="Arial" pitchFamily="34" charset="0"/>
            <a:cs typeface="Arial" pitchFamily="34" charset="0"/>
          </a:endParaRPr>
        </a:p>
      </cdr:txBody>
    </cdr:sp>
  </cdr:relSizeAnchor>
  <cdr:relSizeAnchor xmlns:cdr="http://schemas.openxmlformats.org/drawingml/2006/chartDrawing">
    <cdr:from>
      <cdr:x>0.18429</cdr:x>
      <cdr:y>0.53828</cdr:y>
    </cdr:from>
    <cdr:to>
      <cdr:x>0.42216</cdr:x>
      <cdr:y>0.61152</cdr:y>
    </cdr:to>
    <cdr:sp macro="" textlink="">
      <cdr:nvSpPr>
        <cdr:cNvPr id="8" name="TextBox 1"/>
        <cdr:cNvSpPr txBox="1"/>
      </cdr:nvSpPr>
      <cdr:spPr>
        <a:xfrm xmlns:a="http://schemas.openxmlformats.org/drawingml/2006/main">
          <a:off x="532226" y="1345352"/>
          <a:ext cx="686964" cy="18305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FF0000"/>
              </a:solidFill>
              <a:latin typeface="Arial" pitchFamily="34" charset="0"/>
              <a:cs typeface="Arial" pitchFamily="34" charset="0"/>
            </a:rPr>
            <a:t>61,41 (9,69)</a:t>
          </a:r>
        </a:p>
      </cdr:txBody>
    </cdr:sp>
  </cdr:relSizeAnchor>
  <cdr:relSizeAnchor xmlns:cdr="http://schemas.openxmlformats.org/drawingml/2006/chartDrawing">
    <cdr:from>
      <cdr:x>0.67451</cdr:x>
      <cdr:y>0.46786</cdr:y>
    </cdr:from>
    <cdr:to>
      <cdr:x>0.94196</cdr:x>
      <cdr:y>0.5411</cdr:y>
    </cdr:to>
    <cdr:sp macro="" textlink="">
      <cdr:nvSpPr>
        <cdr:cNvPr id="9" name="TextBox 1"/>
        <cdr:cNvSpPr txBox="1"/>
      </cdr:nvSpPr>
      <cdr:spPr>
        <a:xfrm xmlns:a="http://schemas.openxmlformats.org/drawingml/2006/main">
          <a:off x="1947961" y="1169347"/>
          <a:ext cx="772390" cy="18305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FF0000"/>
              </a:solidFill>
              <a:latin typeface="Arial" pitchFamily="34" charset="0"/>
              <a:cs typeface="Arial" pitchFamily="34" charset="0"/>
            </a:rPr>
            <a:t>67,42 (10,62)</a:t>
          </a:r>
          <a:r>
            <a:rPr lang="en-US" sz="800" baseline="30000">
              <a:solidFill>
                <a:srgbClr val="FF0000"/>
              </a:solidFill>
              <a:effectLst/>
              <a:latin typeface="Arial" pitchFamily="34" charset="0"/>
              <a:ea typeface="+mn-ea"/>
              <a:cs typeface="Arial" pitchFamily="34" charset="0"/>
            </a:rPr>
            <a:t>†</a:t>
          </a:r>
          <a:endParaRPr lang="en-US" sz="800">
            <a:solidFill>
              <a:srgbClr val="FF0000"/>
            </a:solidFill>
            <a:latin typeface="Arial" pitchFamily="34" charset="0"/>
            <a:cs typeface="Arial" pitchFamily="34" charset="0"/>
          </a:endParaRPr>
        </a:p>
      </cdr:txBody>
    </cdr:sp>
  </cdr:relSizeAnchor>
  <cdr:relSizeAnchor xmlns:cdr="http://schemas.openxmlformats.org/drawingml/2006/chartDrawing">
    <cdr:from>
      <cdr:x>0.17944</cdr:x>
      <cdr:y>0</cdr:y>
    </cdr:from>
    <cdr:to>
      <cdr:x>0.88889</cdr:x>
      <cdr:y>0.14939</cdr:y>
    </cdr:to>
    <cdr:sp macro="" textlink="">
      <cdr:nvSpPr>
        <cdr:cNvPr id="10" name="TextBox 9"/>
        <cdr:cNvSpPr txBox="1"/>
      </cdr:nvSpPr>
      <cdr:spPr>
        <a:xfrm xmlns:a="http://schemas.openxmlformats.org/drawingml/2006/main">
          <a:off x="518219" y="0"/>
          <a:ext cx="2048878" cy="37338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en-US" sz="1000" b="1">
              <a:solidFill>
                <a:srgbClr val="002060"/>
              </a:solidFill>
              <a:latin typeface="Arial" pitchFamily="34" charset="0"/>
              <a:cs typeface="Arial" pitchFamily="34" charset="0"/>
            </a:rPr>
            <a:t>Nồng</a:t>
          </a:r>
          <a:r>
            <a:rPr lang="en-US" sz="1000" b="1" baseline="0">
              <a:solidFill>
                <a:srgbClr val="002060"/>
              </a:solidFill>
              <a:latin typeface="Arial" pitchFamily="34" charset="0"/>
              <a:cs typeface="Arial" pitchFamily="34" charset="0"/>
            </a:rPr>
            <a:t> đồ 25(OH)D huyết tương</a:t>
          </a:r>
        </a:p>
        <a:p xmlns:a="http://schemas.openxmlformats.org/drawingml/2006/main">
          <a:pPr algn="ctr"/>
          <a:r>
            <a:rPr lang="en-US" sz="1000" b="1" baseline="0">
              <a:solidFill>
                <a:srgbClr val="002060"/>
              </a:solidFill>
              <a:latin typeface="Arial" pitchFamily="34" charset="0"/>
              <a:cs typeface="Arial" pitchFamily="34" charset="0"/>
            </a:rPr>
            <a:t>vào lần khám 1 và 3</a:t>
          </a:r>
        </a:p>
      </cdr:txBody>
    </cdr:sp>
  </cdr:relSizeAnchor>
</c:userShapes>
</file>

<file path=word/drawings/drawing6.xml><?xml version="1.0" encoding="utf-8"?>
<c:userShapes xmlns:c="http://schemas.openxmlformats.org/drawingml/2006/chart">
  <cdr:relSizeAnchor xmlns:cdr="http://schemas.openxmlformats.org/drawingml/2006/chartDrawing">
    <cdr:from>
      <cdr:x>0.00989</cdr:x>
      <cdr:y>0.08472</cdr:y>
    </cdr:from>
    <cdr:to>
      <cdr:x>0.1688</cdr:x>
      <cdr:y>0.16528</cdr:y>
    </cdr:to>
    <cdr:sp macro="" textlink="">
      <cdr:nvSpPr>
        <cdr:cNvPr id="2" name="TextBox 1"/>
        <cdr:cNvSpPr txBox="1"/>
      </cdr:nvSpPr>
      <cdr:spPr>
        <a:xfrm xmlns:a="http://schemas.openxmlformats.org/drawingml/2006/main">
          <a:off x="29473" y="232398"/>
          <a:ext cx="473448" cy="22099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1000" b="1">
              <a:solidFill>
                <a:srgbClr val="0070C0"/>
              </a:solidFill>
            </a:rPr>
            <a:t>nmol/L</a:t>
          </a:r>
        </a:p>
      </cdr:txBody>
    </cdr:sp>
  </cdr:relSizeAnchor>
  <cdr:relSizeAnchor xmlns:cdr="http://schemas.openxmlformats.org/drawingml/2006/chartDrawing">
    <cdr:from>
      <cdr:x>0.15031</cdr:x>
      <cdr:y>0</cdr:y>
    </cdr:from>
    <cdr:to>
      <cdr:x>1</cdr:x>
      <cdr:y>0.15787</cdr:y>
    </cdr:to>
    <cdr:sp macro="" textlink="">
      <cdr:nvSpPr>
        <cdr:cNvPr id="3" name="TextBox 1"/>
        <cdr:cNvSpPr txBox="1"/>
      </cdr:nvSpPr>
      <cdr:spPr>
        <a:xfrm xmlns:a="http://schemas.openxmlformats.org/drawingml/2006/main">
          <a:off x="373380" y="0"/>
          <a:ext cx="2110740" cy="3945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solidFill>
                <a:srgbClr val="002060"/>
              </a:solidFill>
              <a:latin typeface="Arial" pitchFamily="34" charset="0"/>
              <a:cs typeface="Arial" pitchFamily="34" charset="0"/>
            </a:rPr>
            <a:t>Thay</a:t>
          </a:r>
          <a:r>
            <a:rPr lang="en-US" sz="1000" b="1" baseline="0">
              <a:solidFill>
                <a:srgbClr val="002060"/>
              </a:solidFill>
              <a:latin typeface="Arial" pitchFamily="34" charset="0"/>
              <a:cs typeface="Arial" pitchFamily="34" charset="0"/>
            </a:rPr>
            <a:t> đổi NĐ </a:t>
          </a:r>
          <a:r>
            <a:rPr lang="en-US" sz="1000" b="1" baseline="0">
              <a:solidFill>
                <a:srgbClr val="002060"/>
              </a:solidFill>
              <a:latin typeface="Arial" pitchFamily="34" charset="0"/>
              <a:ea typeface="+mn-ea"/>
              <a:cs typeface="Arial" pitchFamily="34" charset="0"/>
            </a:rPr>
            <a:t>25(OH)D huyết tương </a:t>
          </a:r>
          <a:r>
            <a:rPr lang="en-US" sz="1000" b="1" baseline="0">
              <a:solidFill>
                <a:srgbClr val="002060"/>
              </a:solidFill>
              <a:latin typeface="Arial" pitchFamily="34" charset="0"/>
              <a:cs typeface="Arial" pitchFamily="34" charset="0"/>
            </a:rPr>
            <a:t>từ LK1 đến LK3</a:t>
          </a:r>
          <a:endParaRPr lang="en-US" sz="1000" b="1">
            <a:solidFill>
              <a:srgbClr val="002060"/>
            </a:solidFill>
            <a:latin typeface="Arial" pitchFamily="34" charset="0"/>
            <a:cs typeface="Arial" pitchFamily="34" charset="0"/>
          </a:endParaRPr>
        </a:p>
      </cdr:txBody>
    </cdr:sp>
  </cdr:relSizeAnchor>
  <cdr:relSizeAnchor xmlns:cdr="http://schemas.openxmlformats.org/drawingml/2006/chartDrawing">
    <cdr:from>
      <cdr:x>0.35276</cdr:x>
      <cdr:y>0.45278</cdr:y>
    </cdr:from>
    <cdr:to>
      <cdr:x>0.65644</cdr:x>
      <cdr:y>0.57778</cdr:y>
    </cdr:to>
    <cdr:sp macro="" textlink="">
      <cdr:nvSpPr>
        <cdr:cNvPr id="4" name="Text Box 3"/>
        <cdr:cNvSpPr txBox="1"/>
      </cdr:nvSpPr>
      <cdr:spPr>
        <a:xfrm xmlns:a="http://schemas.openxmlformats.org/drawingml/2006/main">
          <a:off x="876300" y="1242060"/>
          <a:ext cx="75438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50" b="1" i="1">
              <a:solidFill>
                <a:srgbClr val="7030A0"/>
              </a:solidFill>
            </a:rPr>
            <a:t>p &lt; 0,001</a:t>
          </a:r>
        </a:p>
      </cdr:txBody>
    </cdr:sp>
  </cdr:relSizeAnchor>
</c:userShapes>
</file>

<file path=word/drawings/drawing7.xml><?xml version="1.0" encoding="utf-8"?>
<c:userShapes xmlns:c="http://schemas.openxmlformats.org/drawingml/2006/chart">
  <cdr:relSizeAnchor xmlns:cdr="http://schemas.openxmlformats.org/drawingml/2006/chartDrawing">
    <cdr:from>
      <cdr:x>0.27587</cdr:x>
      <cdr:y>0.3811</cdr:y>
    </cdr:from>
    <cdr:to>
      <cdr:x>0.44063</cdr:x>
      <cdr:y>0.48943</cdr:y>
    </cdr:to>
    <cdr:sp macro="" textlink="">
      <cdr:nvSpPr>
        <cdr:cNvPr id="3" name="TextBox 2"/>
        <cdr:cNvSpPr txBox="1"/>
      </cdr:nvSpPr>
      <cdr:spPr>
        <a:xfrm xmlns:a="http://schemas.openxmlformats.org/drawingml/2006/main">
          <a:off x="1484143" y="748470"/>
          <a:ext cx="886390" cy="2127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50" b="1" i="1">
              <a:solidFill>
                <a:srgbClr val="7030A0"/>
              </a:solidFill>
            </a:rPr>
            <a:t>p &lt; 0,001</a:t>
          </a:r>
          <a:endParaRPr lang="vi-VN" sz="950" b="1" i="1">
            <a:solidFill>
              <a:srgbClr val="7030A0"/>
            </a:solidFil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0.26657</cdr:x>
      <cdr:y>0.3875</cdr:y>
    </cdr:from>
    <cdr:to>
      <cdr:x>0.41566</cdr:x>
      <cdr:y>0.50139</cdr:y>
    </cdr:to>
    <cdr:sp macro="" textlink="">
      <cdr:nvSpPr>
        <cdr:cNvPr id="2" name="TextBox 1"/>
        <cdr:cNvSpPr txBox="1"/>
      </cdr:nvSpPr>
      <cdr:spPr>
        <a:xfrm xmlns:a="http://schemas.openxmlformats.org/drawingml/2006/main">
          <a:off x="1348761" y="1062987"/>
          <a:ext cx="754347" cy="3124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i="1">
              <a:solidFill>
                <a:srgbClr val="7030A0"/>
              </a:solidFill>
            </a:rPr>
            <a:t>p &gt;</a:t>
          </a:r>
          <a:r>
            <a:rPr lang="en-US" sz="1100" b="1" i="1" baseline="0">
              <a:solidFill>
                <a:srgbClr val="7030A0"/>
              </a:solidFill>
            </a:rPr>
            <a:t> 0,05</a:t>
          </a:r>
          <a:endParaRPr lang="en-US" sz="1100" b="1" i="1">
            <a:solidFill>
              <a:srgbClr val="7030A0"/>
            </a:solidFill>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0.1469</cdr:x>
      <cdr:y>0.35287</cdr:y>
    </cdr:from>
    <cdr:to>
      <cdr:x>0.3572</cdr:x>
      <cdr:y>0.42926</cdr:y>
    </cdr:to>
    <cdr:sp macro="" textlink="">
      <cdr:nvSpPr>
        <cdr:cNvPr id="2" name="TextBox 1"/>
        <cdr:cNvSpPr txBox="1"/>
      </cdr:nvSpPr>
      <cdr:spPr>
        <a:xfrm xmlns:a="http://schemas.openxmlformats.org/drawingml/2006/main">
          <a:off x="389542" y="890009"/>
          <a:ext cx="557665" cy="192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i="1">
              <a:solidFill>
                <a:srgbClr val="7030A0"/>
              </a:solidFill>
              <a:latin typeface="Arial" pitchFamily="34" charset="0"/>
              <a:cs typeface="Arial" pitchFamily="34" charset="0"/>
            </a:rPr>
            <a:t>p &gt; 0,05</a:t>
          </a:r>
        </a:p>
      </cdr:txBody>
    </cdr:sp>
  </cdr:relSizeAnchor>
  <cdr:relSizeAnchor xmlns:cdr="http://schemas.openxmlformats.org/drawingml/2006/chartDrawing">
    <cdr:from>
      <cdr:x>0.4372</cdr:x>
      <cdr:y>0.48671</cdr:y>
    </cdr:from>
    <cdr:to>
      <cdr:x>0.67816</cdr:x>
      <cdr:y>0.5631</cdr:y>
    </cdr:to>
    <cdr:sp macro="" textlink="">
      <cdr:nvSpPr>
        <cdr:cNvPr id="3" name="TextBox 1"/>
        <cdr:cNvSpPr txBox="1"/>
      </cdr:nvSpPr>
      <cdr:spPr>
        <a:xfrm xmlns:a="http://schemas.openxmlformats.org/drawingml/2006/main">
          <a:off x="1159345" y="1279519"/>
          <a:ext cx="638975" cy="2008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i="1">
              <a:solidFill>
                <a:srgbClr val="7030A0"/>
              </a:solidFill>
              <a:latin typeface="Arial" pitchFamily="34" charset="0"/>
              <a:cs typeface="Arial" pitchFamily="34" charset="0"/>
            </a:rPr>
            <a:t>p &gt; 0,05</a:t>
          </a:r>
        </a:p>
      </cdr:txBody>
    </cdr:sp>
  </cdr:relSizeAnchor>
  <cdr:relSizeAnchor xmlns:cdr="http://schemas.openxmlformats.org/drawingml/2006/chartDrawing">
    <cdr:from>
      <cdr:x>0.7306</cdr:x>
      <cdr:y>0.53351</cdr:y>
    </cdr:from>
    <cdr:to>
      <cdr:x>0.94827</cdr:x>
      <cdr:y>0.6099</cdr:y>
    </cdr:to>
    <cdr:sp macro="" textlink="">
      <cdr:nvSpPr>
        <cdr:cNvPr id="4" name="TextBox 1"/>
        <cdr:cNvSpPr txBox="1"/>
      </cdr:nvSpPr>
      <cdr:spPr>
        <a:xfrm xmlns:a="http://schemas.openxmlformats.org/drawingml/2006/main">
          <a:off x="1937383" y="1345641"/>
          <a:ext cx="577209" cy="1926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i="1">
              <a:solidFill>
                <a:srgbClr val="7030A0"/>
              </a:solidFill>
              <a:latin typeface="Arial" pitchFamily="34" charset="0"/>
              <a:cs typeface="Arial" pitchFamily="34" charset="0"/>
            </a:rPr>
            <a:t>p &lt; 0,05</a:t>
          </a:r>
        </a:p>
      </cdr:txBody>
    </cdr:sp>
  </cdr:relSizeAnchor>
  <cdr:relSizeAnchor xmlns:cdr="http://schemas.openxmlformats.org/drawingml/2006/chartDrawing">
    <cdr:from>
      <cdr:x>0.04535</cdr:x>
      <cdr:y>0.05093</cdr:y>
    </cdr:from>
    <cdr:to>
      <cdr:x>0.22198</cdr:x>
      <cdr:y>0.11357</cdr:y>
    </cdr:to>
    <cdr:sp macro="" textlink="">
      <cdr:nvSpPr>
        <cdr:cNvPr id="6" name="TextBox 5"/>
        <cdr:cNvSpPr txBox="1"/>
      </cdr:nvSpPr>
      <cdr:spPr>
        <a:xfrm xmlns:a="http://schemas.openxmlformats.org/drawingml/2006/main">
          <a:off x="120257" y="128460"/>
          <a:ext cx="468380" cy="15799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900">
              <a:solidFill>
                <a:srgbClr val="0070C0"/>
              </a:solidFill>
              <a:latin typeface="Arial" pitchFamily="34" charset="0"/>
              <a:cs typeface="Arial" pitchFamily="34" charset="0"/>
            </a:rPr>
            <a:t>mmol/L</a:t>
          </a:r>
        </a:p>
      </cdr:txBody>
    </cdr:sp>
  </cdr:relSizeAnchor>
  <cdr:relSizeAnchor xmlns:cdr="http://schemas.openxmlformats.org/drawingml/2006/chartDrawing">
    <cdr:from>
      <cdr:x>0.18966</cdr:x>
      <cdr:y>0.16232</cdr:y>
    </cdr:from>
    <cdr:to>
      <cdr:x>0.45402</cdr:x>
      <cdr:y>0.23478</cdr:y>
    </cdr:to>
    <cdr:sp macro="" textlink="">
      <cdr:nvSpPr>
        <cdr:cNvPr id="7" name="TextBox 6"/>
        <cdr:cNvSpPr txBox="1"/>
      </cdr:nvSpPr>
      <cdr:spPr>
        <a:xfrm xmlns:a="http://schemas.openxmlformats.org/drawingml/2006/main">
          <a:off x="502920" y="426720"/>
          <a:ext cx="70104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0.15517</cdr:x>
      <cdr:y>0.1913</cdr:y>
    </cdr:from>
    <cdr:to>
      <cdr:x>0.3477</cdr:x>
      <cdr:y>0.24348</cdr:y>
    </cdr:to>
    <cdr:sp macro="" textlink="">
      <cdr:nvSpPr>
        <cdr:cNvPr id="8" name="TextBox 7"/>
        <cdr:cNvSpPr txBox="1"/>
      </cdr:nvSpPr>
      <cdr:spPr>
        <a:xfrm xmlns:a="http://schemas.openxmlformats.org/drawingml/2006/main">
          <a:off x="411480" y="502920"/>
          <a:ext cx="510540" cy="13716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800">
              <a:solidFill>
                <a:srgbClr val="00B0F0"/>
              </a:solidFill>
              <a:latin typeface="Arial" pitchFamily="34" charset="0"/>
              <a:cs typeface="Arial" pitchFamily="34" charset="0"/>
            </a:rPr>
            <a:t>4,74 (0,35)</a:t>
          </a:r>
        </a:p>
      </cdr:txBody>
    </cdr:sp>
  </cdr:relSizeAnchor>
  <cdr:relSizeAnchor xmlns:cdr="http://schemas.openxmlformats.org/drawingml/2006/chartDrawing">
    <cdr:from>
      <cdr:x>0.44445</cdr:x>
      <cdr:y>0.4053</cdr:y>
    </cdr:from>
    <cdr:to>
      <cdr:x>0.67529</cdr:x>
      <cdr:y>0.46714</cdr:y>
    </cdr:to>
    <cdr:sp macro="" textlink="">
      <cdr:nvSpPr>
        <cdr:cNvPr id="9" name="TextBox 1"/>
        <cdr:cNvSpPr txBox="1"/>
      </cdr:nvSpPr>
      <cdr:spPr>
        <a:xfrm xmlns:a="http://schemas.openxmlformats.org/drawingml/2006/main">
          <a:off x="1178575" y="1022256"/>
          <a:ext cx="612132" cy="15597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00B0F0"/>
              </a:solidFill>
              <a:latin typeface="Arial" pitchFamily="34" charset="0"/>
              <a:cs typeface="Arial" pitchFamily="34" charset="0"/>
            </a:rPr>
            <a:t>4,40 (0,43)</a:t>
          </a:r>
          <a:r>
            <a:rPr lang="en-US" sz="900" baseline="30000">
              <a:solidFill>
                <a:srgbClr val="00B0F0"/>
              </a:solidFill>
              <a:effectLst/>
              <a:latin typeface="Arial" pitchFamily="34" charset="0"/>
              <a:ea typeface="+mn-ea"/>
              <a:cs typeface="Arial" pitchFamily="34" charset="0"/>
            </a:rPr>
            <a:t>‡</a:t>
          </a:r>
          <a:endParaRPr lang="en-US" sz="900">
            <a:solidFill>
              <a:srgbClr val="00B0F0"/>
            </a:solidFill>
            <a:latin typeface="Arial" pitchFamily="34" charset="0"/>
            <a:cs typeface="Arial" pitchFamily="34" charset="0"/>
          </a:endParaRPr>
        </a:p>
      </cdr:txBody>
    </cdr:sp>
  </cdr:relSizeAnchor>
  <cdr:relSizeAnchor xmlns:cdr="http://schemas.openxmlformats.org/drawingml/2006/chartDrawing">
    <cdr:from>
      <cdr:x>0.73705</cdr:x>
      <cdr:y>0.46646</cdr:y>
    </cdr:from>
    <cdr:to>
      <cdr:x>0.96789</cdr:x>
      <cdr:y>0.52829</cdr:y>
    </cdr:to>
    <cdr:sp macro="" textlink="">
      <cdr:nvSpPr>
        <cdr:cNvPr id="10" name="TextBox 1"/>
        <cdr:cNvSpPr txBox="1"/>
      </cdr:nvSpPr>
      <cdr:spPr>
        <a:xfrm xmlns:a="http://schemas.openxmlformats.org/drawingml/2006/main">
          <a:off x="1954469" y="1176509"/>
          <a:ext cx="612133" cy="155948"/>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00B0F0"/>
              </a:solidFill>
              <a:latin typeface="Arial" pitchFamily="34" charset="0"/>
              <a:cs typeface="Arial" pitchFamily="34" charset="0"/>
            </a:rPr>
            <a:t>4,18 (0,37)</a:t>
          </a:r>
          <a:r>
            <a:rPr lang="en-US" sz="900" baseline="30000">
              <a:solidFill>
                <a:srgbClr val="00B0F0"/>
              </a:solidFill>
              <a:effectLst/>
              <a:latin typeface="Arial" pitchFamily="34" charset="0"/>
              <a:ea typeface="+mn-ea"/>
              <a:cs typeface="Arial" pitchFamily="34" charset="0"/>
            </a:rPr>
            <a:t>‡</a:t>
          </a:r>
          <a:endParaRPr lang="en-US" sz="900">
            <a:solidFill>
              <a:srgbClr val="00B0F0"/>
            </a:solidFill>
            <a:latin typeface="Arial" pitchFamily="34" charset="0"/>
            <a:cs typeface="Arial" pitchFamily="34" charset="0"/>
          </a:endParaRPr>
        </a:p>
      </cdr:txBody>
    </cdr:sp>
  </cdr:relSizeAnchor>
  <cdr:relSizeAnchor xmlns:cdr="http://schemas.openxmlformats.org/drawingml/2006/chartDrawing">
    <cdr:from>
      <cdr:x>0.15421</cdr:x>
      <cdr:y>0.28309</cdr:y>
    </cdr:from>
    <cdr:to>
      <cdr:x>0.38506</cdr:x>
      <cdr:y>0.34493</cdr:y>
    </cdr:to>
    <cdr:sp macro="" textlink="">
      <cdr:nvSpPr>
        <cdr:cNvPr id="11" name="TextBox 1"/>
        <cdr:cNvSpPr txBox="1"/>
      </cdr:nvSpPr>
      <cdr:spPr>
        <a:xfrm xmlns:a="http://schemas.openxmlformats.org/drawingml/2006/main">
          <a:off x="408940" y="744220"/>
          <a:ext cx="612140" cy="16256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FF0000"/>
              </a:solidFill>
              <a:latin typeface="Arial" pitchFamily="34" charset="0"/>
              <a:cs typeface="Arial" pitchFamily="34" charset="0"/>
            </a:rPr>
            <a:t>4,71 (0,35)</a:t>
          </a:r>
        </a:p>
      </cdr:txBody>
    </cdr:sp>
  </cdr:relSizeAnchor>
  <cdr:relSizeAnchor xmlns:cdr="http://schemas.openxmlformats.org/drawingml/2006/chartDrawing">
    <cdr:from>
      <cdr:x>0.44732</cdr:x>
      <cdr:y>0.243</cdr:y>
    </cdr:from>
    <cdr:to>
      <cdr:x>0.67816</cdr:x>
      <cdr:y>0.30483</cdr:y>
    </cdr:to>
    <cdr:sp macro="" textlink="">
      <cdr:nvSpPr>
        <cdr:cNvPr id="12" name="TextBox 1"/>
        <cdr:cNvSpPr txBox="1"/>
      </cdr:nvSpPr>
      <cdr:spPr>
        <a:xfrm xmlns:a="http://schemas.openxmlformats.org/drawingml/2006/main">
          <a:off x="1186191" y="612911"/>
          <a:ext cx="612132" cy="15594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FF0000"/>
              </a:solidFill>
              <a:latin typeface="Arial" pitchFamily="34" charset="0"/>
              <a:cs typeface="Arial" pitchFamily="34" charset="0"/>
            </a:rPr>
            <a:t>4,58 (0,51)</a:t>
          </a:r>
          <a:r>
            <a:rPr lang="en-US" sz="900" baseline="30000">
              <a:solidFill>
                <a:srgbClr val="FF0000"/>
              </a:solidFill>
              <a:latin typeface="Arial" pitchFamily="34" charset="0"/>
              <a:cs typeface="Arial" pitchFamily="34" charset="0"/>
            </a:rPr>
            <a:t>NS</a:t>
          </a:r>
        </a:p>
      </cdr:txBody>
    </cdr:sp>
  </cdr:relSizeAnchor>
  <cdr:relSizeAnchor xmlns:cdr="http://schemas.openxmlformats.org/drawingml/2006/chartDrawing">
    <cdr:from>
      <cdr:x>0.74617</cdr:x>
      <cdr:y>0.257</cdr:y>
    </cdr:from>
    <cdr:to>
      <cdr:x>0.97701</cdr:x>
      <cdr:y>0.31884</cdr:y>
    </cdr:to>
    <cdr:sp macro="" textlink="">
      <cdr:nvSpPr>
        <cdr:cNvPr id="13" name="TextBox 1"/>
        <cdr:cNvSpPr txBox="1"/>
      </cdr:nvSpPr>
      <cdr:spPr>
        <a:xfrm xmlns:a="http://schemas.openxmlformats.org/drawingml/2006/main">
          <a:off x="1978660" y="675640"/>
          <a:ext cx="612140" cy="16256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rgbClr val="FF0000"/>
              </a:solidFill>
              <a:latin typeface="Arial" pitchFamily="34" charset="0"/>
              <a:cs typeface="Arial" pitchFamily="34" charset="0"/>
            </a:rPr>
            <a:t>4,51 (0,46)</a:t>
          </a:r>
          <a:r>
            <a:rPr lang="en-US" sz="900" baseline="30000">
              <a:solidFill>
                <a:srgbClr val="FF0000"/>
              </a:solidFill>
              <a:latin typeface="Arial" pitchFamily="34" charset="0"/>
              <a:cs typeface="Arial" pitchFamily="34" charset="0"/>
            </a:rPr>
            <a:t>NS</a:t>
          </a:r>
        </a:p>
      </cdr:txBody>
    </cdr:sp>
  </cdr:relSizeAnchor>
  <cdr:relSizeAnchor xmlns:cdr="http://schemas.openxmlformats.org/drawingml/2006/chartDrawing">
    <cdr:from>
      <cdr:x>0.22126</cdr:x>
      <cdr:y>0</cdr:y>
    </cdr:from>
    <cdr:to>
      <cdr:x>0.81897</cdr:x>
      <cdr:y>0.08406</cdr:y>
    </cdr:to>
    <cdr:sp macro="" textlink="">
      <cdr:nvSpPr>
        <cdr:cNvPr id="14" name="TextBox 13"/>
        <cdr:cNvSpPr txBox="1"/>
      </cdr:nvSpPr>
      <cdr:spPr>
        <a:xfrm xmlns:a="http://schemas.openxmlformats.org/drawingml/2006/main">
          <a:off x="586728" y="0"/>
          <a:ext cx="1584984" cy="2248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50" b="1">
              <a:solidFill>
                <a:srgbClr val="002060"/>
              </a:solidFill>
              <a:latin typeface="Arial" pitchFamily="34" charset="0"/>
              <a:cs typeface="Arial" pitchFamily="34" charset="0"/>
            </a:rPr>
            <a:t>Glucose HT lúc</a:t>
          </a:r>
          <a:r>
            <a:rPr lang="en-US" sz="1050" b="1" baseline="0">
              <a:solidFill>
                <a:srgbClr val="002060"/>
              </a:solidFill>
              <a:latin typeface="Arial" pitchFamily="34" charset="0"/>
              <a:cs typeface="Arial" pitchFamily="34" charset="0"/>
            </a:rPr>
            <a:t> đói</a:t>
          </a:r>
          <a:endParaRPr lang="en-US" sz="1050" b="1">
            <a:solidFill>
              <a:srgbClr val="002060"/>
            </a:solidFill>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D38947-D1E0-483A-9B75-6B94EDDC6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173</Pages>
  <Words>35373</Words>
  <Characters>201630</Characters>
  <Application>Microsoft Office Word</Application>
  <DocSecurity>0</DocSecurity>
  <Lines>1680</Lines>
  <Paragraphs>473</Paragraphs>
  <ScaleCrop>false</ScaleCrop>
  <HeadingPairs>
    <vt:vector size="2" baseType="variant">
      <vt:variant>
        <vt:lpstr>Title</vt:lpstr>
      </vt:variant>
      <vt:variant>
        <vt:i4>1</vt:i4>
      </vt:variant>
    </vt:vector>
  </HeadingPairs>
  <TitlesOfParts>
    <vt:vector size="1" baseType="lpstr">
      <vt:lpstr>BỘ GIÁO DỤC VÀ ĐÀO TẠO                                         BỘ Y TẾ</vt:lpstr>
    </vt:vector>
  </TitlesOfParts>
  <Company>HOME</Company>
  <LinksUpToDate>false</LinksUpToDate>
  <CharactersWithSpaces>236530</CharactersWithSpaces>
  <SharedDoc>false</SharedDoc>
  <HLinks>
    <vt:vector size="12" baseType="variant">
      <vt:variant>
        <vt:i4>7209012</vt:i4>
      </vt:variant>
      <vt:variant>
        <vt:i4>0</vt:i4>
      </vt:variant>
      <vt:variant>
        <vt:i4>0</vt:i4>
      </vt:variant>
      <vt:variant>
        <vt:i4>5</vt:i4>
      </vt:variant>
      <vt:variant>
        <vt:lpwstr>http://www.google.com.vn/url?sa=i&amp;rct=j&amp;q=&amp;esrc=s&amp;source=images&amp;cd=&amp;cad=rja&amp;uact=8&amp;docid=47Rtg96eZdk0cM&amp;tbnid=VnioGIbgu1zC3M:&amp;ved=0CAUQjRw&amp;url=http%3A%2F%2Fwww.nac5.vaac.gov.vn%2Fvi%2Ftai-tro%2Fquy-che-tai-tro.html&amp;ei=CFh7U4mfLIbh8AWKoIGYAw&amp;bvm=bv.67229260,d.dGc&amp;psig=AFQjCNGXeK1FZJFN2iWKz1uNRXjGALUyGw&amp;ust=1400678781244956</vt:lpwstr>
      </vt:variant>
      <vt:variant>
        <vt:lpwstr/>
      </vt:variant>
      <vt:variant>
        <vt:i4>7209012</vt:i4>
      </vt:variant>
      <vt:variant>
        <vt:i4>2910</vt:i4>
      </vt:variant>
      <vt:variant>
        <vt:i4>1025</vt:i4>
      </vt:variant>
      <vt:variant>
        <vt:i4>4</vt:i4>
      </vt:variant>
      <vt:variant>
        <vt:lpwstr>http://www.google.com.vn/url?sa=i&amp;rct=j&amp;q=&amp;esrc=s&amp;source=images&amp;cd=&amp;cad=rja&amp;uact=8&amp;docid=47Rtg96eZdk0cM&amp;tbnid=VnioGIbgu1zC3M:&amp;ved=0CAUQjRw&amp;url=http%3A%2F%2Fwww.nac5.vaac.gov.vn%2Fvi%2Ftai-tro%2Fquy-che-tai-tro.html&amp;ei=CFh7U4mfLIbh8AWKoIGYAw&amp;bvm=bv.67229260,d.dGc&amp;psig=AFQjCNGXeK1FZJFN2iWKz1uNRXjGALUyGw&amp;ust=1400678781244956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GIÁO DỤC VÀ ĐÀO TẠO                                         BỘ Y TẾ</dc:title>
  <dc:creator>User</dc:creator>
  <cp:lastModifiedBy>Win8</cp:lastModifiedBy>
  <cp:revision>6</cp:revision>
  <cp:lastPrinted>2016-01-20T13:51:00Z</cp:lastPrinted>
  <dcterms:created xsi:type="dcterms:W3CDTF">2016-05-09T15:48:00Z</dcterms:created>
  <dcterms:modified xsi:type="dcterms:W3CDTF">2016-05-09T22:09:00Z</dcterms:modified>
</cp:coreProperties>
</file>